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A3" w:rsidRPr="005E3C7C" w:rsidRDefault="00C07FA3" w:rsidP="005E3C7C">
      <w:pPr>
        <w:pStyle w:val="Sinespaciado"/>
        <w:jc w:val="center"/>
        <w:rPr>
          <w:rFonts w:asciiTheme="majorHAnsi" w:hAnsiTheme="majorHAnsi"/>
          <w:b/>
          <w:sz w:val="28"/>
          <w:szCs w:val="28"/>
        </w:rPr>
      </w:pPr>
      <w:bookmarkStart w:id="0" w:name="_GoBack"/>
      <w:bookmarkEnd w:id="0"/>
    </w:p>
    <w:p w:rsidR="00DB05C8" w:rsidRPr="005E3C7C" w:rsidRDefault="00DB05C8" w:rsidP="005E3C7C">
      <w:pPr>
        <w:pStyle w:val="Sinespaciado"/>
        <w:jc w:val="center"/>
        <w:rPr>
          <w:rFonts w:asciiTheme="majorHAnsi" w:hAnsiTheme="majorHAnsi"/>
          <w:b/>
          <w:sz w:val="28"/>
          <w:szCs w:val="28"/>
        </w:rPr>
      </w:pPr>
      <w:r w:rsidRPr="005E3C7C">
        <w:rPr>
          <w:rFonts w:asciiTheme="majorHAnsi" w:hAnsiTheme="majorHAnsi"/>
          <w:b/>
          <w:sz w:val="28"/>
          <w:szCs w:val="28"/>
        </w:rPr>
        <w:t xml:space="preserve">Desde el próximo 19 de abril, el Fondo Adaptación asumirá </w:t>
      </w:r>
      <w:r w:rsidR="001713BC" w:rsidRPr="005E3C7C">
        <w:rPr>
          <w:rFonts w:asciiTheme="majorHAnsi" w:hAnsiTheme="majorHAnsi"/>
          <w:b/>
          <w:sz w:val="28"/>
          <w:szCs w:val="28"/>
        </w:rPr>
        <w:t xml:space="preserve">el estudio de </w:t>
      </w:r>
      <w:r w:rsidRPr="005E3C7C">
        <w:rPr>
          <w:rFonts w:asciiTheme="majorHAnsi" w:hAnsiTheme="majorHAnsi"/>
          <w:b/>
          <w:sz w:val="28"/>
          <w:szCs w:val="28"/>
        </w:rPr>
        <w:t>la reubicación de Gramalote</w:t>
      </w:r>
    </w:p>
    <w:p w:rsidR="00C07FA3" w:rsidRPr="005E3C7C" w:rsidRDefault="00C07FA3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DB05C8" w:rsidRDefault="005E3C7C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</w:t>
      </w:r>
      <w:r w:rsidR="00DB05C8" w:rsidRPr="005E3C7C">
        <w:rPr>
          <w:rFonts w:asciiTheme="majorHAnsi" w:hAnsiTheme="majorHAnsi"/>
          <w:b/>
          <w:sz w:val="28"/>
          <w:szCs w:val="28"/>
        </w:rPr>
        <w:t>Bogotá, 12 de abril de 2012</w:t>
      </w:r>
      <w:r w:rsidR="00DB05C8" w:rsidRPr="005E3C7C">
        <w:rPr>
          <w:rFonts w:asciiTheme="majorHAnsi" w:hAnsiTheme="majorHAnsi"/>
          <w:sz w:val="28"/>
          <w:szCs w:val="28"/>
        </w:rPr>
        <w:t xml:space="preserve">.-El Fondo Adaptación asumirá </w:t>
      </w:r>
      <w:r w:rsidR="001713BC" w:rsidRPr="005E3C7C">
        <w:rPr>
          <w:rFonts w:asciiTheme="majorHAnsi" w:hAnsiTheme="majorHAnsi"/>
          <w:sz w:val="28"/>
          <w:szCs w:val="28"/>
        </w:rPr>
        <w:t xml:space="preserve">el estudio de </w:t>
      </w:r>
      <w:r w:rsidR="00E800DB" w:rsidRPr="005E3C7C">
        <w:rPr>
          <w:rFonts w:asciiTheme="majorHAnsi" w:hAnsiTheme="majorHAnsi"/>
          <w:sz w:val="28"/>
          <w:szCs w:val="28"/>
        </w:rPr>
        <w:t xml:space="preserve">la </w:t>
      </w:r>
      <w:r w:rsidR="00DB05C8" w:rsidRPr="005E3C7C">
        <w:rPr>
          <w:rFonts w:asciiTheme="majorHAnsi" w:hAnsiTheme="majorHAnsi"/>
          <w:sz w:val="28"/>
          <w:szCs w:val="28"/>
        </w:rPr>
        <w:t xml:space="preserve">reubicación y reconstrucción de Gramalote, Norte de Santander, a partir del próximo </w:t>
      </w:r>
      <w:r w:rsidR="003E5689">
        <w:rPr>
          <w:rFonts w:asciiTheme="majorHAnsi" w:hAnsiTheme="majorHAnsi"/>
          <w:sz w:val="28"/>
          <w:szCs w:val="28"/>
        </w:rPr>
        <w:t>19 de abril, fecha en la que serán entregados</w:t>
      </w:r>
      <w:r w:rsidR="00DB05C8" w:rsidRPr="005E3C7C">
        <w:rPr>
          <w:rFonts w:asciiTheme="majorHAnsi" w:hAnsiTheme="majorHAnsi"/>
          <w:sz w:val="28"/>
          <w:szCs w:val="28"/>
        </w:rPr>
        <w:t xml:space="preserve"> los estudios de pre-factibilidad realizados por encargo de Colombia Humanitaria y el Ministerio de Vivienda.-</w:t>
      </w:r>
    </w:p>
    <w:p w:rsidR="005E3C7C" w:rsidRPr="005E3C7C" w:rsidRDefault="005E3C7C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</w:t>
      </w:r>
      <w:r w:rsidRPr="005E3C7C">
        <w:rPr>
          <w:rFonts w:asciiTheme="majorHAnsi" w:hAnsiTheme="majorHAnsi"/>
          <w:sz w:val="28"/>
          <w:szCs w:val="28"/>
        </w:rPr>
        <w:t>“A partir de esa fecha yo soy la responsable de Gramalote</w:t>
      </w:r>
      <w:r w:rsidR="005703C4">
        <w:rPr>
          <w:rFonts w:asciiTheme="majorHAnsi" w:hAnsiTheme="majorHAnsi"/>
          <w:sz w:val="28"/>
          <w:szCs w:val="28"/>
        </w:rPr>
        <w:t xml:space="preserve">. </w:t>
      </w:r>
      <w:r w:rsidR="003E5689">
        <w:rPr>
          <w:rFonts w:asciiTheme="majorHAnsi" w:hAnsiTheme="majorHAnsi"/>
          <w:sz w:val="28"/>
          <w:szCs w:val="28"/>
        </w:rPr>
        <w:t>Mantendremos comunicación permanente</w:t>
      </w:r>
      <w:r w:rsidRPr="005E3C7C">
        <w:rPr>
          <w:rFonts w:asciiTheme="majorHAnsi" w:hAnsiTheme="majorHAnsi"/>
          <w:sz w:val="28"/>
          <w:szCs w:val="28"/>
        </w:rPr>
        <w:t xml:space="preserve">, </w:t>
      </w:r>
      <w:r>
        <w:rPr>
          <w:rFonts w:asciiTheme="majorHAnsi" w:hAnsiTheme="majorHAnsi"/>
          <w:sz w:val="28"/>
          <w:szCs w:val="28"/>
        </w:rPr>
        <w:t>pues los</w:t>
      </w:r>
      <w:r w:rsidRPr="005E3C7C">
        <w:rPr>
          <w:rFonts w:asciiTheme="majorHAnsi" w:hAnsiTheme="majorHAnsi"/>
          <w:sz w:val="28"/>
          <w:szCs w:val="28"/>
        </w:rPr>
        <w:t xml:space="preserve"> </w:t>
      </w:r>
      <w:proofErr w:type="spellStart"/>
      <w:r w:rsidRPr="005E3C7C">
        <w:rPr>
          <w:rFonts w:asciiTheme="majorHAnsi" w:hAnsiTheme="majorHAnsi"/>
          <w:sz w:val="28"/>
          <w:szCs w:val="28"/>
        </w:rPr>
        <w:t>gramaloteros</w:t>
      </w:r>
      <w:proofErr w:type="spellEnd"/>
      <w:r w:rsidRPr="005E3C7C">
        <w:rPr>
          <w:rFonts w:asciiTheme="majorHAnsi" w:hAnsiTheme="majorHAnsi"/>
          <w:sz w:val="28"/>
          <w:szCs w:val="28"/>
        </w:rPr>
        <w:t xml:space="preserve"> </w:t>
      </w:r>
      <w:r>
        <w:rPr>
          <w:rFonts w:asciiTheme="majorHAnsi" w:hAnsiTheme="majorHAnsi"/>
          <w:sz w:val="28"/>
          <w:szCs w:val="28"/>
        </w:rPr>
        <w:t xml:space="preserve">deben saber </w:t>
      </w:r>
      <w:r w:rsidRPr="005E3C7C">
        <w:rPr>
          <w:rFonts w:asciiTheme="majorHAnsi" w:hAnsiTheme="majorHAnsi"/>
          <w:sz w:val="28"/>
          <w:szCs w:val="28"/>
        </w:rPr>
        <w:t>que el riesgo que han corrido en el pas</w:t>
      </w:r>
      <w:r>
        <w:rPr>
          <w:rFonts w:asciiTheme="majorHAnsi" w:hAnsiTheme="majorHAnsi"/>
          <w:sz w:val="28"/>
          <w:szCs w:val="28"/>
        </w:rPr>
        <w:t>ado no lo van a volver a correr”, indicó la funcionaria.</w:t>
      </w:r>
    </w:p>
    <w:p w:rsidR="00DB05C8" w:rsidRDefault="00E800DB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5E3C7C">
        <w:rPr>
          <w:rFonts w:asciiTheme="majorHAnsi" w:hAnsiTheme="majorHAnsi"/>
          <w:sz w:val="28"/>
          <w:szCs w:val="28"/>
        </w:rPr>
        <w:t xml:space="preserve">     </w:t>
      </w:r>
      <w:r w:rsidR="00DB05C8" w:rsidRPr="005E3C7C">
        <w:rPr>
          <w:rFonts w:asciiTheme="majorHAnsi" w:hAnsiTheme="majorHAnsi"/>
          <w:sz w:val="28"/>
          <w:szCs w:val="28"/>
        </w:rPr>
        <w:t>La gerente del Fondo Adaptación explicó ante la Comisión Quinta del Senado de la República que</w:t>
      </w:r>
      <w:r w:rsidR="005703C4">
        <w:rPr>
          <w:rFonts w:asciiTheme="majorHAnsi" w:hAnsiTheme="majorHAnsi"/>
          <w:sz w:val="28"/>
          <w:szCs w:val="28"/>
        </w:rPr>
        <w:t>,</w:t>
      </w:r>
      <w:r w:rsidR="00DB05C8" w:rsidRPr="005E3C7C">
        <w:rPr>
          <w:rFonts w:asciiTheme="majorHAnsi" w:hAnsiTheme="majorHAnsi"/>
          <w:sz w:val="28"/>
          <w:szCs w:val="28"/>
        </w:rPr>
        <w:t xml:space="preserve"> una vez </w:t>
      </w:r>
      <w:r w:rsidR="001713BC" w:rsidRPr="005E3C7C">
        <w:rPr>
          <w:rFonts w:asciiTheme="majorHAnsi" w:hAnsiTheme="majorHAnsi"/>
          <w:sz w:val="28"/>
          <w:szCs w:val="28"/>
        </w:rPr>
        <w:t>entregados</w:t>
      </w:r>
      <w:r w:rsidR="00DB05C8" w:rsidRPr="005E3C7C">
        <w:rPr>
          <w:rFonts w:asciiTheme="majorHAnsi" w:hAnsiTheme="majorHAnsi"/>
          <w:sz w:val="28"/>
          <w:szCs w:val="28"/>
        </w:rPr>
        <w:t xml:space="preserve"> </w:t>
      </w:r>
      <w:r w:rsidR="001713BC" w:rsidRPr="005E3C7C">
        <w:rPr>
          <w:rFonts w:asciiTheme="majorHAnsi" w:hAnsiTheme="majorHAnsi"/>
          <w:sz w:val="28"/>
          <w:szCs w:val="28"/>
        </w:rPr>
        <w:t xml:space="preserve">a esta entidad </w:t>
      </w:r>
      <w:r w:rsidR="00DB05C8" w:rsidRPr="005E3C7C">
        <w:rPr>
          <w:rFonts w:asciiTheme="majorHAnsi" w:hAnsiTheme="majorHAnsi"/>
          <w:sz w:val="28"/>
          <w:szCs w:val="28"/>
        </w:rPr>
        <w:t>los estudios de pre-factibilidad</w:t>
      </w:r>
      <w:r w:rsidR="005703C4">
        <w:rPr>
          <w:rFonts w:asciiTheme="majorHAnsi" w:hAnsiTheme="majorHAnsi"/>
          <w:sz w:val="28"/>
          <w:szCs w:val="28"/>
        </w:rPr>
        <w:t>,</w:t>
      </w:r>
      <w:r w:rsidR="001713BC" w:rsidRPr="005E3C7C">
        <w:rPr>
          <w:rFonts w:asciiTheme="majorHAnsi" w:hAnsiTheme="majorHAnsi"/>
          <w:sz w:val="28"/>
          <w:szCs w:val="28"/>
        </w:rPr>
        <w:t xml:space="preserve"> </w:t>
      </w:r>
      <w:r w:rsidR="00DB05C8" w:rsidRPr="005E3C7C">
        <w:rPr>
          <w:rFonts w:asciiTheme="majorHAnsi" w:hAnsiTheme="majorHAnsi"/>
          <w:sz w:val="28"/>
          <w:szCs w:val="28"/>
        </w:rPr>
        <w:t xml:space="preserve">se necesitarán por lo menos 4 meses más de </w:t>
      </w:r>
      <w:r w:rsidR="001713BC" w:rsidRPr="005E3C7C">
        <w:rPr>
          <w:rFonts w:asciiTheme="majorHAnsi" w:hAnsiTheme="majorHAnsi"/>
          <w:sz w:val="28"/>
          <w:szCs w:val="28"/>
        </w:rPr>
        <w:t>análisis</w:t>
      </w:r>
      <w:r w:rsidR="00DB05C8" w:rsidRPr="005E3C7C">
        <w:rPr>
          <w:rFonts w:asciiTheme="majorHAnsi" w:hAnsiTheme="majorHAnsi"/>
          <w:sz w:val="28"/>
          <w:szCs w:val="28"/>
        </w:rPr>
        <w:t xml:space="preserve"> geológicos para conocer con más exactitud las </w:t>
      </w:r>
      <w:r w:rsidR="001713BC" w:rsidRPr="005E3C7C">
        <w:rPr>
          <w:rFonts w:asciiTheme="majorHAnsi" w:hAnsiTheme="majorHAnsi"/>
          <w:sz w:val="28"/>
          <w:szCs w:val="28"/>
        </w:rPr>
        <w:t xml:space="preserve">reales </w:t>
      </w:r>
      <w:r w:rsidR="00DB05C8" w:rsidRPr="005E3C7C">
        <w:rPr>
          <w:rFonts w:asciiTheme="majorHAnsi" w:hAnsiTheme="majorHAnsi"/>
          <w:sz w:val="28"/>
          <w:szCs w:val="28"/>
        </w:rPr>
        <w:t xml:space="preserve">condiciones que </w:t>
      </w:r>
      <w:r w:rsidR="001713BC" w:rsidRPr="005E3C7C">
        <w:rPr>
          <w:rFonts w:asciiTheme="majorHAnsi" w:hAnsiTheme="majorHAnsi"/>
          <w:sz w:val="28"/>
          <w:szCs w:val="28"/>
        </w:rPr>
        <w:t xml:space="preserve">permitan </w:t>
      </w:r>
      <w:r w:rsidR="00DB05C8" w:rsidRPr="005E3C7C">
        <w:rPr>
          <w:rFonts w:asciiTheme="majorHAnsi" w:hAnsiTheme="majorHAnsi"/>
          <w:sz w:val="28"/>
          <w:szCs w:val="28"/>
        </w:rPr>
        <w:t xml:space="preserve">la reubicación de esta población </w:t>
      </w:r>
      <w:proofErr w:type="spellStart"/>
      <w:r w:rsidR="00DB05C8" w:rsidRPr="005E3C7C">
        <w:rPr>
          <w:rFonts w:asciiTheme="majorHAnsi" w:hAnsiTheme="majorHAnsi"/>
          <w:sz w:val="28"/>
          <w:szCs w:val="28"/>
        </w:rPr>
        <w:t>nortesantandereana</w:t>
      </w:r>
      <w:proofErr w:type="spellEnd"/>
      <w:r w:rsidR="00DB05C8" w:rsidRPr="005E3C7C">
        <w:rPr>
          <w:rFonts w:asciiTheme="majorHAnsi" w:hAnsiTheme="majorHAnsi"/>
          <w:sz w:val="28"/>
          <w:szCs w:val="28"/>
        </w:rPr>
        <w:t>.-</w:t>
      </w:r>
    </w:p>
    <w:p w:rsidR="005E3C7C" w:rsidRDefault="005E3C7C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</w:t>
      </w:r>
      <w:r w:rsidRPr="005E3C7C">
        <w:rPr>
          <w:rFonts w:asciiTheme="majorHAnsi" w:hAnsiTheme="majorHAnsi"/>
          <w:sz w:val="28"/>
          <w:szCs w:val="28"/>
        </w:rPr>
        <w:t>Álvarez Correa afirmó que a partir de la entrega del estudio de pre</w:t>
      </w:r>
      <w:r>
        <w:rPr>
          <w:rFonts w:asciiTheme="majorHAnsi" w:hAnsiTheme="majorHAnsi"/>
          <w:sz w:val="28"/>
          <w:szCs w:val="28"/>
        </w:rPr>
        <w:t>-</w:t>
      </w:r>
      <w:r w:rsidRPr="005E3C7C">
        <w:rPr>
          <w:rFonts w:asciiTheme="majorHAnsi" w:hAnsiTheme="majorHAnsi"/>
          <w:sz w:val="28"/>
          <w:szCs w:val="28"/>
        </w:rPr>
        <w:t>facti</w:t>
      </w:r>
      <w:r>
        <w:rPr>
          <w:rFonts w:asciiTheme="majorHAnsi" w:hAnsiTheme="majorHAnsi"/>
          <w:sz w:val="28"/>
          <w:szCs w:val="28"/>
        </w:rPr>
        <w:t>b</w:t>
      </w:r>
      <w:r w:rsidRPr="005E3C7C">
        <w:rPr>
          <w:rFonts w:asciiTheme="majorHAnsi" w:hAnsiTheme="majorHAnsi"/>
          <w:sz w:val="28"/>
          <w:szCs w:val="28"/>
        </w:rPr>
        <w:t xml:space="preserve">ilidad, </w:t>
      </w:r>
      <w:r>
        <w:rPr>
          <w:rFonts w:asciiTheme="majorHAnsi" w:hAnsiTheme="majorHAnsi"/>
          <w:sz w:val="28"/>
          <w:szCs w:val="28"/>
        </w:rPr>
        <w:t xml:space="preserve">el 19 de abril, </w:t>
      </w:r>
      <w:r w:rsidRPr="005E3C7C">
        <w:rPr>
          <w:rFonts w:asciiTheme="majorHAnsi" w:hAnsiTheme="majorHAnsi"/>
          <w:sz w:val="28"/>
          <w:szCs w:val="28"/>
        </w:rPr>
        <w:t>I</w:t>
      </w:r>
      <w:r>
        <w:rPr>
          <w:rFonts w:asciiTheme="majorHAnsi" w:hAnsiTheme="majorHAnsi"/>
          <w:sz w:val="28"/>
          <w:szCs w:val="28"/>
        </w:rPr>
        <w:t>NGEOMINAS</w:t>
      </w:r>
      <w:r w:rsidRPr="005E3C7C">
        <w:rPr>
          <w:rFonts w:asciiTheme="majorHAnsi" w:hAnsiTheme="majorHAnsi"/>
          <w:sz w:val="28"/>
          <w:szCs w:val="28"/>
        </w:rPr>
        <w:t xml:space="preserve"> hará un análisis del lote escogido por los </w:t>
      </w:r>
      <w:proofErr w:type="spellStart"/>
      <w:r w:rsidRPr="005E3C7C">
        <w:rPr>
          <w:rFonts w:asciiTheme="majorHAnsi" w:hAnsiTheme="majorHAnsi"/>
          <w:sz w:val="28"/>
          <w:szCs w:val="28"/>
        </w:rPr>
        <w:t>gramaloteros</w:t>
      </w:r>
      <w:proofErr w:type="spellEnd"/>
      <w:r>
        <w:rPr>
          <w:rFonts w:asciiTheme="majorHAnsi" w:hAnsiTheme="majorHAnsi"/>
          <w:sz w:val="28"/>
          <w:szCs w:val="28"/>
        </w:rPr>
        <w:t>.</w:t>
      </w:r>
    </w:p>
    <w:p w:rsidR="005E3C7C" w:rsidRDefault="005E3C7C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</w:t>
      </w:r>
      <w:r w:rsidRPr="005E3C7C">
        <w:rPr>
          <w:rFonts w:asciiTheme="majorHAnsi" w:hAnsiTheme="majorHAnsi"/>
          <w:sz w:val="28"/>
          <w:szCs w:val="28"/>
        </w:rPr>
        <w:t>“</w:t>
      </w:r>
      <w:r>
        <w:rPr>
          <w:rFonts w:asciiTheme="majorHAnsi" w:hAnsiTheme="majorHAnsi"/>
          <w:sz w:val="28"/>
          <w:szCs w:val="28"/>
        </w:rPr>
        <w:t>S</w:t>
      </w:r>
      <w:r w:rsidRPr="005E3C7C">
        <w:rPr>
          <w:rFonts w:asciiTheme="majorHAnsi" w:hAnsiTheme="majorHAnsi"/>
          <w:sz w:val="28"/>
          <w:szCs w:val="28"/>
        </w:rPr>
        <w:t>i hay posibilidad</w:t>
      </w:r>
      <w:r>
        <w:rPr>
          <w:rFonts w:asciiTheme="majorHAnsi" w:hAnsiTheme="majorHAnsi"/>
          <w:sz w:val="28"/>
          <w:szCs w:val="28"/>
        </w:rPr>
        <w:t>es</w:t>
      </w:r>
      <w:r w:rsidRPr="005E3C7C">
        <w:rPr>
          <w:rFonts w:asciiTheme="majorHAnsi" w:hAnsiTheme="majorHAnsi"/>
          <w:sz w:val="28"/>
          <w:szCs w:val="28"/>
        </w:rPr>
        <w:t xml:space="preserve"> más expeditas, lo tenemos que conversar con la comunidad. Lo importante para todos es que la reubicación se haga en condiciones seguras para los </w:t>
      </w:r>
      <w:proofErr w:type="spellStart"/>
      <w:proofErr w:type="gramStart"/>
      <w:r w:rsidRPr="005E3C7C">
        <w:rPr>
          <w:rFonts w:asciiTheme="majorHAnsi" w:hAnsiTheme="majorHAnsi"/>
          <w:sz w:val="28"/>
          <w:szCs w:val="28"/>
        </w:rPr>
        <w:t>gramaloteros</w:t>
      </w:r>
      <w:proofErr w:type="spellEnd"/>
      <w:r w:rsidRPr="005E3C7C">
        <w:rPr>
          <w:rFonts w:asciiTheme="majorHAnsi" w:hAnsiTheme="majorHAnsi"/>
          <w:sz w:val="28"/>
          <w:szCs w:val="28"/>
        </w:rPr>
        <w:t xml:space="preserve"> ”</w:t>
      </w:r>
      <w:proofErr w:type="gramEnd"/>
      <w:r>
        <w:rPr>
          <w:rFonts w:asciiTheme="majorHAnsi" w:hAnsiTheme="majorHAnsi"/>
          <w:sz w:val="28"/>
          <w:szCs w:val="28"/>
        </w:rPr>
        <w:t>, explicó la funcionaria</w:t>
      </w:r>
      <w:r w:rsidRPr="005E3C7C">
        <w:rPr>
          <w:rFonts w:asciiTheme="majorHAnsi" w:hAnsiTheme="majorHAnsi"/>
          <w:sz w:val="28"/>
          <w:szCs w:val="28"/>
        </w:rPr>
        <w:t>.</w:t>
      </w:r>
    </w:p>
    <w:p w:rsidR="001713BC" w:rsidRDefault="005E3C7C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</w:t>
      </w:r>
      <w:r w:rsidRPr="005E3C7C">
        <w:rPr>
          <w:rFonts w:asciiTheme="majorHAnsi" w:hAnsiTheme="majorHAnsi"/>
          <w:sz w:val="28"/>
          <w:szCs w:val="28"/>
        </w:rPr>
        <w:t xml:space="preserve"> </w:t>
      </w:r>
      <w:r w:rsidR="001713BC" w:rsidRPr="005E3C7C">
        <w:rPr>
          <w:rFonts w:asciiTheme="majorHAnsi" w:hAnsiTheme="majorHAnsi"/>
          <w:sz w:val="28"/>
          <w:szCs w:val="28"/>
        </w:rPr>
        <w:t xml:space="preserve">“El Fondo Adaptación no quiere ofrecer falsas expectativas, pues su misión es encontrar soluciones reales a las casi mil familias que se vieron afectadas por </w:t>
      </w:r>
      <w:r w:rsidR="003E5689">
        <w:rPr>
          <w:rFonts w:asciiTheme="majorHAnsi" w:hAnsiTheme="majorHAnsi"/>
          <w:sz w:val="28"/>
          <w:szCs w:val="28"/>
        </w:rPr>
        <w:t xml:space="preserve">el deslizamiento en </w:t>
      </w:r>
      <w:r w:rsidR="001713BC" w:rsidRPr="005E3C7C">
        <w:rPr>
          <w:rFonts w:asciiTheme="majorHAnsi" w:hAnsiTheme="majorHAnsi"/>
          <w:sz w:val="28"/>
          <w:szCs w:val="28"/>
        </w:rPr>
        <w:t>Gramalote”, añadió.-</w:t>
      </w:r>
    </w:p>
    <w:p w:rsidR="001713BC" w:rsidRPr="005E3C7C" w:rsidRDefault="005E3C7C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</w:t>
      </w:r>
      <w:r w:rsidR="00C07FA3" w:rsidRPr="005E3C7C">
        <w:rPr>
          <w:rFonts w:asciiTheme="majorHAnsi" w:hAnsiTheme="majorHAnsi"/>
          <w:sz w:val="28"/>
          <w:szCs w:val="28"/>
        </w:rPr>
        <w:t>Cecilia Álvarez-Correa recordó ante el Senado de la República que cuando ocurrió el deslizamiento el Fondo Adaptación no había sido creado.-</w:t>
      </w:r>
    </w:p>
    <w:p w:rsidR="00E800DB" w:rsidRPr="005E3C7C" w:rsidRDefault="005E3C7C" w:rsidP="005E3C7C">
      <w:pPr>
        <w:pStyle w:val="Sinespaciado"/>
        <w:jc w:val="both"/>
        <w:rPr>
          <w:rFonts w:asciiTheme="majorHAnsi" w:hAnsiTheme="majorHAnsi" w:cs="Tahoma"/>
          <w:sz w:val="28"/>
          <w:szCs w:val="28"/>
        </w:rPr>
      </w:pPr>
      <w:r>
        <w:rPr>
          <w:rFonts w:asciiTheme="majorHAnsi" w:hAnsiTheme="majorHAnsi" w:cs="Tahoma"/>
          <w:sz w:val="28"/>
          <w:szCs w:val="28"/>
        </w:rPr>
        <w:t xml:space="preserve">     </w:t>
      </w:r>
      <w:r w:rsidR="00E800DB" w:rsidRPr="005E3C7C">
        <w:rPr>
          <w:rFonts w:asciiTheme="majorHAnsi" w:hAnsiTheme="majorHAnsi" w:cs="Tahoma"/>
          <w:sz w:val="28"/>
          <w:szCs w:val="28"/>
        </w:rPr>
        <w:t>“</w:t>
      </w:r>
      <w:r w:rsidR="00E800DB" w:rsidRPr="005E3C7C">
        <w:rPr>
          <w:rFonts w:asciiTheme="majorHAnsi" w:hAnsiTheme="majorHAnsi" w:cs="Tahoma"/>
          <w:i/>
          <w:sz w:val="28"/>
          <w:szCs w:val="28"/>
        </w:rPr>
        <w:t>En ese momento, el Gobierno Nacional, a través del Ministerio de Vivienda</w:t>
      </w:r>
      <w:r>
        <w:rPr>
          <w:rFonts w:asciiTheme="majorHAnsi" w:hAnsiTheme="majorHAnsi" w:cs="Tahoma"/>
          <w:i/>
          <w:sz w:val="28"/>
          <w:szCs w:val="28"/>
        </w:rPr>
        <w:t>,</w:t>
      </w:r>
      <w:r w:rsidR="00E800DB" w:rsidRPr="005E3C7C">
        <w:rPr>
          <w:rFonts w:asciiTheme="majorHAnsi" w:hAnsiTheme="majorHAnsi" w:cs="Tahoma"/>
          <w:i/>
          <w:sz w:val="28"/>
          <w:szCs w:val="28"/>
        </w:rPr>
        <w:t xml:space="preserve"> conformó un comité para la reubicación de los </w:t>
      </w:r>
      <w:proofErr w:type="spellStart"/>
      <w:r w:rsidR="00E800DB" w:rsidRPr="005E3C7C">
        <w:rPr>
          <w:rFonts w:asciiTheme="majorHAnsi" w:hAnsiTheme="majorHAnsi" w:cs="Tahoma"/>
          <w:i/>
          <w:sz w:val="28"/>
          <w:szCs w:val="28"/>
        </w:rPr>
        <w:t>gramaloteros</w:t>
      </w:r>
      <w:proofErr w:type="spellEnd"/>
      <w:r w:rsidR="00E800DB" w:rsidRPr="005E3C7C">
        <w:rPr>
          <w:rFonts w:asciiTheme="majorHAnsi" w:hAnsiTheme="majorHAnsi" w:cs="Tahoma"/>
          <w:i/>
          <w:sz w:val="28"/>
          <w:szCs w:val="28"/>
        </w:rPr>
        <w:t xml:space="preserve"> y contrató a la firma </w:t>
      </w:r>
      <w:proofErr w:type="spellStart"/>
      <w:r w:rsidR="00E800DB" w:rsidRPr="005E3C7C">
        <w:rPr>
          <w:rFonts w:asciiTheme="majorHAnsi" w:hAnsiTheme="majorHAnsi" w:cs="Tahoma"/>
          <w:i/>
          <w:sz w:val="28"/>
          <w:szCs w:val="28"/>
        </w:rPr>
        <w:t>Servivienda</w:t>
      </w:r>
      <w:proofErr w:type="spellEnd"/>
      <w:r w:rsidR="00E800DB" w:rsidRPr="005E3C7C">
        <w:rPr>
          <w:rFonts w:asciiTheme="majorHAnsi" w:hAnsiTheme="majorHAnsi" w:cs="Tahoma"/>
          <w:i/>
          <w:sz w:val="28"/>
          <w:szCs w:val="28"/>
        </w:rPr>
        <w:t xml:space="preserve"> para la realización de un estudio de pre</w:t>
      </w:r>
      <w:r>
        <w:rPr>
          <w:rFonts w:asciiTheme="majorHAnsi" w:hAnsiTheme="majorHAnsi" w:cs="Tahoma"/>
          <w:i/>
          <w:sz w:val="28"/>
          <w:szCs w:val="28"/>
        </w:rPr>
        <w:t>-</w:t>
      </w:r>
      <w:r w:rsidR="00E800DB" w:rsidRPr="005E3C7C">
        <w:rPr>
          <w:rFonts w:asciiTheme="majorHAnsi" w:hAnsiTheme="majorHAnsi" w:cs="Tahoma"/>
          <w:i/>
          <w:sz w:val="28"/>
          <w:szCs w:val="28"/>
        </w:rPr>
        <w:t>facti</w:t>
      </w:r>
      <w:r>
        <w:rPr>
          <w:rFonts w:asciiTheme="majorHAnsi" w:hAnsiTheme="majorHAnsi" w:cs="Tahoma"/>
          <w:i/>
          <w:sz w:val="28"/>
          <w:szCs w:val="28"/>
        </w:rPr>
        <w:t>b</w:t>
      </w:r>
      <w:r w:rsidR="00E800DB" w:rsidRPr="005E3C7C">
        <w:rPr>
          <w:rFonts w:asciiTheme="majorHAnsi" w:hAnsiTheme="majorHAnsi" w:cs="Tahoma"/>
          <w:i/>
          <w:sz w:val="28"/>
          <w:szCs w:val="28"/>
        </w:rPr>
        <w:t xml:space="preserve">ilidad. Ese estudio será entregado a los </w:t>
      </w:r>
      <w:proofErr w:type="spellStart"/>
      <w:r w:rsidR="00E800DB" w:rsidRPr="005E3C7C">
        <w:rPr>
          <w:rFonts w:asciiTheme="majorHAnsi" w:hAnsiTheme="majorHAnsi" w:cs="Tahoma"/>
          <w:i/>
          <w:sz w:val="28"/>
          <w:szCs w:val="28"/>
        </w:rPr>
        <w:t>gramaloteros</w:t>
      </w:r>
      <w:proofErr w:type="spellEnd"/>
      <w:r w:rsidR="00E800DB" w:rsidRPr="005E3C7C">
        <w:rPr>
          <w:rFonts w:asciiTheme="majorHAnsi" w:hAnsiTheme="majorHAnsi" w:cs="Tahoma"/>
          <w:i/>
          <w:sz w:val="28"/>
          <w:szCs w:val="28"/>
        </w:rPr>
        <w:t xml:space="preserve"> el 19 de abril</w:t>
      </w:r>
      <w:r w:rsidR="00E800DB" w:rsidRPr="005E3C7C">
        <w:rPr>
          <w:rFonts w:asciiTheme="majorHAnsi" w:hAnsiTheme="majorHAnsi" w:cs="Tahoma"/>
          <w:sz w:val="28"/>
          <w:szCs w:val="28"/>
        </w:rPr>
        <w:t>”.</w:t>
      </w:r>
    </w:p>
    <w:p w:rsidR="00C07FA3" w:rsidRPr="005E3C7C" w:rsidRDefault="005E3C7C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 w:cs="Tahoma"/>
          <w:sz w:val="28"/>
          <w:szCs w:val="28"/>
        </w:rPr>
        <w:t xml:space="preserve">     Dijo que u</w:t>
      </w:r>
      <w:r w:rsidR="00C07FA3" w:rsidRPr="005E3C7C">
        <w:rPr>
          <w:rFonts w:asciiTheme="majorHAnsi" w:hAnsiTheme="majorHAnsi"/>
          <w:sz w:val="28"/>
          <w:szCs w:val="28"/>
        </w:rPr>
        <w:t>na vez recib</w:t>
      </w:r>
      <w:r w:rsidR="005703C4">
        <w:rPr>
          <w:rFonts w:asciiTheme="majorHAnsi" w:hAnsiTheme="majorHAnsi"/>
          <w:sz w:val="28"/>
          <w:szCs w:val="28"/>
        </w:rPr>
        <w:t>idos</w:t>
      </w:r>
      <w:r w:rsidR="00C07FA3" w:rsidRPr="005E3C7C">
        <w:rPr>
          <w:rFonts w:asciiTheme="majorHAnsi" w:hAnsiTheme="majorHAnsi"/>
          <w:sz w:val="28"/>
          <w:szCs w:val="28"/>
        </w:rPr>
        <w:t xml:space="preserve"> los estudios realizados por Colombia Humanitaria y el Ministerio de Vivienda, e</w:t>
      </w:r>
      <w:r w:rsidR="005703C4">
        <w:rPr>
          <w:rFonts w:asciiTheme="majorHAnsi" w:hAnsiTheme="majorHAnsi"/>
          <w:sz w:val="28"/>
          <w:szCs w:val="28"/>
        </w:rPr>
        <w:t>l Fondo e</w:t>
      </w:r>
      <w:r w:rsidR="00C07FA3" w:rsidRPr="005E3C7C">
        <w:rPr>
          <w:rFonts w:asciiTheme="majorHAnsi" w:hAnsiTheme="majorHAnsi"/>
          <w:sz w:val="28"/>
          <w:szCs w:val="28"/>
        </w:rPr>
        <w:t>ntrar</w:t>
      </w:r>
      <w:r w:rsidR="005703C4">
        <w:rPr>
          <w:rFonts w:asciiTheme="majorHAnsi" w:hAnsiTheme="majorHAnsi"/>
          <w:sz w:val="28"/>
          <w:szCs w:val="28"/>
        </w:rPr>
        <w:t>á</w:t>
      </w:r>
      <w:r w:rsidR="00C07FA3" w:rsidRPr="005E3C7C">
        <w:rPr>
          <w:rFonts w:asciiTheme="majorHAnsi" w:hAnsiTheme="majorHAnsi"/>
          <w:sz w:val="28"/>
          <w:szCs w:val="28"/>
        </w:rPr>
        <w:t xml:space="preserve"> a hacer </w:t>
      </w:r>
      <w:r w:rsidR="005703C4">
        <w:rPr>
          <w:rFonts w:asciiTheme="majorHAnsi" w:hAnsiTheme="majorHAnsi"/>
          <w:sz w:val="28"/>
          <w:szCs w:val="28"/>
        </w:rPr>
        <w:t>su</w:t>
      </w:r>
      <w:r w:rsidR="00C07FA3" w:rsidRPr="005E3C7C">
        <w:rPr>
          <w:rFonts w:asciiTheme="majorHAnsi" w:hAnsiTheme="majorHAnsi"/>
          <w:sz w:val="28"/>
          <w:szCs w:val="28"/>
        </w:rPr>
        <w:t xml:space="preserve"> tarea, con recursos asignados por 87 mil millones de pesos.-</w:t>
      </w:r>
    </w:p>
    <w:p w:rsidR="00E800DB" w:rsidRPr="005E3C7C" w:rsidRDefault="00E800DB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E800DB" w:rsidRPr="005E3C7C" w:rsidRDefault="00E800DB" w:rsidP="005E3C7C">
      <w:pPr>
        <w:pStyle w:val="Sinespaciado"/>
        <w:jc w:val="both"/>
        <w:rPr>
          <w:rFonts w:asciiTheme="majorHAnsi" w:hAnsiTheme="majorHAnsi" w:cs="Tahoma"/>
          <w:sz w:val="28"/>
          <w:szCs w:val="28"/>
        </w:rPr>
      </w:pPr>
    </w:p>
    <w:p w:rsidR="00E800DB" w:rsidRPr="00151D87" w:rsidRDefault="00E800DB" w:rsidP="005E3C7C">
      <w:pPr>
        <w:pStyle w:val="Sinespaciado"/>
        <w:jc w:val="both"/>
        <w:rPr>
          <w:rFonts w:asciiTheme="majorHAnsi" w:hAnsiTheme="majorHAnsi" w:cs="Tahoma"/>
          <w:sz w:val="28"/>
          <w:szCs w:val="28"/>
        </w:rPr>
      </w:pPr>
    </w:p>
    <w:p w:rsidR="00E800DB" w:rsidRPr="005E3C7C" w:rsidRDefault="005703C4" w:rsidP="005E3C7C">
      <w:pPr>
        <w:pStyle w:val="Sinespaciado"/>
        <w:jc w:val="both"/>
        <w:rPr>
          <w:rFonts w:asciiTheme="majorHAnsi" w:hAnsiTheme="majorHAnsi" w:cs="Tahoma"/>
          <w:sz w:val="28"/>
          <w:szCs w:val="28"/>
        </w:rPr>
      </w:pPr>
      <w:r>
        <w:rPr>
          <w:rFonts w:asciiTheme="majorHAnsi" w:hAnsiTheme="majorHAnsi" w:cs="Tahoma"/>
          <w:sz w:val="28"/>
          <w:szCs w:val="28"/>
        </w:rPr>
        <w:t>Mayor información</w:t>
      </w:r>
    </w:p>
    <w:p w:rsidR="00E800DB" w:rsidRPr="005E3C7C" w:rsidRDefault="00E800DB" w:rsidP="005E3C7C">
      <w:pPr>
        <w:pStyle w:val="Sinespaciado"/>
        <w:jc w:val="both"/>
        <w:rPr>
          <w:rFonts w:asciiTheme="majorHAnsi" w:hAnsiTheme="majorHAnsi" w:cs="Tahoma"/>
          <w:sz w:val="28"/>
          <w:szCs w:val="28"/>
        </w:rPr>
      </w:pPr>
    </w:p>
    <w:p w:rsidR="00E800DB" w:rsidRDefault="00876E68" w:rsidP="005E3C7C">
      <w:pPr>
        <w:pStyle w:val="Sinespaciado"/>
        <w:jc w:val="both"/>
        <w:rPr>
          <w:rFonts w:asciiTheme="majorHAnsi" w:hAnsiTheme="majorHAnsi" w:cs="Tahoma"/>
          <w:sz w:val="28"/>
          <w:szCs w:val="28"/>
        </w:rPr>
      </w:pPr>
      <w:hyperlink r:id="rId5" w:history="1">
        <w:r w:rsidR="005703C4" w:rsidRPr="00CD3B7A">
          <w:rPr>
            <w:rStyle w:val="Hipervnculo"/>
            <w:rFonts w:asciiTheme="majorHAnsi" w:hAnsiTheme="majorHAnsi" w:cs="Tahoma"/>
            <w:sz w:val="28"/>
            <w:szCs w:val="28"/>
          </w:rPr>
          <w:t>comunicaciones@fondoadaptacion.gov.co</w:t>
        </w:r>
      </w:hyperlink>
    </w:p>
    <w:p w:rsidR="005703C4" w:rsidRPr="005E3C7C" w:rsidRDefault="005703C4" w:rsidP="005E3C7C">
      <w:pPr>
        <w:pStyle w:val="Sinespaciado"/>
        <w:jc w:val="both"/>
        <w:rPr>
          <w:rFonts w:asciiTheme="majorHAnsi" w:hAnsiTheme="majorHAnsi" w:cs="Tahoma"/>
          <w:sz w:val="28"/>
          <w:szCs w:val="28"/>
        </w:rPr>
      </w:pPr>
      <w:r>
        <w:rPr>
          <w:rFonts w:asciiTheme="majorHAnsi" w:hAnsiTheme="majorHAnsi" w:cs="Tahoma"/>
          <w:sz w:val="28"/>
          <w:szCs w:val="28"/>
        </w:rPr>
        <w:t>3182149301</w:t>
      </w:r>
    </w:p>
    <w:p w:rsidR="00E800DB" w:rsidRPr="005E3C7C" w:rsidRDefault="00E800DB" w:rsidP="005E3C7C">
      <w:pPr>
        <w:pStyle w:val="Sinespaciado"/>
        <w:jc w:val="both"/>
        <w:rPr>
          <w:rFonts w:asciiTheme="majorHAnsi" w:hAnsiTheme="majorHAnsi" w:cs="Tahoma"/>
          <w:sz w:val="28"/>
          <w:szCs w:val="28"/>
        </w:rPr>
      </w:pPr>
    </w:p>
    <w:p w:rsidR="00E800DB" w:rsidRPr="005E3C7C" w:rsidRDefault="00E800DB" w:rsidP="005E3C7C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sectPr w:rsidR="00E800DB" w:rsidRPr="005E3C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FA6"/>
    <w:rsid w:val="000D4462"/>
    <w:rsid w:val="00151D87"/>
    <w:rsid w:val="001713BC"/>
    <w:rsid w:val="00220184"/>
    <w:rsid w:val="003E5689"/>
    <w:rsid w:val="005703C4"/>
    <w:rsid w:val="005E3C7C"/>
    <w:rsid w:val="00737FA6"/>
    <w:rsid w:val="00876E68"/>
    <w:rsid w:val="00B76BE2"/>
    <w:rsid w:val="00C07FA3"/>
    <w:rsid w:val="00DB05C8"/>
    <w:rsid w:val="00E8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0DB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37FA6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5703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0DB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37FA6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5703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0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omunicaciones@fondoadaptacion.gov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2013-08-01T16:06:00Z</dcterms:created>
  <dcterms:modified xsi:type="dcterms:W3CDTF">2013-08-01T16:06:00Z</dcterms:modified>
</cp:coreProperties>
</file>