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1E4" w:rsidRDefault="00B501E4" w:rsidP="005F4500">
      <w:pPr>
        <w:pStyle w:val="Sinespaciado"/>
        <w:jc w:val="center"/>
        <w:rPr>
          <w:rFonts w:asciiTheme="majorHAnsi" w:hAnsiTheme="majorHAnsi"/>
          <w:b/>
          <w:sz w:val="28"/>
          <w:szCs w:val="28"/>
        </w:rPr>
      </w:pPr>
      <w:bookmarkStart w:id="0" w:name="_GoBack"/>
      <w:bookmarkEnd w:id="0"/>
    </w:p>
    <w:p w:rsidR="005F4500" w:rsidRDefault="00B501E4" w:rsidP="005F4500">
      <w:pPr>
        <w:pStyle w:val="Sinespaciado"/>
        <w:jc w:val="center"/>
        <w:rPr>
          <w:rFonts w:asciiTheme="majorHAnsi" w:hAnsiTheme="majorHAnsi"/>
          <w:b/>
          <w:sz w:val="28"/>
          <w:szCs w:val="28"/>
        </w:rPr>
      </w:pPr>
      <w:r>
        <w:rPr>
          <w:rFonts w:asciiTheme="majorHAnsi" w:hAnsiTheme="majorHAnsi"/>
          <w:b/>
          <w:sz w:val="28"/>
          <w:szCs w:val="28"/>
        </w:rPr>
        <w:t>67 FAMILIAS AFECTADAS POR EL FENÓMENO DE LA NIÑA RECIBIRÁN SU VIVIENDA ESTE VIERNES EN MAGANGUÉ, BOLÍVAR</w:t>
      </w:r>
    </w:p>
    <w:p w:rsidR="00B501E4" w:rsidRDefault="00B501E4" w:rsidP="005F4500">
      <w:pPr>
        <w:pStyle w:val="Sinespaciado"/>
        <w:jc w:val="center"/>
        <w:rPr>
          <w:rFonts w:asciiTheme="majorHAnsi" w:hAnsiTheme="majorHAnsi"/>
          <w:b/>
          <w:sz w:val="28"/>
          <w:szCs w:val="28"/>
        </w:rPr>
      </w:pPr>
    </w:p>
    <w:p w:rsidR="00B501E4" w:rsidRDefault="00B501E4" w:rsidP="005F4500">
      <w:pPr>
        <w:pStyle w:val="Sinespaciado"/>
        <w:jc w:val="center"/>
        <w:rPr>
          <w:rFonts w:asciiTheme="majorHAnsi" w:hAnsiTheme="majorHAnsi"/>
          <w:b/>
          <w:sz w:val="28"/>
          <w:szCs w:val="28"/>
        </w:rPr>
      </w:pPr>
    </w:p>
    <w:p w:rsidR="00AC7C64" w:rsidRDefault="00B501E4" w:rsidP="009E65B3">
      <w:pPr>
        <w:pStyle w:val="Sinespaciado"/>
        <w:jc w:val="both"/>
        <w:rPr>
          <w:rFonts w:asciiTheme="majorHAnsi" w:hAnsiTheme="majorHAnsi"/>
          <w:sz w:val="28"/>
          <w:szCs w:val="28"/>
        </w:rPr>
      </w:pPr>
      <w:r>
        <w:rPr>
          <w:rFonts w:asciiTheme="majorHAnsi" w:hAnsiTheme="majorHAnsi"/>
          <w:sz w:val="28"/>
          <w:szCs w:val="28"/>
        </w:rPr>
        <w:t xml:space="preserve">     </w:t>
      </w:r>
      <w:r w:rsidR="00AC7C64" w:rsidRPr="00B501E4">
        <w:rPr>
          <w:rFonts w:asciiTheme="majorHAnsi" w:hAnsiTheme="majorHAnsi"/>
          <w:b/>
          <w:sz w:val="28"/>
          <w:szCs w:val="28"/>
        </w:rPr>
        <w:t>Cartagena, 9 de agosto de 2012</w:t>
      </w:r>
      <w:r w:rsidR="00AC7C64">
        <w:rPr>
          <w:rFonts w:asciiTheme="majorHAnsi" w:hAnsiTheme="majorHAnsi"/>
          <w:sz w:val="28"/>
          <w:szCs w:val="28"/>
        </w:rPr>
        <w:t xml:space="preserve">.-El Fondo Adaptación, la Sociedad Colombiana de Arquitectos y el Banco Agrario entregarán este viernes </w:t>
      </w:r>
      <w:r>
        <w:rPr>
          <w:rFonts w:asciiTheme="majorHAnsi" w:hAnsiTheme="majorHAnsi"/>
          <w:sz w:val="28"/>
          <w:szCs w:val="28"/>
        </w:rPr>
        <w:t xml:space="preserve">10 de agosto </w:t>
      </w:r>
      <w:r w:rsidR="00AC7C64">
        <w:rPr>
          <w:rFonts w:asciiTheme="majorHAnsi" w:hAnsiTheme="majorHAnsi"/>
          <w:sz w:val="28"/>
          <w:szCs w:val="28"/>
        </w:rPr>
        <w:t xml:space="preserve">67 viviendas a los afectados por el Fenómeno de la Niña 2010-2011 en el corregimiento de Cortina, municipio de </w:t>
      </w:r>
      <w:proofErr w:type="spellStart"/>
      <w:r w:rsidR="00AC7C64">
        <w:rPr>
          <w:rFonts w:asciiTheme="majorHAnsi" w:hAnsiTheme="majorHAnsi"/>
          <w:sz w:val="28"/>
          <w:szCs w:val="28"/>
        </w:rPr>
        <w:t>Magangué</w:t>
      </w:r>
      <w:proofErr w:type="spellEnd"/>
      <w:r w:rsidR="00AC7C64">
        <w:rPr>
          <w:rFonts w:asciiTheme="majorHAnsi" w:hAnsiTheme="majorHAnsi"/>
          <w:sz w:val="28"/>
          <w:szCs w:val="28"/>
        </w:rPr>
        <w:t>, departamento de Bolívar.</w:t>
      </w:r>
    </w:p>
    <w:p w:rsidR="00AC7C64" w:rsidRDefault="00B501E4" w:rsidP="009E65B3">
      <w:pPr>
        <w:pStyle w:val="Sinespaciado"/>
        <w:jc w:val="both"/>
        <w:rPr>
          <w:rFonts w:asciiTheme="majorHAnsi" w:hAnsiTheme="majorHAnsi"/>
          <w:sz w:val="28"/>
          <w:szCs w:val="28"/>
        </w:rPr>
      </w:pPr>
      <w:r>
        <w:rPr>
          <w:rFonts w:asciiTheme="majorHAnsi" w:hAnsiTheme="majorHAnsi"/>
          <w:sz w:val="28"/>
          <w:szCs w:val="28"/>
        </w:rPr>
        <w:t xml:space="preserve">     </w:t>
      </w:r>
      <w:r w:rsidR="00AC7C64">
        <w:rPr>
          <w:rFonts w:asciiTheme="majorHAnsi" w:hAnsiTheme="majorHAnsi"/>
          <w:sz w:val="28"/>
          <w:szCs w:val="28"/>
        </w:rPr>
        <w:t xml:space="preserve">La entrega de estas 67 viviendas hace parte de la </w:t>
      </w:r>
      <w:r w:rsidR="00AC7C64" w:rsidRPr="00AC7C64">
        <w:rPr>
          <w:rFonts w:asciiTheme="majorHAnsi" w:hAnsiTheme="majorHAnsi"/>
          <w:sz w:val="28"/>
          <w:szCs w:val="28"/>
        </w:rPr>
        <w:t xml:space="preserve">reconstrucción de 2577 viviendas rurales en 14 municipios del </w:t>
      </w:r>
      <w:r w:rsidR="00AC7C64">
        <w:rPr>
          <w:rFonts w:asciiTheme="majorHAnsi" w:hAnsiTheme="majorHAnsi"/>
          <w:sz w:val="28"/>
          <w:szCs w:val="28"/>
        </w:rPr>
        <w:t xml:space="preserve">norte de Bolívar, en el cual el Fondo Adaptación realiza el cierre financiero por un monto de </w:t>
      </w:r>
      <w:r w:rsidR="00AC7C64" w:rsidRPr="00AC7C64">
        <w:rPr>
          <w:rFonts w:asciiTheme="majorHAnsi" w:hAnsiTheme="majorHAnsi"/>
          <w:sz w:val="28"/>
          <w:szCs w:val="28"/>
        </w:rPr>
        <w:t>$21.503´897.914</w:t>
      </w:r>
      <w:r w:rsidR="00AC7C64">
        <w:rPr>
          <w:rFonts w:asciiTheme="majorHAnsi" w:hAnsiTheme="majorHAnsi"/>
          <w:sz w:val="28"/>
          <w:szCs w:val="28"/>
        </w:rPr>
        <w:t xml:space="preserve">, equivalentes al </w:t>
      </w:r>
      <w:r w:rsidR="00AC7C64" w:rsidRPr="00AC7C64">
        <w:rPr>
          <w:rFonts w:asciiTheme="majorHAnsi" w:hAnsiTheme="majorHAnsi"/>
          <w:sz w:val="28"/>
          <w:szCs w:val="28"/>
        </w:rPr>
        <w:t>37,5</w:t>
      </w:r>
      <w:r w:rsidR="00AC7C64">
        <w:rPr>
          <w:rFonts w:asciiTheme="majorHAnsi" w:hAnsiTheme="majorHAnsi"/>
          <w:sz w:val="28"/>
          <w:szCs w:val="28"/>
        </w:rPr>
        <w:t xml:space="preserve"> </w:t>
      </w:r>
      <w:r w:rsidR="00AC7C64" w:rsidRPr="00AC7C64">
        <w:rPr>
          <w:rFonts w:asciiTheme="majorHAnsi" w:hAnsiTheme="majorHAnsi"/>
          <w:sz w:val="28"/>
          <w:szCs w:val="28"/>
        </w:rPr>
        <w:t>% del total del proyecto</w:t>
      </w:r>
      <w:r w:rsidR="00AC7C64">
        <w:rPr>
          <w:rFonts w:asciiTheme="majorHAnsi" w:hAnsiTheme="majorHAnsi"/>
          <w:sz w:val="28"/>
          <w:szCs w:val="28"/>
        </w:rPr>
        <w:t>.-</w:t>
      </w:r>
    </w:p>
    <w:p w:rsidR="00AC7C64" w:rsidRDefault="00B501E4" w:rsidP="00AC7C64">
      <w:pPr>
        <w:pStyle w:val="Sinespaciado"/>
        <w:jc w:val="both"/>
        <w:rPr>
          <w:rFonts w:asciiTheme="majorHAnsi" w:hAnsiTheme="majorHAnsi"/>
          <w:sz w:val="28"/>
          <w:szCs w:val="28"/>
        </w:rPr>
      </w:pPr>
      <w:r>
        <w:rPr>
          <w:rFonts w:asciiTheme="majorHAnsi" w:hAnsiTheme="majorHAnsi"/>
          <w:sz w:val="28"/>
          <w:szCs w:val="28"/>
        </w:rPr>
        <w:t xml:space="preserve">     </w:t>
      </w:r>
      <w:r w:rsidR="00AC7C64">
        <w:rPr>
          <w:rFonts w:asciiTheme="majorHAnsi" w:hAnsiTheme="majorHAnsi"/>
          <w:sz w:val="28"/>
          <w:szCs w:val="28"/>
        </w:rPr>
        <w:t>“</w:t>
      </w:r>
      <w:r w:rsidR="00AC7C64" w:rsidRPr="009E65B3">
        <w:rPr>
          <w:rFonts w:asciiTheme="majorHAnsi" w:hAnsiTheme="majorHAnsi"/>
          <w:sz w:val="28"/>
          <w:szCs w:val="28"/>
        </w:rPr>
        <w:t xml:space="preserve">El aporte del Fondo </w:t>
      </w:r>
      <w:r w:rsidR="00AC7C64">
        <w:rPr>
          <w:rFonts w:asciiTheme="majorHAnsi" w:hAnsiTheme="majorHAnsi"/>
          <w:sz w:val="28"/>
          <w:szCs w:val="28"/>
        </w:rPr>
        <w:t xml:space="preserve">Adaptación </w:t>
      </w:r>
      <w:r w:rsidR="00AC7C64" w:rsidRPr="009E65B3">
        <w:rPr>
          <w:rFonts w:asciiTheme="majorHAnsi" w:hAnsiTheme="majorHAnsi"/>
          <w:sz w:val="28"/>
          <w:szCs w:val="28"/>
        </w:rPr>
        <w:t xml:space="preserve">no solo mejora la capacidad de la vivienda de adaptarse a los riesgos, sino que mejoró las condiciones de habitabilidad de la misma.  Se hizo de esta vivienda, una vivienda más digna.  </w:t>
      </w:r>
      <w:r w:rsidR="00AC7C64">
        <w:rPr>
          <w:rFonts w:asciiTheme="majorHAnsi" w:hAnsiTheme="majorHAnsi"/>
          <w:sz w:val="28"/>
          <w:szCs w:val="28"/>
        </w:rPr>
        <w:t>Por ejemplo, s</w:t>
      </w:r>
      <w:r w:rsidR="00AC7C64" w:rsidRPr="009E65B3">
        <w:rPr>
          <w:rFonts w:asciiTheme="majorHAnsi" w:hAnsiTheme="majorHAnsi"/>
          <w:sz w:val="28"/>
          <w:szCs w:val="28"/>
        </w:rPr>
        <w:t>e adicionaron puertas internas, angeos, recubrimiento interno, escaleras delantera y trasera</w:t>
      </w:r>
      <w:r w:rsidR="00AC7C64">
        <w:rPr>
          <w:rFonts w:asciiTheme="majorHAnsi" w:hAnsiTheme="majorHAnsi"/>
          <w:sz w:val="28"/>
          <w:szCs w:val="28"/>
        </w:rPr>
        <w:t>, entre otros aspectos”, afirmó el arquitecto Sebastián González, asesor de vivienda de esta entidad.</w:t>
      </w:r>
    </w:p>
    <w:p w:rsidR="009E65B3" w:rsidRPr="009E65B3" w:rsidRDefault="00B501E4" w:rsidP="009E65B3">
      <w:pPr>
        <w:pStyle w:val="Sinespaciado"/>
        <w:jc w:val="both"/>
        <w:rPr>
          <w:rFonts w:asciiTheme="majorHAnsi" w:hAnsiTheme="majorHAnsi"/>
          <w:sz w:val="28"/>
          <w:szCs w:val="28"/>
        </w:rPr>
      </w:pPr>
      <w:r>
        <w:rPr>
          <w:rFonts w:asciiTheme="majorHAnsi" w:hAnsiTheme="majorHAnsi"/>
          <w:sz w:val="28"/>
          <w:szCs w:val="28"/>
        </w:rPr>
        <w:t xml:space="preserve">     </w:t>
      </w:r>
      <w:r w:rsidR="00AC7C64">
        <w:rPr>
          <w:rFonts w:asciiTheme="majorHAnsi" w:hAnsiTheme="majorHAnsi"/>
          <w:sz w:val="28"/>
          <w:szCs w:val="28"/>
        </w:rPr>
        <w:t xml:space="preserve">Igualmente recalcó que </w:t>
      </w:r>
      <w:r w:rsidR="009E65B3" w:rsidRPr="009E65B3">
        <w:rPr>
          <w:rFonts w:asciiTheme="majorHAnsi" w:hAnsiTheme="majorHAnsi"/>
          <w:sz w:val="28"/>
          <w:szCs w:val="28"/>
        </w:rPr>
        <w:t>10 frentes de obra</w:t>
      </w:r>
      <w:r w:rsidR="00AC7C64">
        <w:rPr>
          <w:rFonts w:asciiTheme="majorHAnsi" w:hAnsiTheme="majorHAnsi"/>
          <w:sz w:val="28"/>
          <w:szCs w:val="28"/>
        </w:rPr>
        <w:t xml:space="preserve"> han sido</w:t>
      </w:r>
      <w:r w:rsidR="009E65B3" w:rsidRPr="009E65B3">
        <w:rPr>
          <w:rFonts w:asciiTheme="majorHAnsi" w:hAnsiTheme="majorHAnsi"/>
          <w:sz w:val="28"/>
          <w:szCs w:val="28"/>
        </w:rPr>
        <w:t xml:space="preserve"> abiertos simult</w:t>
      </w:r>
      <w:r w:rsidR="00AC7C64">
        <w:rPr>
          <w:rFonts w:asciiTheme="majorHAnsi" w:hAnsiTheme="majorHAnsi"/>
          <w:sz w:val="28"/>
          <w:szCs w:val="28"/>
        </w:rPr>
        <w:t>á</w:t>
      </w:r>
      <w:r w:rsidR="009E65B3" w:rsidRPr="009E65B3">
        <w:rPr>
          <w:rFonts w:asciiTheme="majorHAnsi" w:hAnsiTheme="majorHAnsi"/>
          <w:sz w:val="28"/>
          <w:szCs w:val="28"/>
        </w:rPr>
        <w:t>neamente con distintos niveles de avance</w:t>
      </w:r>
      <w:r w:rsidR="00AC7C64">
        <w:rPr>
          <w:rFonts w:asciiTheme="majorHAnsi" w:hAnsiTheme="majorHAnsi"/>
          <w:sz w:val="28"/>
          <w:szCs w:val="28"/>
        </w:rPr>
        <w:t>, lo que indica que cerca de 1</w:t>
      </w:r>
      <w:r w:rsidR="009E65B3" w:rsidRPr="009E65B3">
        <w:rPr>
          <w:rFonts w:asciiTheme="majorHAnsi" w:hAnsiTheme="majorHAnsi"/>
          <w:sz w:val="28"/>
          <w:szCs w:val="28"/>
        </w:rPr>
        <w:t xml:space="preserve">70 viviendas estarán finalizadas para la primera semana de </w:t>
      </w:r>
      <w:r w:rsidR="00AC7C64">
        <w:rPr>
          <w:rFonts w:asciiTheme="majorHAnsi" w:hAnsiTheme="majorHAnsi"/>
          <w:sz w:val="28"/>
          <w:szCs w:val="28"/>
        </w:rPr>
        <w:t>s</w:t>
      </w:r>
      <w:r w:rsidR="009E65B3" w:rsidRPr="009E65B3">
        <w:rPr>
          <w:rFonts w:asciiTheme="majorHAnsi" w:hAnsiTheme="majorHAnsi"/>
          <w:sz w:val="28"/>
          <w:szCs w:val="28"/>
        </w:rPr>
        <w:t xml:space="preserve">eptiembre </w:t>
      </w:r>
      <w:r w:rsidR="00AC7C64">
        <w:rPr>
          <w:rFonts w:asciiTheme="majorHAnsi" w:hAnsiTheme="majorHAnsi"/>
          <w:sz w:val="28"/>
          <w:szCs w:val="28"/>
        </w:rPr>
        <w:t>próximo.</w:t>
      </w:r>
    </w:p>
    <w:p w:rsidR="009E65B3" w:rsidRPr="009E65B3" w:rsidRDefault="00B501E4" w:rsidP="009E65B3">
      <w:pPr>
        <w:pStyle w:val="Sinespaciado"/>
        <w:jc w:val="both"/>
        <w:rPr>
          <w:rFonts w:asciiTheme="majorHAnsi" w:hAnsiTheme="majorHAnsi"/>
          <w:sz w:val="28"/>
          <w:szCs w:val="28"/>
        </w:rPr>
      </w:pPr>
      <w:r>
        <w:rPr>
          <w:rFonts w:asciiTheme="majorHAnsi" w:hAnsiTheme="majorHAnsi"/>
          <w:sz w:val="28"/>
          <w:szCs w:val="28"/>
        </w:rPr>
        <w:t xml:space="preserve">     </w:t>
      </w:r>
      <w:r w:rsidR="00AC7C64">
        <w:rPr>
          <w:rFonts w:asciiTheme="majorHAnsi" w:hAnsiTheme="majorHAnsi"/>
          <w:sz w:val="28"/>
          <w:szCs w:val="28"/>
        </w:rPr>
        <w:t xml:space="preserve">Además, se </w:t>
      </w:r>
      <w:r w:rsidR="009E65B3" w:rsidRPr="009E65B3">
        <w:rPr>
          <w:rFonts w:asciiTheme="majorHAnsi" w:hAnsiTheme="majorHAnsi"/>
          <w:sz w:val="28"/>
          <w:szCs w:val="28"/>
        </w:rPr>
        <w:t>estima que las 2.577 viviendas</w:t>
      </w:r>
      <w:r w:rsidR="00AC7C64">
        <w:rPr>
          <w:rFonts w:asciiTheme="majorHAnsi" w:hAnsiTheme="majorHAnsi"/>
          <w:sz w:val="28"/>
          <w:szCs w:val="28"/>
        </w:rPr>
        <w:t xml:space="preserve"> para los 14 municipios del norte de Bolívar afectados por el Fenómeno La Niña 2010-11</w:t>
      </w:r>
      <w:r w:rsidR="009E65B3" w:rsidRPr="009E65B3">
        <w:rPr>
          <w:rFonts w:asciiTheme="majorHAnsi" w:hAnsiTheme="majorHAnsi"/>
          <w:sz w:val="28"/>
          <w:szCs w:val="28"/>
        </w:rPr>
        <w:t xml:space="preserve"> se entrega</w:t>
      </w:r>
      <w:r>
        <w:rPr>
          <w:rFonts w:asciiTheme="majorHAnsi" w:hAnsiTheme="majorHAnsi"/>
          <w:sz w:val="28"/>
          <w:szCs w:val="28"/>
        </w:rPr>
        <w:t>rán en</w:t>
      </w:r>
      <w:r w:rsidR="009E65B3" w:rsidRPr="009E65B3">
        <w:rPr>
          <w:rFonts w:asciiTheme="majorHAnsi" w:hAnsiTheme="majorHAnsi"/>
          <w:sz w:val="28"/>
          <w:szCs w:val="28"/>
        </w:rPr>
        <w:t xml:space="preserve"> febrero del 2013.</w:t>
      </w:r>
    </w:p>
    <w:p w:rsidR="00B501E4" w:rsidRDefault="00B501E4" w:rsidP="00B501E4">
      <w:pPr>
        <w:pStyle w:val="Sinespaciado"/>
        <w:jc w:val="both"/>
        <w:rPr>
          <w:rFonts w:asciiTheme="majorHAnsi" w:hAnsiTheme="majorHAnsi"/>
          <w:sz w:val="28"/>
          <w:szCs w:val="28"/>
        </w:rPr>
      </w:pPr>
      <w:r>
        <w:rPr>
          <w:rFonts w:asciiTheme="majorHAnsi" w:hAnsiTheme="majorHAnsi"/>
          <w:sz w:val="28"/>
          <w:szCs w:val="28"/>
        </w:rPr>
        <w:t xml:space="preserve">     Como se recuerda, </w:t>
      </w:r>
      <w:r w:rsidRPr="009E65B3">
        <w:rPr>
          <w:rFonts w:asciiTheme="majorHAnsi" w:hAnsiTheme="majorHAnsi"/>
          <w:sz w:val="28"/>
          <w:szCs w:val="28"/>
        </w:rPr>
        <w:t>Bol</w:t>
      </w:r>
      <w:r>
        <w:rPr>
          <w:rFonts w:asciiTheme="majorHAnsi" w:hAnsiTheme="majorHAnsi"/>
          <w:sz w:val="28"/>
          <w:szCs w:val="28"/>
        </w:rPr>
        <w:t>í</w:t>
      </w:r>
      <w:r w:rsidRPr="009E65B3">
        <w:rPr>
          <w:rFonts w:asciiTheme="majorHAnsi" w:hAnsiTheme="majorHAnsi"/>
          <w:sz w:val="28"/>
          <w:szCs w:val="28"/>
        </w:rPr>
        <w:t xml:space="preserve">var fue el departamento con la mayor afectación en vivienda en </w:t>
      </w:r>
      <w:r>
        <w:rPr>
          <w:rFonts w:asciiTheme="majorHAnsi" w:hAnsiTheme="majorHAnsi"/>
          <w:sz w:val="28"/>
          <w:szCs w:val="28"/>
        </w:rPr>
        <w:t>todo</w:t>
      </w:r>
      <w:r w:rsidRPr="009E65B3">
        <w:rPr>
          <w:rFonts w:asciiTheme="majorHAnsi" w:hAnsiTheme="majorHAnsi"/>
          <w:sz w:val="28"/>
          <w:szCs w:val="28"/>
        </w:rPr>
        <w:t xml:space="preserve"> el país, </w:t>
      </w:r>
      <w:r>
        <w:rPr>
          <w:rFonts w:asciiTheme="majorHAnsi" w:hAnsiTheme="majorHAnsi"/>
          <w:sz w:val="28"/>
          <w:szCs w:val="28"/>
        </w:rPr>
        <w:t xml:space="preserve">con ocasión del Fenómeno de la Niña 2010-11, lo que significa que más de </w:t>
      </w:r>
      <w:r w:rsidRPr="009E65B3">
        <w:rPr>
          <w:rFonts w:asciiTheme="majorHAnsi" w:hAnsiTheme="majorHAnsi"/>
          <w:sz w:val="28"/>
          <w:szCs w:val="28"/>
        </w:rPr>
        <w:t>16.</w:t>
      </w:r>
      <w:r>
        <w:rPr>
          <w:rFonts w:asciiTheme="majorHAnsi" w:hAnsiTheme="majorHAnsi"/>
          <w:sz w:val="28"/>
          <w:szCs w:val="28"/>
        </w:rPr>
        <w:t>000</w:t>
      </w:r>
      <w:r w:rsidRPr="009E65B3">
        <w:rPr>
          <w:rFonts w:asciiTheme="majorHAnsi" w:hAnsiTheme="majorHAnsi"/>
          <w:sz w:val="28"/>
          <w:szCs w:val="28"/>
        </w:rPr>
        <w:t xml:space="preserve"> viviendas tendrían que ser reconstruidas en est</w:t>
      </w:r>
      <w:r>
        <w:rPr>
          <w:rFonts w:asciiTheme="majorHAnsi" w:hAnsiTheme="majorHAnsi"/>
          <w:sz w:val="28"/>
          <w:szCs w:val="28"/>
        </w:rPr>
        <w:t>a zona del país.</w:t>
      </w:r>
    </w:p>
    <w:p w:rsidR="00B501E4" w:rsidRPr="00B501E4" w:rsidRDefault="00B501E4" w:rsidP="00B501E4">
      <w:pPr>
        <w:pStyle w:val="Sinespaciado"/>
        <w:jc w:val="both"/>
        <w:rPr>
          <w:rFonts w:asciiTheme="majorHAnsi" w:hAnsiTheme="majorHAnsi"/>
          <w:sz w:val="28"/>
          <w:szCs w:val="28"/>
        </w:rPr>
      </w:pPr>
      <w:r>
        <w:rPr>
          <w:rFonts w:asciiTheme="majorHAnsi" w:hAnsiTheme="majorHAnsi"/>
          <w:sz w:val="28"/>
          <w:szCs w:val="28"/>
        </w:rPr>
        <w:t xml:space="preserve">     </w:t>
      </w:r>
      <w:r w:rsidRPr="00B501E4">
        <w:rPr>
          <w:rFonts w:asciiTheme="majorHAnsi" w:hAnsiTheme="majorHAnsi"/>
          <w:sz w:val="28"/>
          <w:szCs w:val="28"/>
        </w:rPr>
        <w:t>SOBRE EL FONDO DE ADAPTACIÓN: Es la entidad, adscrita al ministerio de Hacienda, creada por el Gobierno Nacional mediante decreto 4819 de diciembre de 2010 para la reconstrucción o reubicación de la infraestructura afectada por el Fenómeno La Niña 2010-2011</w:t>
      </w:r>
    </w:p>
    <w:p w:rsidR="00B501E4" w:rsidRPr="00B501E4" w:rsidRDefault="00B501E4" w:rsidP="00B501E4">
      <w:pPr>
        <w:pStyle w:val="Sinespaciado"/>
        <w:jc w:val="both"/>
        <w:rPr>
          <w:rFonts w:asciiTheme="majorHAnsi" w:hAnsiTheme="majorHAnsi"/>
          <w:sz w:val="28"/>
          <w:szCs w:val="28"/>
        </w:rPr>
      </w:pPr>
    </w:p>
    <w:p w:rsidR="00B501E4" w:rsidRP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t>Más información:</w:t>
      </w:r>
    </w:p>
    <w:p w:rsidR="00B501E4" w:rsidRPr="00B501E4" w:rsidRDefault="00B501E4" w:rsidP="00B501E4">
      <w:pPr>
        <w:pStyle w:val="Sinespaciado"/>
        <w:jc w:val="both"/>
        <w:rPr>
          <w:rFonts w:asciiTheme="majorHAnsi" w:hAnsiTheme="majorHAnsi"/>
          <w:sz w:val="28"/>
          <w:szCs w:val="28"/>
        </w:rPr>
      </w:pPr>
      <w:r>
        <w:rPr>
          <w:rFonts w:asciiTheme="majorHAnsi" w:hAnsiTheme="majorHAnsi"/>
          <w:sz w:val="28"/>
          <w:szCs w:val="28"/>
        </w:rPr>
        <w:t>Arquitecto</w:t>
      </w:r>
      <w:r w:rsidRPr="00B501E4">
        <w:rPr>
          <w:rFonts w:asciiTheme="majorHAnsi" w:hAnsiTheme="majorHAnsi"/>
          <w:sz w:val="28"/>
          <w:szCs w:val="28"/>
        </w:rPr>
        <w:t xml:space="preserve"> Sebastián González</w:t>
      </w:r>
    </w:p>
    <w:p w:rsidR="00B501E4" w:rsidRP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lastRenderedPageBreak/>
        <w:t>Asesor en Vivienda del Fondo Adaptación</w:t>
      </w:r>
    </w:p>
    <w:p w:rsidR="00B501E4" w:rsidRP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t>Celular:</w:t>
      </w:r>
    </w:p>
    <w:p w:rsidR="00B501E4" w:rsidRP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t>www.fondoadaptacion.gov.co</w:t>
      </w:r>
    </w:p>
    <w:p w:rsidR="00B501E4" w:rsidRP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t>comunicaciones@fondoadaptacion.gov.co</w:t>
      </w:r>
    </w:p>
    <w:p w:rsidR="00B501E4" w:rsidRDefault="00B501E4" w:rsidP="00B501E4">
      <w:pPr>
        <w:pStyle w:val="Sinespaciado"/>
        <w:jc w:val="both"/>
        <w:rPr>
          <w:rFonts w:asciiTheme="majorHAnsi" w:hAnsiTheme="majorHAnsi"/>
          <w:sz w:val="28"/>
          <w:szCs w:val="28"/>
        </w:rPr>
      </w:pPr>
      <w:r w:rsidRPr="00B501E4">
        <w:rPr>
          <w:rFonts w:asciiTheme="majorHAnsi" w:hAnsiTheme="majorHAnsi"/>
          <w:sz w:val="28"/>
          <w:szCs w:val="28"/>
        </w:rPr>
        <w:t>.</w:t>
      </w:r>
    </w:p>
    <w:p w:rsidR="00B501E4" w:rsidRDefault="00B501E4" w:rsidP="00B501E4">
      <w:pPr>
        <w:pStyle w:val="Sinespaciado"/>
        <w:jc w:val="both"/>
        <w:rPr>
          <w:rFonts w:asciiTheme="majorHAnsi" w:hAnsiTheme="majorHAnsi"/>
          <w:sz w:val="28"/>
          <w:szCs w:val="28"/>
        </w:rPr>
      </w:pPr>
    </w:p>
    <w:p w:rsidR="00B501E4" w:rsidRPr="009E65B3" w:rsidRDefault="00B501E4" w:rsidP="00B501E4">
      <w:pPr>
        <w:pStyle w:val="Sinespaciado"/>
        <w:jc w:val="both"/>
        <w:rPr>
          <w:rFonts w:asciiTheme="majorHAnsi" w:hAnsiTheme="majorHAnsi"/>
          <w:sz w:val="28"/>
          <w:szCs w:val="28"/>
        </w:rPr>
      </w:pPr>
    </w:p>
    <w:p w:rsidR="00B501E4" w:rsidRPr="009E65B3" w:rsidRDefault="00B501E4" w:rsidP="00B501E4">
      <w:pPr>
        <w:pStyle w:val="Sinespaciado"/>
        <w:jc w:val="both"/>
        <w:rPr>
          <w:rFonts w:asciiTheme="majorHAnsi" w:hAnsiTheme="majorHAnsi"/>
          <w:sz w:val="28"/>
          <w:szCs w:val="28"/>
        </w:rPr>
      </w:pPr>
      <w:r>
        <w:rPr>
          <w:rFonts w:asciiTheme="majorHAnsi" w:hAnsiTheme="majorHAnsi"/>
          <w:sz w:val="28"/>
          <w:szCs w:val="28"/>
        </w:rPr>
        <w:t>-</w:t>
      </w:r>
      <w:r w:rsidRPr="009E65B3">
        <w:rPr>
          <w:rFonts w:asciiTheme="majorHAnsi" w:hAnsiTheme="majorHAnsi"/>
          <w:sz w:val="28"/>
          <w:szCs w:val="28"/>
        </w:rPr>
        <w:t xml:space="preserve"> 12.196 de estas viviendas fueron en zona rural</w:t>
      </w:r>
    </w:p>
    <w:p w:rsidR="00B501E4" w:rsidRPr="009E65B3" w:rsidRDefault="00B501E4" w:rsidP="00B501E4">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Particularidades del proceso de construcción</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Diseño seleccionado a través de concurso de diseño convocado por la Sociedad Colombiana de Arquitectos a nivel nacional</w:t>
      </w:r>
    </w:p>
    <w:p w:rsidR="009E65B3" w:rsidRPr="009E65B3" w:rsidRDefault="009E65B3" w:rsidP="009E65B3">
      <w:pPr>
        <w:pStyle w:val="Sinespaciado"/>
        <w:jc w:val="both"/>
        <w:rPr>
          <w:rFonts w:asciiTheme="majorHAnsi" w:hAnsiTheme="majorHAnsi"/>
          <w:sz w:val="28"/>
          <w:szCs w:val="28"/>
        </w:rPr>
      </w:pPr>
    </w:p>
    <w:p w:rsidR="009E65B3" w:rsidRPr="009E65B3" w:rsidRDefault="00AC7C64" w:rsidP="009E65B3">
      <w:pPr>
        <w:pStyle w:val="Sinespaciado"/>
        <w:jc w:val="both"/>
        <w:rPr>
          <w:rFonts w:asciiTheme="majorHAnsi" w:hAnsiTheme="majorHAnsi"/>
          <w:sz w:val="28"/>
          <w:szCs w:val="28"/>
        </w:rPr>
      </w:pPr>
      <w:r>
        <w:rPr>
          <w:rFonts w:asciiTheme="majorHAnsi" w:hAnsiTheme="majorHAnsi"/>
          <w:sz w:val="28"/>
          <w:szCs w:val="28"/>
        </w:rPr>
        <w:t>-</w:t>
      </w:r>
      <w:r w:rsidR="009E65B3" w:rsidRPr="009E65B3">
        <w:rPr>
          <w:rFonts w:asciiTheme="majorHAnsi" w:hAnsiTheme="majorHAnsi"/>
          <w:sz w:val="28"/>
          <w:szCs w:val="28"/>
        </w:rPr>
        <w:t xml:space="preserve"> Es una construcción innovadora - NO ES PREFABRICADA es INDUSTRIALIZADA. En la construcción de las partes de esta vivienda participan 11 de las empresas más grandes del sector constructor colombiano.  Las partes provienen de por lo menos 4 regiones distintas del país.  La mano de obra y constructores, son locales. (VOY A AVERIGUAR CUANTOS TRABAJOS SE HAN CREADO)</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Después de que se hayan puesto los materiales en sitio, la construcción de la vivienda se toma aproximadamente 20 días.</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La principal dificultad es el transporte.  ESTE PROYECTO ES PARA VIVIENDAS RURALES EN UNO DE LOS DEPARTAMENTOS DE MÁS DIFICIL MOVILIDAD.</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FRASES TAQUILLERAS</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xml:space="preserve"> </w:t>
      </w: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xml:space="preserve">- </w:t>
      </w:r>
      <w:proofErr w:type="spellStart"/>
      <w:r w:rsidRPr="009E65B3">
        <w:rPr>
          <w:rFonts w:asciiTheme="majorHAnsi" w:hAnsiTheme="majorHAnsi"/>
          <w:sz w:val="28"/>
          <w:szCs w:val="28"/>
        </w:rPr>
        <w:t>Bolivar</w:t>
      </w:r>
      <w:proofErr w:type="spellEnd"/>
      <w:r w:rsidRPr="009E65B3">
        <w:rPr>
          <w:rFonts w:asciiTheme="majorHAnsi" w:hAnsiTheme="majorHAnsi"/>
          <w:sz w:val="28"/>
          <w:szCs w:val="28"/>
        </w:rPr>
        <w:t xml:space="preserve"> fue el departamento con la mayor afectación en vivienda en TODO el país, por eso estamos arrancando por acá.</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xml:space="preserve">-  </w:t>
      </w:r>
      <w:proofErr w:type="spellStart"/>
      <w:r w:rsidRPr="009E65B3">
        <w:rPr>
          <w:rFonts w:asciiTheme="majorHAnsi" w:hAnsiTheme="majorHAnsi"/>
          <w:sz w:val="28"/>
          <w:szCs w:val="28"/>
        </w:rPr>
        <w:t>Mas</w:t>
      </w:r>
      <w:proofErr w:type="spellEnd"/>
      <w:r w:rsidRPr="009E65B3">
        <w:rPr>
          <w:rFonts w:asciiTheme="majorHAnsi" w:hAnsiTheme="majorHAnsi"/>
          <w:sz w:val="28"/>
          <w:szCs w:val="28"/>
        </w:rPr>
        <w:t xml:space="preserve"> de 16.206 viviendas tendrían que ser reconstruidas en este departamento para atender el reporte de viviendas destruidas.  Esto es casi el 15% de la </w:t>
      </w:r>
      <w:proofErr w:type="spellStart"/>
      <w:r w:rsidRPr="009E65B3">
        <w:rPr>
          <w:rFonts w:asciiTheme="majorHAnsi" w:hAnsiTheme="majorHAnsi"/>
          <w:sz w:val="28"/>
          <w:szCs w:val="28"/>
        </w:rPr>
        <w:t>afectacion</w:t>
      </w:r>
      <w:proofErr w:type="spellEnd"/>
      <w:r w:rsidRPr="009E65B3">
        <w:rPr>
          <w:rFonts w:asciiTheme="majorHAnsi" w:hAnsiTheme="majorHAnsi"/>
          <w:sz w:val="28"/>
          <w:szCs w:val="28"/>
        </w:rPr>
        <w:t xml:space="preserve"> total en vivienda</w:t>
      </w:r>
    </w:p>
    <w:p w:rsidR="009E65B3" w:rsidRPr="009E65B3" w:rsidRDefault="009E65B3" w:rsidP="009E65B3">
      <w:pPr>
        <w:pStyle w:val="Sinespaciado"/>
        <w:jc w:val="both"/>
        <w:rPr>
          <w:rFonts w:asciiTheme="majorHAnsi" w:hAnsiTheme="majorHAnsi"/>
          <w:sz w:val="28"/>
          <w:szCs w:val="28"/>
        </w:rPr>
      </w:pPr>
    </w:p>
    <w:p w:rsidR="009E65B3" w:rsidRPr="009E65B3" w:rsidRDefault="00AC7C64" w:rsidP="009E65B3">
      <w:pPr>
        <w:pStyle w:val="Sinespaciado"/>
        <w:jc w:val="both"/>
        <w:rPr>
          <w:rFonts w:asciiTheme="majorHAnsi" w:hAnsiTheme="majorHAnsi"/>
          <w:sz w:val="28"/>
          <w:szCs w:val="28"/>
        </w:rPr>
      </w:pPr>
      <w:r>
        <w:rPr>
          <w:rFonts w:asciiTheme="majorHAnsi" w:hAnsiTheme="majorHAnsi"/>
          <w:sz w:val="28"/>
          <w:szCs w:val="28"/>
        </w:rPr>
        <w:t>-</w:t>
      </w:r>
      <w:r w:rsidR="009E65B3" w:rsidRPr="009E65B3">
        <w:rPr>
          <w:rFonts w:asciiTheme="majorHAnsi" w:hAnsiTheme="majorHAnsi"/>
          <w:sz w:val="28"/>
          <w:szCs w:val="28"/>
        </w:rPr>
        <w:t xml:space="preserve"> 12.196 de estas viviendas fueron en zona rural</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 LA INVERSION QUE EL GOBIERNO NACIONAL, HARA A TRAVÉS DEL FONDO, PARA CONSTRUCCION DE VIVIENDA RURAL ES HISTORICA.  EL FONDO CUENTA CON CASI 2 BILLONES DE PESOS PARA CONSTRUIR NUEVAS VIVIENDAS EN ZONAS RURALES DEL PAIS.  (Esta última frase es clave, dado que el Ministerio de Agricultura quiere firmar el convenio marco ese día).  Para que tengan un punto de referencia, el presupuesto para vivienda rural de este año, es el más alto de la historia y equivale a $140 mil millones de pesos, el Fondo tiene como casi 15 veces eso.</w:t>
      </w:r>
    </w:p>
    <w:p w:rsidR="009E65B3" w:rsidRPr="009E65B3" w:rsidRDefault="009E65B3" w:rsidP="009E65B3">
      <w:pPr>
        <w:pStyle w:val="Sinespaciado"/>
        <w:jc w:val="both"/>
        <w:rPr>
          <w:rFonts w:asciiTheme="majorHAnsi" w:hAnsiTheme="majorHAnsi"/>
          <w:sz w:val="28"/>
          <w:szCs w:val="28"/>
        </w:rPr>
      </w:pPr>
    </w:p>
    <w:p w:rsidR="009E65B3" w:rsidRPr="009E65B3" w:rsidRDefault="009E65B3" w:rsidP="009E65B3">
      <w:pPr>
        <w:pStyle w:val="Sinespaciado"/>
        <w:jc w:val="both"/>
        <w:rPr>
          <w:rFonts w:asciiTheme="majorHAnsi" w:hAnsiTheme="majorHAnsi"/>
          <w:sz w:val="28"/>
          <w:szCs w:val="28"/>
        </w:rPr>
      </w:pPr>
    </w:p>
    <w:p w:rsidR="00555B5C" w:rsidRDefault="009E65B3" w:rsidP="009E65B3">
      <w:pPr>
        <w:pStyle w:val="Sinespaciado"/>
        <w:jc w:val="both"/>
        <w:rPr>
          <w:rFonts w:asciiTheme="majorHAnsi" w:hAnsiTheme="majorHAnsi"/>
          <w:sz w:val="28"/>
          <w:szCs w:val="28"/>
        </w:rPr>
      </w:pPr>
      <w:r w:rsidRPr="009E65B3">
        <w:rPr>
          <w:rFonts w:asciiTheme="majorHAnsi" w:hAnsiTheme="majorHAnsi"/>
          <w:sz w:val="28"/>
          <w:szCs w:val="28"/>
        </w:rPr>
        <w:t>Sebas G</w:t>
      </w:r>
    </w:p>
    <w:p w:rsidR="00555B5C" w:rsidRDefault="00555B5C" w:rsidP="009E65B3">
      <w:pPr>
        <w:pStyle w:val="Sinespaciado"/>
        <w:jc w:val="both"/>
        <w:rPr>
          <w:rFonts w:asciiTheme="majorHAnsi" w:hAnsiTheme="majorHAnsi"/>
          <w:sz w:val="28"/>
          <w:szCs w:val="28"/>
        </w:rPr>
      </w:pPr>
    </w:p>
    <w:sectPr w:rsidR="00555B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13C"/>
    <w:rsid w:val="0002013C"/>
    <w:rsid w:val="000E58F6"/>
    <w:rsid w:val="00323E19"/>
    <w:rsid w:val="00453746"/>
    <w:rsid w:val="00555B5C"/>
    <w:rsid w:val="005F4500"/>
    <w:rsid w:val="0074095C"/>
    <w:rsid w:val="00911A8B"/>
    <w:rsid w:val="009E65B3"/>
    <w:rsid w:val="00AC7C64"/>
    <w:rsid w:val="00AD6F52"/>
    <w:rsid w:val="00B501E4"/>
    <w:rsid w:val="00DD567B"/>
    <w:rsid w:val="00DF1F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013C"/>
    <w:pPr>
      <w:spacing w:after="0" w:line="240" w:lineRule="auto"/>
    </w:pPr>
  </w:style>
  <w:style w:type="character" w:styleId="Hipervnculo">
    <w:name w:val="Hyperlink"/>
    <w:basedOn w:val="Fuentedeprrafopredeter"/>
    <w:uiPriority w:val="99"/>
    <w:unhideWhenUsed/>
    <w:rsid w:val="00323E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2013C"/>
    <w:pPr>
      <w:spacing w:after="0" w:line="240" w:lineRule="auto"/>
    </w:pPr>
  </w:style>
  <w:style w:type="character" w:styleId="Hipervnculo">
    <w:name w:val="Hyperlink"/>
    <w:basedOn w:val="Fuentedeprrafopredeter"/>
    <w:uiPriority w:val="99"/>
    <w:unhideWhenUsed/>
    <w:rsid w:val="00323E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607</Words>
  <Characters>3340</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2013-08-01T16:02:00Z</dcterms:created>
  <dcterms:modified xsi:type="dcterms:W3CDTF">2013-08-01T16:02:00Z</dcterms:modified>
</cp:coreProperties>
</file>