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F94" w:rsidRDefault="00547F94" w:rsidP="004316BF">
      <w:pPr>
        <w:pStyle w:val="Sinespaciado"/>
        <w:jc w:val="both"/>
        <w:rPr>
          <w:sz w:val="32"/>
          <w:szCs w:val="32"/>
        </w:rPr>
      </w:pPr>
      <w:bookmarkStart w:id="0" w:name="_GoBack"/>
      <w:bookmarkEnd w:id="0"/>
    </w:p>
    <w:p w:rsidR="00547F94" w:rsidRDefault="00547F94" w:rsidP="00547F94">
      <w:pPr>
        <w:pStyle w:val="Sinespaciado"/>
        <w:jc w:val="center"/>
        <w:rPr>
          <w:b/>
          <w:sz w:val="32"/>
          <w:szCs w:val="32"/>
        </w:rPr>
      </w:pPr>
      <w:r w:rsidRPr="00547F94">
        <w:rPr>
          <w:b/>
          <w:sz w:val="32"/>
          <w:szCs w:val="32"/>
        </w:rPr>
        <w:t>VÍA LIBRE A ACUEDUCTOS DEL SUR DEL ATLÁNTICO: LIQUIDADO EL CONTRATO CON AGUAS KAPITAL</w:t>
      </w:r>
    </w:p>
    <w:p w:rsidR="00547F94" w:rsidRPr="00547F94" w:rsidRDefault="00547F94" w:rsidP="00547F94">
      <w:pPr>
        <w:pStyle w:val="Sinespaciado"/>
        <w:jc w:val="center"/>
        <w:rPr>
          <w:b/>
          <w:sz w:val="32"/>
          <w:szCs w:val="32"/>
        </w:rPr>
      </w:pPr>
    </w:p>
    <w:p w:rsidR="004316BF" w:rsidRDefault="00547F94" w:rsidP="004316BF">
      <w:pPr>
        <w:pStyle w:val="Sinespaciado"/>
        <w:jc w:val="both"/>
        <w:rPr>
          <w:sz w:val="32"/>
          <w:szCs w:val="32"/>
        </w:rPr>
      </w:pPr>
      <w:r>
        <w:rPr>
          <w:sz w:val="32"/>
          <w:szCs w:val="32"/>
        </w:rPr>
        <w:t>Barranquilla, 4 de mayo de 2012.-</w:t>
      </w:r>
      <w:r w:rsidR="004316BF">
        <w:rPr>
          <w:sz w:val="32"/>
          <w:szCs w:val="32"/>
        </w:rPr>
        <w:t xml:space="preserve">La firma ARESUR S.A. ESP decidió en las últimas horas liquidar unilateralmente el contrato con Aguas </w:t>
      </w:r>
      <w:proofErr w:type="spellStart"/>
      <w:r w:rsidR="004316BF">
        <w:rPr>
          <w:sz w:val="32"/>
          <w:szCs w:val="32"/>
        </w:rPr>
        <w:t>Kapital</w:t>
      </w:r>
      <w:proofErr w:type="spellEnd"/>
      <w:r w:rsidR="004316BF">
        <w:rPr>
          <w:sz w:val="32"/>
          <w:szCs w:val="32"/>
        </w:rPr>
        <w:t xml:space="preserve">, empresa filial del Grupo </w:t>
      </w:r>
      <w:proofErr w:type="spellStart"/>
      <w:r w:rsidR="004316BF">
        <w:rPr>
          <w:sz w:val="32"/>
          <w:szCs w:val="32"/>
        </w:rPr>
        <w:t>Nule</w:t>
      </w:r>
      <w:proofErr w:type="spellEnd"/>
      <w:r w:rsidR="004316BF">
        <w:rPr>
          <w:sz w:val="32"/>
          <w:szCs w:val="32"/>
        </w:rPr>
        <w:t>, lo que da vía libre</w:t>
      </w:r>
      <w:r w:rsidR="00E10633">
        <w:rPr>
          <w:sz w:val="32"/>
          <w:szCs w:val="32"/>
        </w:rPr>
        <w:t xml:space="preserve"> a la licitación para las obras por más de 125 mil millones de pesos en el sur del Atlántico.</w:t>
      </w:r>
    </w:p>
    <w:p w:rsidR="004316BF" w:rsidRDefault="00E10633" w:rsidP="004316BF">
      <w:pPr>
        <w:pStyle w:val="Sinespaciado"/>
        <w:jc w:val="both"/>
        <w:rPr>
          <w:sz w:val="32"/>
          <w:szCs w:val="32"/>
        </w:rPr>
      </w:pPr>
      <w:r>
        <w:rPr>
          <w:sz w:val="32"/>
          <w:szCs w:val="32"/>
        </w:rPr>
        <w:t>El proceso para avanzar en esta crucial decisión adoptada por ARESUR S.A. se logró con el apoyo del Fondo Adaptación y la gobernación del Atlántico, entidades que suscribieron un acta de compromiso para dar vía libre al proceso.</w:t>
      </w:r>
    </w:p>
    <w:p w:rsidR="00DC4BCD" w:rsidRDefault="00DC4BCD" w:rsidP="004316BF">
      <w:pPr>
        <w:pStyle w:val="Sinespaciad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En esa acta de compromiso, firmada el pasado 27 de abril, el gerente de ARESUR S.A. Luis Barraza manifestó la voluntad de liquidar el contrato con Aguas </w:t>
      </w:r>
      <w:proofErr w:type="spellStart"/>
      <w:r>
        <w:rPr>
          <w:sz w:val="32"/>
          <w:szCs w:val="32"/>
        </w:rPr>
        <w:t>Kapital</w:t>
      </w:r>
      <w:proofErr w:type="spellEnd"/>
      <w:r>
        <w:rPr>
          <w:sz w:val="32"/>
          <w:szCs w:val="32"/>
        </w:rPr>
        <w:t>, lo que efectivamente ocurrió.</w:t>
      </w:r>
    </w:p>
    <w:p w:rsidR="00E10633" w:rsidRDefault="00E10633" w:rsidP="004316BF">
      <w:pPr>
        <w:pStyle w:val="Sinespaciado"/>
        <w:jc w:val="both"/>
        <w:rPr>
          <w:sz w:val="32"/>
          <w:szCs w:val="32"/>
        </w:rPr>
      </w:pPr>
      <w:r>
        <w:rPr>
          <w:sz w:val="32"/>
          <w:szCs w:val="32"/>
        </w:rPr>
        <w:t>“El plazo vencía el viernes 4 de mayo para definir la forma de liquidar ese contrato y por fortuna la decisión se adoptó en los plazos establecidos, lo que nos permite avanzar en este proceso”, indicó Carmen Arévalo, sub-gerente de regiones del Fondo Adaptación.</w:t>
      </w:r>
    </w:p>
    <w:p w:rsidR="00E10633" w:rsidRDefault="00DC4BCD" w:rsidP="004316BF">
      <w:pPr>
        <w:pStyle w:val="Sinespaciado"/>
        <w:jc w:val="both"/>
        <w:rPr>
          <w:sz w:val="32"/>
          <w:szCs w:val="32"/>
        </w:rPr>
      </w:pPr>
      <w:r>
        <w:rPr>
          <w:sz w:val="32"/>
          <w:szCs w:val="32"/>
        </w:rPr>
        <w:t>De esta manera, con los pre-pliegos ya diseñados por el Fondo Adaptación, se avanzará en la licitación para la construcción de acueductos y alcantarillados de</w:t>
      </w:r>
      <w:r w:rsidR="00196CEA">
        <w:rPr>
          <w:sz w:val="32"/>
          <w:szCs w:val="32"/>
        </w:rPr>
        <w:t xml:space="preserve"> </w:t>
      </w:r>
      <w:proofErr w:type="spellStart"/>
      <w:r w:rsidR="00196CEA">
        <w:rPr>
          <w:sz w:val="32"/>
          <w:szCs w:val="32"/>
        </w:rPr>
        <w:t>Suán</w:t>
      </w:r>
      <w:proofErr w:type="spellEnd"/>
      <w:r w:rsidR="00196CEA">
        <w:rPr>
          <w:sz w:val="32"/>
          <w:szCs w:val="32"/>
        </w:rPr>
        <w:t xml:space="preserve">, Campo de la Cruz, </w:t>
      </w:r>
      <w:proofErr w:type="spellStart"/>
      <w:r w:rsidR="00196CEA">
        <w:rPr>
          <w:sz w:val="32"/>
          <w:szCs w:val="32"/>
        </w:rPr>
        <w:t>Luruaco</w:t>
      </w:r>
      <w:proofErr w:type="spellEnd"/>
      <w:r w:rsidR="00196CEA">
        <w:rPr>
          <w:sz w:val="32"/>
          <w:szCs w:val="32"/>
        </w:rPr>
        <w:t>, Repelón, Manatí, Candelaria y Santa Lucía.</w:t>
      </w:r>
    </w:p>
    <w:sectPr w:rsidR="00E106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6BF"/>
    <w:rsid w:val="00196CEA"/>
    <w:rsid w:val="00383642"/>
    <w:rsid w:val="004316BF"/>
    <w:rsid w:val="00547F94"/>
    <w:rsid w:val="007E22FA"/>
    <w:rsid w:val="00986DE7"/>
    <w:rsid w:val="00DC4BCD"/>
    <w:rsid w:val="00E1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316B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3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316B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43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7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2013-08-01T15:11:00Z</dcterms:created>
  <dcterms:modified xsi:type="dcterms:W3CDTF">2013-08-01T15:11:00Z</dcterms:modified>
</cp:coreProperties>
</file>