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D2D" w:rsidRDefault="00D36D2D" w:rsidP="00864586">
      <w:pPr>
        <w:pStyle w:val="Sinespaciado"/>
        <w:jc w:val="both"/>
        <w:rPr>
          <w:sz w:val="28"/>
          <w:szCs w:val="28"/>
        </w:rPr>
      </w:pPr>
      <w:bookmarkStart w:id="0" w:name="_GoBack"/>
      <w:bookmarkEnd w:id="0"/>
    </w:p>
    <w:p w:rsidR="00D36D2D" w:rsidRPr="00864586" w:rsidRDefault="00D36D2D" w:rsidP="00864586">
      <w:pPr>
        <w:pStyle w:val="Sinespaciado"/>
        <w:jc w:val="both"/>
        <w:rPr>
          <w:b/>
          <w:sz w:val="28"/>
          <w:szCs w:val="28"/>
        </w:rPr>
      </w:pPr>
      <w:r w:rsidRPr="00864586">
        <w:rPr>
          <w:b/>
          <w:sz w:val="28"/>
          <w:szCs w:val="28"/>
        </w:rPr>
        <w:t>PUENTE GAMBOTE SE ADJUDICARÁ EL 24 DE OCTUBRE</w:t>
      </w:r>
    </w:p>
    <w:p w:rsidR="00D36D2D" w:rsidRDefault="00D36D2D" w:rsidP="00864586">
      <w:pPr>
        <w:pStyle w:val="Sinespaciado"/>
        <w:jc w:val="both"/>
        <w:rPr>
          <w:sz w:val="28"/>
          <w:szCs w:val="28"/>
        </w:rPr>
      </w:pPr>
    </w:p>
    <w:p w:rsidR="00D36D2D" w:rsidRDefault="00D36D2D" w:rsidP="00864586">
      <w:pPr>
        <w:pStyle w:val="Sinespaciad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Una de las más importantes obras de la infraestructura nacional, Puente </w:t>
      </w:r>
      <w:proofErr w:type="spellStart"/>
      <w:r>
        <w:rPr>
          <w:sz w:val="28"/>
          <w:szCs w:val="28"/>
        </w:rPr>
        <w:t>Gambote</w:t>
      </w:r>
      <w:proofErr w:type="spellEnd"/>
      <w:r>
        <w:rPr>
          <w:sz w:val="28"/>
          <w:szCs w:val="28"/>
        </w:rPr>
        <w:t>, ubicada en el departamento de Bolívar, se adjudicará el próximo 24 de octubre, con un presupuesto aproximado de 66 mil 454 millones de pesos.</w:t>
      </w:r>
    </w:p>
    <w:p w:rsidR="00D36D2D" w:rsidRDefault="00D36D2D" w:rsidP="00864586">
      <w:pPr>
        <w:pStyle w:val="Sinespaciado"/>
        <w:jc w:val="both"/>
        <w:rPr>
          <w:sz w:val="28"/>
          <w:szCs w:val="28"/>
        </w:rPr>
      </w:pPr>
    </w:p>
    <w:p w:rsidR="00D36D2D" w:rsidRDefault="00D36D2D" w:rsidP="00864586">
      <w:pPr>
        <w:pStyle w:val="Sinespaciado"/>
        <w:jc w:val="both"/>
        <w:rPr>
          <w:sz w:val="28"/>
          <w:szCs w:val="28"/>
        </w:rPr>
      </w:pPr>
      <w:r>
        <w:rPr>
          <w:sz w:val="28"/>
          <w:szCs w:val="28"/>
        </w:rPr>
        <w:t>La obra, autorizada por el Consejo Directivo del Fondo Adaptación</w:t>
      </w:r>
      <w:r w:rsidR="00864586">
        <w:rPr>
          <w:sz w:val="28"/>
          <w:szCs w:val="28"/>
        </w:rPr>
        <w:t xml:space="preserve"> --</w:t>
      </w:r>
      <w:r>
        <w:rPr>
          <w:sz w:val="28"/>
          <w:szCs w:val="28"/>
        </w:rPr>
        <w:t xml:space="preserve">entidad ante la cual el ministerio de Transporte postuló </w:t>
      </w:r>
      <w:r w:rsidR="00864586">
        <w:rPr>
          <w:sz w:val="28"/>
          <w:szCs w:val="28"/>
        </w:rPr>
        <w:t>su ejecución</w:t>
      </w:r>
      <w:r>
        <w:rPr>
          <w:sz w:val="28"/>
          <w:szCs w:val="28"/>
        </w:rPr>
        <w:t xml:space="preserve"> por haber resultado afectada por el Fenómeno de la Niña 2010-2011</w:t>
      </w:r>
      <w:r w:rsidR="00864586">
        <w:rPr>
          <w:sz w:val="28"/>
          <w:szCs w:val="28"/>
        </w:rPr>
        <w:t>--</w:t>
      </w:r>
      <w:r>
        <w:rPr>
          <w:sz w:val="28"/>
          <w:szCs w:val="28"/>
        </w:rPr>
        <w:t>,  es una de las más importantes del norte del pa</w:t>
      </w:r>
      <w:r w:rsidR="00DF1C05">
        <w:rPr>
          <w:sz w:val="28"/>
          <w:szCs w:val="28"/>
        </w:rPr>
        <w:t>ís, por cuanto mejora sustancialmente</w:t>
      </w:r>
      <w:r w:rsidR="003478B0">
        <w:rPr>
          <w:sz w:val="28"/>
          <w:szCs w:val="28"/>
        </w:rPr>
        <w:t xml:space="preserve"> el paso por la región.</w:t>
      </w:r>
    </w:p>
    <w:p w:rsidR="00D36D2D" w:rsidRDefault="00D36D2D" w:rsidP="00864586">
      <w:pPr>
        <w:pStyle w:val="Sinespaciado"/>
        <w:jc w:val="both"/>
        <w:rPr>
          <w:sz w:val="28"/>
          <w:szCs w:val="28"/>
        </w:rPr>
      </w:pPr>
    </w:p>
    <w:p w:rsidR="00864586" w:rsidRDefault="00D36D2D" w:rsidP="00864586">
      <w:pPr>
        <w:pStyle w:val="Sinespaciado"/>
        <w:jc w:val="both"/>
        <w:rPr>
          <w:sz w:val="28"/>
          <w:szCs w:val="28"/>
        </w:rPr>
      </w:pPr>
      <w:r w:rsidRPr="008432C3">
        <w:rPr>
          <w:sz w:val="28"/>
          <w:szCs w:val="28"/>
          <w:highlight w:val="yellow"/>
        </w:rPr>
        <w:t xml:space="preserve">Según las condiciones contractuales, el </w:t>
      </w:r>
      <w:r w:rsidR="003478B0" w:rsidRPr="008432C3">
        <w:rPr>
          <w:sz w:val="28"/>
          <w:szCs w:val="28"/>
          <w:highlight w:val="yellow"/>
        </w:rPr>
        <w:t xml:space="preserve">actual </w:t>
      </w:r>
      <w:r w:rsidR="00864586" w:rsidRPr="008432C3">
        <w:rPr>
          <w:sz w:val="28"/>
          <w:szCs w:val="28"/>
          <w:highlight w:val="yellow"/>
        </w:rPr>
        <w:t xml:space="preserve">concesionario de la vía será el encargado de realizar las reparaciones del nuevo puente </w:t>
      </w:r>
      <w:proofErr w:type="spellStart"/>
      <w:r w:rsidR="00864586" w:rsidRPr="008432C3">
        <w:rPr>
          <w:sz w:val="28"/>
          <w:szCs w:val="28"/>
          <w:highlight w:val="yellow"/>
        </w:rPr>
        <w:t>Gambote</w:t>
      </w:r>
      <w:proofErr w:type="spellEnd"/>
      <w:r w:rsidR="00864586" w:rsidRPr="008432C3">
        <w:rPr>
          <w:sz w:val="28"/>
          <w:szCs w:val="28"/>
          <w:highlight w:val="yellow"/>
        </w:rPr>
        <w:t xml:space="preserve">, y </w:t>
      </w:r>
      <w:r w:rsidRPr="008432C3">
        <w:rPr>
          <w:sz w:val="28"/>
          <w:szCs w:val="28"/>
          <w:highlight w:val="yellow"/>
        </w:rPr>
        <w:t>tendrá un plazo fijo de 24 meses para finalizar el puente nuevo</w:t>
      </w:r>
      <w:r w:rsidR="00864586" w:rsidRPr="008432C3">
        <w:rPr>
          <w:sz w:val="28"/>
          <w:szCs w:val="28"/>
          <w:highlight w:val="yellow"/>
        </w:rPr>
        <w:t>.</w:t>
      </w:r>
      <w:r w:rsidR="00864586">
        <w:rPr>
          <w:sz w:val="28"/>
          <w:szCs w:val="28"/>
        </w:rPr>
        <w:t xml:space="preserve"> </w:t>
      </w:r>
    </w:p>
    <w:p w:rsidR="00864586" w:rsidRDefault="00864586" w:rsidP="00864586">
      <w:pPr>
        <w:pStyle w:val="Sinespaciado"/>
        <w:jc w:val="both"/>
        <w:rPr>
          <w:sz w:val="28"/>
          <w:szCs w:val="28"/>
        </w:rPr>
      </w:pPr>
    </w:p>
    <w:p w:rsidR="00D36D2D" w:rsidRDefault="00864586" w:rsidP="00864586">
      <w:pPr>
        <w:pStyle w:val="Sinespaciado"/>
        <w:jc w:val="both"/>
        <w:rPr>
          <w:sz w:val="28"/>
          <w:szCs w:val="28"/>
        </w:rPr>
      </w:pPr>
      <w:r>
        <w:rPr>
          <w:sz w:val="28"/>
          <w:szCs w:val="28"/>
        </w:rPr>
        <w:t>Para ello, deberá firmar un documento de indemnidad en el que se compromete</w:t>
      </w:r>
      <w:r w:rsidR="00DF1C05">
        <w:rPr>
          <w:sz w:val="28"/>
          <w:szCs w:val="28"/>
        </w:rPr>
        <w:t>, entre otros aspectos,</w:t>
      </w:r>
      <w:r>
        <w:rPr>
          <w:sz w:val="28"/>
          <w:szCs w:val="28"/>
        </w:rPr>
        <w:t xml:space="preserve"> a no generar reclamaciones o demandas en varios aspectos como daños a la infraestructura vial existente o los riesgos constructivos derivados de las nuevas obras</w:t>
      </w:r>
      <w:r w:rsidR="003478B0">
        <w:rPr>
          <w:sz w:val="28"/>
          <w:szCs w:val="28"/>
        </w:rPr>
        <w:t>, y a recibir la obra una vez construida.</w:t>
      </w:r>
    </w:p>
    <w:p w:rsidR="00864586" w:rsidRDefault="00864586" w:rsidP="00864586">
      <w:pPr>
        <w:pStyle w:val="Sinespaciado"/>
        <w:jc w:val="both"/>
        <w:rPr>
          <w:sz w:val="28"/>
          <w:szCs w:val="28"/>
        </w:rPr>
      </w:pPr>
    </w:p>
    <w:p w:rsidR="00471A52" w:rsidRPr="00864586" w:rsidRDefault="00864586" w:rsidP="00864586">
      <w:pPr>
        <w:pStyle w:val="Sinespaciado"/>
        <w:jc w:val="both"/>
        <w:rPr>
          <w:b/>
          <w:sz w:val="28"/>
          <w:szCs w:val="28"/>
        </w:rPr>
      </w:pPr>
      <w:r w:rsidRPr="00864586">
        <w:rPr>
          <w:b/>
          <w:sz w:val="28"/>
          <w:szCs w:val="28"/>
        </w:rPr>
        <w:t>Cómo será la interventoría</w:t>
      </w:r>
    </w:p>
    <w:p w:rsidR="00864586" w:rsidRDefault="00864586" w:rsidP="00864586">
      <w:pPr>
        <w:pStyle w:val="Sinespaciado"/>
        <w:jc w:val="both"/>
        <w:rPr>
          <w:sz w:val="28"/>
          <w:szCs w:val="28"/>
        </w:rPr>
      </w:pPr>
    </w:p>
    <w:p w:rsidR="00287B4D" w:rsidRDefault="001641D1" w:rsidP="00864586">
      <w:pPr>
        <w:pStyle w:val="Sinespaciado"/>
        <w:jc w:val="both"/>
        <w:rPr>
          <w:sz w:val="28"/>
          <w:szCs w:val="28"/>
        </w:rPr>
      </w:pPr>
      <w:r w:rsidRPr="00D36D2D">
        <w:rPr>
          <w:sz w:val="28"/>
          <w:szCs w:val="28"/>
        </w:rPr>
        <w:t xml:space="preserve">Actualmente, el </w:t>
      </w:r>
      <w:r w:rsidRPr="00D36D2D">
        <w:rPr>
          <w:b/>
          <w:bCs/>
          <w:sz w:val="28"/>
          <w:szCs w:val="28"/>
        </w:rPr>
        <w:t>FONDO</w:t>
      </w:r>
      <w:r w:rsidR="00864586">
        <w:rPr>
          <w:b/>
          <w:bCs/>
          <w:sz w:val="28"/>
          <w:szCs w:val="28"/>
        </w:rPr>
        <w:t xml:space="preserve"> ADAPTACIÓN</w:t>
      </w:r>
      <w:r w:rsidRPr="00D36D2D">
        <w:rPr>
          <w:sz w:val="28"/>
          <w:szCs w:val="28"/>
        </w:rPr>
        <w:t xml:space="preserve">, mediante la convocatoria </w:t>
      </w:r>
      <w:r w:rsidRPr="00D36D2D">
        <w:rPr>
          <w:b/>
          <w:bCs/>
          <w:sz w:val="28"/>
          <w:szCs w:val="28"/>
        </w:rPr>
        <w:t>FA – CA – 028 – 2012</w:t>
      </w:r>
      <w:r w:rsidRPr="00D36D2D">
        <w:rPr>
          <w:sz w:val="28"/>
          <w:szCs w:val="28"/>
        </w:rPr>
        <w:t xml:space="preserve">, pretende </w:t>
      </w:r>
      <w:r w:rsidR="003478B0">
        <w:rPr>
          <w:sz w:val="28"/>
          <w:szCs w:val="28"/>
        </w:rPr>
        <w:t>contratar</w:t>
      </w:r>
      <w:r w:rsidRPr="00D36D2D">
        <w:rPr>
          <w:sz w:val="28"/>
          <w:szCs w:val="28"/>
        </w:rPr>
        <w:t xml:space="preserve"> la interventoría integral para supervisar el proyecto de la construcción del puente </w:t>
      </w:r>
      <w:proofErr w:type="spellStart"/>
      <w:r w:rsidRPr="00D36D2D">
        <w:rPr>
          <w:sz w:val="28"/>
          <w:szCs w:val="28"/>
        </w:rPr>
        <w:t>Gambote</w:t>
      </w:r>
      <w:proofErr w:type="spellEnd"/>
      <w:r w:rsidRPr="00D36D2D">
        <w:rPr>
          <w:sz w:val="28"/>
          <w:szCs w:val="28"/>
        </w:rPr>
        <w:t>.</w:t>
      </w:r>
    </w:p>
    <w:p w:rsidR="00864586" w:rsidRDefault="00864586" w:rsidP="00864586">
      <w:pPr>
        <w:pStyle w:val="Sinespaciado"/>
        <w:jc w:val="both"/>
        <w:rPr>
          <w:sz w:val="28"/>
          <w:szCs w:val="28"/>
        </w:rPr>
      </w:pPr>
    </w:p>
    <w:p w:rsidR="00287B4D" w:rsidRPr="00D36D2D" w:rsidRDefault="00864586" w:rsidP="00864586">
      <w:pPr>
        <w:pStyle w:val="Sinespaciado"/>
        <w:jc w:val="both"/>
        <w:rPr>
          <w:sz w:val="28"/>
          <w:szCs w:val="28"/>
        </w:rPr>
      </w:pPr>
      <w:r>
        <w:rPr>
          <w:sz w:val="28"/>
          <w:szCs w:val="28"/>
        </w:rPr>
        <w:t>En tal sentido, el</w:t>
      </w:r>
      <w:r w:rsidR="001641D1" w:rsidRPr="00D36D2D">
        <w:rPr>
          <w:sz w:val="28"/>
          <w:szCs w:val="28"/>
        </w:rPr>
        <w:t xml:space="preserve"> 3 de octubre</w:t>
      </w:r>
      <w:r>
        <w:rPr>
          <w:sz w:val="28"/>
          <w:szCs w:val="28"/>
        </w:rPr>
        <w:t xml:space="preserve"> pasado</w:t>
      </w:r>
      <w:r w:rsidR="001641D1" w:rsidRPr="00D36D2D">
        <w:rPr>
          <w:sz w:val="28"/>
          <w:szCs w:val="28"/>
        </w:rPr>
        <w:t xml:space="preserve"> se recibieron </w:t>
      </w:r>
      <w:r w:rsidR="001641D1" w:rsidRPr="00D36D2D">
        <w:rPr>
          <w:b/>
          <w:bCs/>
          <w:sz w:val="28"/>
          <w:szCs w:val="28"/>
        </w:rPr>
        <w:t>9 propuestas</w:t>
      </w:r>
      <w:r w:rsidR="001641D1" w:rsidRPr="00D36D2D">
        <w:rPr>
          <w:sz w:val="28"/>
          <w:szCs w:val="28"/>
        </w:rPr>
        <w:t>, dentro de las cuales se encuentran:</w:t>
      </w:r>
    </w:p>
    <w:p w:rsidR="00287B4D" w:rsidRPr="00D36D2D" w:rsidRDefault="001641D1" w:rsidP="00864586">
      <w:pPr>
        <w:pStyle w:val="Sinespaciado"/>
        <w:numPr>
          <w:ilvl w:val="0"/>
          <w:numId w:val="7"/>
        </w:numPr>
        <w:jc w:val="both"/>
        <w:rPr>
          <w:sz w:val="28"/>
          <w:szCs w:val="28"/>
        </w:rPr>
      </w:pPr>
      <w:r w:rsidRPr="00D36D2D">
        <w:rPr>
          <w:sz w:val="28"/>
          <w:szCs w:val="28"/>
        </w:rPr>
        <w:t xml:space="preserve">Consorcio </w:t>
      </w:r>
      <w:proofErr w:type="spellStart"/>
      <w:r w:rsidRPr="00D36D2D">
        <w:rPr>
          <w:sz w:val="28"/>
          <w:szCs w:val="28"/>
        </w:rPr>
        <w:t>Gambote</w:t>
      </w:r>
      <w:proofErr w:type="spellEnd"/>
      <w:r w:rsidRPr="00D36D2D">
        <w:rPr>
          <w:sz w:val="28"/>
          <w:szCs w:val="28"/>
        </w:rPr>
        <w:t xml:space="preserve"> TA: TNM </w:t>
      </w:r>
      <w:proofErr w:type="spellStart"/>
      <w:r w:rsidRPr="00D36D2D">
        <w:rPr>
          <w:sz w:val="28"/>
          <w:szCs w:val="28"/>
        </w:rPr>
        <w:t>Limited</w:t>
      </w:r>
      <w:proofErr w:type="spellEnd"/>
      <w:r w:rsidRPr="00D36D2D">
        <w:rPr>
          <w:sz w:val="28"/>
          <w:szCs w:val="28"/>
        </w:rPr>
        <w:t xml:space="preserve"> – AFA.</w:t>
      </w:r>
    </w:p>
    <w:p w:rsidR="00287B4D" w:rsidRPr="00D36D2D" w:rsidRDefault="001641D1" w:rsidP="00864586">
      <w:pPr>
        <w:pStyle w:val="Sinespaciado"/>
        <w:numPr>
          <w:ilvl w:val="0"/>
          <w:numId w:val="7"/>
        </w:numPr>
        <w:jc w:val="both"/>
        <w:rPr>
          <w:sz w:val="28"/>
          <w:szCs w:val="28"/>
        </w:rPr>
      </w:pPr>
      <w:r w:rsidRPr="00D36D2D">
        <w:rPr>
          <w:sz w:val="28"/>
          <w:szCs w:val="28"/>
        </w:rPr>
        <w:t xml:space="preserve">Consorcio EC Puente Canal del Dique: Consultores regionales asociados – </w:t>
      </w:r>
      <w:proofErr w:type="spellStart"/>
      <w:r w:rsidRPr="00D36D2D">
        <w:rPr>
          <w:sz w:val="28"/>
          <w:szCs w:val="28"/>
        </w:rPr>
        <w:t>Genvar</w:t>
      </w:r>
      <w:proofErr w:type="spellEnd"/>
      <w:r w:rsidRPr="00D36D2D">
        <w:rPr>
          <w:sz w:val="28"/>
          <w:szCs w:val="28"/>
        </w:rPr>
        <w:t>.</w:t>
      </w:r>
    </w:p>
    <w:p w:rsidR="00287B4D" w:rsidRPr="00D36D2D" w:rsidRDefault="001641D1" w:rsidP="00864586">
      <w:pPr>
        <w:pStyle w:val="Sinespaciado"/>
        <w:numPr>
          <w:ilvl w:val="0"/>
          <w:numId w:val="7"/>
        </w:numPr>
        <w:jc w:val="both"/>
        <w:rPr>
          <w:sz w:val="28"/>
          <w:szCs w:val="28"/>
        </w:rPr>
      </w:pPr>
      <w:r w:rsidRPr="00D36D2D">
        <w:rPr>
          <w:sz w:val="28"/>
          <w:szCs w:val="28"/>
        </w:rPr>
        <w:t>Interventorías y Diseños.</w:t>
      </w:r>
    </w:p>
    <w:p w:rsidR="00287B4D" w:rsidRPr="00D36D2D" w:rsidRDefault="001641D1" w:rsidP="00864586">
      <w:pPr>
        <w:pStyle w:val="Sinespaciado"/>
        <w:numPr>
          <w:ilvl w:val="0"/>
          <w:numId w:val="7"/>
        </w:numPr>
        <w:jc w:val="both"/>
        <w:rPr>
          <w:sz w:val="28"/>
          <w:szCs w:val="28"/>
        </w:rPr>
      </w:pPr>
      <w:r w:rsidRPr="00D36D2D">
        <w:rPr>
          <w:sz w:val="28"/>
          <w:szCs w:val="28"/>
        </w:rPr>
        <w:t xml:space="preserve">Consorcio Épsilon Vial: Proyectos e Interventorías – </w:t>
      </w:r>
      <w:proofErr w:type="spellStart"/>
      <w:r w:rsidRPr="00D36D2D">
        <w:rPr>
          <w:sz w:val="28"/>
          <w:szCs w:val="28"/>
        </w:rPr>
        <w:t>Inypsa</w:t>
      </w:r>
      <w:proofErr w:type="spellEnd"/>
      <w:r w:rsidRPr="00D36D2D">
        <w:rPr>
          <w:sz w:val="28"/>
          <w:szCs w:val="28"/>
        </w:rPr>
        <w:t>.</w:t>
      </w:r>
    </w:p>
    <w:p w:rsidR="00287B4D" w:rsidRPr="00D36D2D" w:rsidRDefault="001641D1" w:rsidP="00864586">
      <w:pPr>
        <w:pStyle w:val="Sinespaciado"/>
        <w:numPr>
          <w:ilvl w:val="0"/>
          <w:numId w:val="7"/>
        </w:numPr>
        <w:jc w:val="both"/>
        <w:rPr>
          <w:sz w:val="28"/>
          <w:szCs w:val="28"/>
        </w:rPr>
      </w:pPr>
      <w:r w:rsidRPr="00D36D2D">
        <w:rPr>
          <w:sz w:val="28"/>
          <w:szCs w:val="28"/>
        </w:rPr>
        <w:t xml:space="preserve">Consorcio HMV – </w:t>
      </w:r>
      <w:proofErr w:type="spellStart"/>
      <w:r w:rsidRPr="00D36D2D">
        <w:rPr>
          <w:sz w:val="28"/>
          <w:szCs w:val="28"/>
        </w:rPr>
        <w:t>Engevix</w:t>
      </w:r>
      <w:proofErr w:type="spellEnd"/>
      <w:r w:rsidRPr="00D36D2D">
        <w:rPr>
          <w:sz w:val="28"/>
          <w:szCs w:val="28"/>
        </w:rPr>
        <w:t>.</w:t>
      </w:r>
    </w:p>
    <w:p w:rsidR="00287B4D" w:rsidRPr="00D36D2D" w:rsidRDefault="001641D1" w:rsidP="00864586">
      <w:pPr>
        <w:pStyle w:val="Sinespaciado"/>
        <w:numPr>
          <w:ilvl w:val="0"/>
          <w:numId w:val="7"/>
        </w:numPr>
        <w:jc w:val="both"/>
        <w:rPr>
          <w:sz w:val="28"/>
          <w:szCs w:val="28"/>
        </w:rPr>
      </w:pPr>
      <w:r w:rsidRPr="00D36D2D">
        <w:rPr>
          <w:sz w:val="28"/>
          <w:szCs w:val="28"/>
        </w:rPr>
        <w:lastRenderedPageBreak/>
        <w:t xml:space="preserve">Consorcio </w:t>
      </w:r>
      <w:proofErr w:type="spellStart"/>
      <w:r w:rsidRPr="00D36D2D">
        <w:rPr>
          <w:sz w:val="28"/>
          <w:szCs w:val="28"/>
        </w:rPr>
        <w:t>RyQ</w:t>
      </w:r>
      <w:proofErr w:type="spellEnd"/>
      <w:r w:rsidRPr="00D36D2D">
        <w:rPr>
          <w:sz w:val="28"/>
          <w:szCs w:val="28"/>
        </w:rPr>
        <w:t xml:space="preserve">: </w:t>
      </w:r>
      <w:proofErr w:type="spellStart"/>
      <w:r w:rsidRPr="00D36D2D">
        <w:rPr>
          <w:sz w:val="28"/>
          <w:szCs w:val="28"/>
        </w:rPr>
        <w:t>Servinc</w:t>
      </w:r>
      <w:proofErr w:type="spellEnd"/>
      <w:r w:rsidRPr="00D36D2D">
        <w:rPr>
          <w:sz w:val="28"/>
          <w:szCs w:val="28"/>
        </w:rPr>
        <w:t xml:space="preserve"> y </w:t>
      </w:r>
      <w:proofErr w:type="spellStart"/>
      <w:r w:rsidRPr="00D36D2D">
        <w:rPr>
          <w:sz w:val="28"/>
          <w:szCs w:val="28"/>
        </w:rPr>
        <w:t>RyQ</w:t>
      </w:r>
      <w:proofErr w:type="spellEnd"/>
      <w:r w:rsidRPr="00D36D2D">
        <w:rPr>
          <w:sz w:val="28"/>
          <w:szCs w:val="28"/>
        </w:rPr>
        <w:t>.</w:t>
      </w:r>
    </w:p>
    <w:p w:rsidR="00287B4D" w:rsidRPr="00D36D2D" w:rsidRDefault="001641D1" w:rsidP="00864586">
      <w:pPr>
        <w:pStyle w:val="Sinespaciado"/>
        <w:numPr>
          <w:ilvl w:val="0"/>
          <w:numId w:val="7"/>
        </w:numPr>
        <w:jc w:val="both"/>
        <w:rPr>
          <w:sz w:val="28"/>
          <w:szCs w:val="28"/>
        </w:rPr>
      </w:pPr>
      <w:r w:rsidRPr="00D36D2D">
        <w:rPr>
          <w:sz w:val="28"/>
          <w:szCs w:val="28"/>
        </w:rPr>
        <w:t>Consultoría Colombiana S.A:</w:t>
      </w:r>
    </w:p>
    <w:p w:rsidR="00287B4D" w:rsidRPr="00D36D2D" w:rsidRDefault="001641D1" w:rsidP="00864586">
      <w:pPr>
        <w:pStyle w:val="Sinespaciado"/>
        <w:numPr>
          <w:ilvl w:val="0"/>
          <w:numId w:val="7"/>
        </w:numPr>
        <w:jc w:val="both"/>
        <w:rPr>
          <w:sz w:val="28"/>
          <w:szCs w:val="28"/>
        </w:rPr>
      </w:pPr>
      <w:r w:rsidRPr="00D36D2D">
        <w:rPr>
          <w:sz w:val="28"/>
          <w:szCs w:val="28"/>
        </w:rPr>
        <w:t>G.O.C Sucursal Colombia</w:t>
      </w:r>
    </w:p>
    <w:p w:rsidR="001641D1" w:rsidRPr="00D36D2D" w:rsidRDefault="001641D1" w:rsidP="006816A7">
      <w:pPr>
        <w:pStyle w:val="Sinespaciado"/>
        <w:numPr>
          <w:ilvl w:val="0"/>
          <w:numId w:val="7"/>
        </w:numPr>
        <w:jc w:val="both"/>
        <w:rPr>
          <w:sz w:val="28"/>
          <w:szCs w:val="28"/>
        </w:rPr>
      </w:pPr>
      <w:r w:rsidRPr="00F32EBE">
        <w:rPr>
          <w:sz w:val="28"/>
          <w:szCs w:val="28"/>
        </w:rPr>
        <w:t xml:space="preserve">Consorcio </w:t>
      </w:r>
      <w:proofErr w:type="spellStart"/>
      <w:r w:rsidRPr="00F32EBE">
        <w:rPr>
          <w:sz w:val="28"/>
          <w:szCs w:val="28"/>
        </w:rPr>
        <w:t>Interconcesiones</w:t>
      </w:r>
      <w:proofErr w:type="spellEnd"/>
      <w:r w:rsidRPr="00F32EBE">
        <w:rPr>
          <w:sz w:val="28"/>
          <w:szCs w:val="28"/>
        </w:rPr>
        <w:t xml:space="preserve">: Gómez </w:t>
      </w:r>
      <w:proofErr w:type="spellStart"/>
      <w:r w:rsidRPr="00F32EBE">
        <w:rPr>
          <w:sz w:val="28"/>
          <w:szCs w:val="28"/>
        </w:rPr>
        <w:t>Cajiao</w:t>
      </w:r>
      <w:proofErr w:type="spellEnd"/>
      <w:r w:rsidRPr="00F32EBE">
        <w:rPr>
          <w:sz w:val="28"/>
          <w:szCs w:val="28"/>
        </w:rPr>
        <w:t xml:space="preserve"> y JOYCO.</w:t>
      </w:r>
    </w:p>
    <w:sectPr w:rsidR="001641D1" w:rsidRPr="00D36D2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16C77"/>
    <w:multiLevelType w:val="hybridMultilevel"/>
    <w:tmpl w:val="DF8C8B4E"/>
    <w:lvl w:ilvl="0" w:tplc="D7CC3C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D6BF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02D6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1A54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62CE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22C9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F0EC7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F6AF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4E1F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BF28A3"/>
    <w:multiLevelType w:val="hybridMultilevel"/>
    <w:tmpl w:val="6812DB48"/>
    <w:lvl w:ilvl="0" w:tplc="FF9838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1496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60DA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9270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24AA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D2D1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26E9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4C12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22C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3BB77BE"/>
    <w:multiLevelType w:val="hybridMultilevel"/>
    <w:tmpl w:val="257C90A4"/>
    <w:lvl w:ilvl="0" w:tplc="7D1063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FC1D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E63C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8073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F0E0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460C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E88A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0C85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CED2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AC03AB3"/>
    <w:multiLevelType w:val="hybridMultilevel"/>
    <w:tmpl w:val="5C44F198"/>
    <w:lvl w:ilvl="0" w:tplc="020824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6E929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4CFB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32A7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A8E4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6471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F877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7C5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429F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7AB6A4F"/>
    <w:multiLevelType w:val="hybridMultilevel"/>
    <w:tmpl w:val="4F32ADE4"/>
    <w:lvl w:ilvl="0" w:tplc="87A8C3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CC4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9EB3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EE31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16C3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1434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805C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2AA3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84B6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E6C7CD3"/>
    <w:multiLevelType w:val="hybridMultilevel"/>
    <w:tmpl w:val="EB023F68"/>
    <w:lvl w:ilvl="0" w:tplc="DF1A95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8471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3220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ACE7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B2EB9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F8FF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A4E2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BCC8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9060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A15856"/>
    <w:multiLevelType w:val="hybridMultilevel"/>
    <w:tmpl w:val="39863586"/>
    <w:lvl w:ilvl="0" w:tplc="D2E4027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E401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22C6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A0FE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3A32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B8D3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280B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2A41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420E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E62D26"/>
    <w:multiLevelType w:val="hybridMultilevel"/>
    <w:tmpl w:val="7F902C16"/>
    <w:lvl w:ilvl="0" w:tplc="D6169C12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D0BEA816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D0A4D8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plc="D0F028BC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plc="12E8C4AA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plc="443871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12C34DE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plc="76867F9C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plc="10226C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5A345796"/>
    <w:multiLevelType w:val="hybridMultilevel"/>
    <w:tmpl w:val="BB22A2C0"/>
    <w:lvl w:ilvl="0" w:tplc="237E075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4CD2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FA544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9841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3044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249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9AB0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5653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242D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0235FA6"/>
    <w:multiLevelType w:val="hybridMultilevel"/>
    <w:tmpl w:val="6204C9EE"/>
    <w:lvl w:ilvl="0" w:tplc="42A8AB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B622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CCA6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C6B5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24A4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A837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A6C6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38E9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2468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6F142C4"/>
    <w:multiLevelType w:val="hybridMultilevel"/>
    <w:tmpl w:val="4AF40284"/>
    <w:lvl w:ilvl="0" w:tplc="D116CF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06C4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7280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5614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10E4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F038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6631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3035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D215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D822789"/>
    <w:multiLevelType w:val="hybridMultilevel"/>
    <w:tmpl w:val="EDEC2224"/>
    <w:lvl w:ilvl="0" w:tplc="31E232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0264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20A6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948B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BC13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0E55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E255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166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4CFE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1"/>
  </w:num>
  <w:num w:numId="5">
    <w:abstractNumId w:val="6"/>
  </w:num>
  <w:num w:numId="6">
    <w:abstractNumId w:val="9"/>
  </w:num>
  <w:num w:numId="7">
    <w:abstractNumId w:val="0"/>
  </w:num>
  <w:num w:numId="8">
    <w:abstractNumId w:val="2"/>
  </w:num>
  <w:num w:numId="9">
    <w:abstractNumId w:val="10"/>
  </w:num>
  <w:num w:numId="10">
    <w:abstractNumId w:val="4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A52"/>
    <w:rsid w:val="001641D1"/>
    <w:rsid w:val="00287B4D"/>
    <w:rsid w:val="003478B0"/>
    <w:rsid w:val="00471A52"/>
    <w:rsid w:val="00600E61"/>
    <w:rsid w:val="006816A7"/>
    <w:rsid w:val="008432C3"/>
    <w:rsid w:val="00864586"/>
    <w:rsid w:val="00A90E43"/>
    <w:rsid w:val="00BF4018"/>
    <w:rsid w:val="00D36D2D"/>
    <w:rsid w:val="00DF1C05"/>
    <w:rsid w:val="00F32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71A52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A90E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71A52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A90E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448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2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86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5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31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604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18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0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69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48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0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8541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8955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19625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8295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804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3494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405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969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54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1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141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780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93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5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885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22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3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69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11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2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3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 RUIZ</dc:creator>
  <cp:lastModifiedBy>juanruiz</cp:lastModifiedBy>
  <cp:revision>2</cp:revision>
  <dcterms:created xsi:type="dcterms:W3CDTF">2013-08-01T15:09:00Z</dcterms:created>
  <dcterms:modified xsi:type="dcterms:W3CDTF">2013-08-01T15:09:00Z</dcterms:modified>
</cp:coreProperties>
</file>