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6608C" w:rsidRPr="00240366" w:rsidRDefault="00D6608C" w:rsidP="000717B4">
      <w:pPr>
        <w:jc w:val="center"/>
      </w:pPr>
      <w:r w:rsidRPr="00240366">
        <w:t>ÍNDICE DE MODIFICACIONES</w:t>
      </w:r>
    </w:p>
    <w:p w:rsidR="00D6608C" w:rsidRPr="00240366" w:rsidRDefault="00D6608C" w:rsidP="00D6608C">
      <w:pPr>
        <w:spacing w:line="276" w:lineRule="auto"/>
        <w:jc w:val="center"/>
        <w:rPr>
          <w:szCs w:val="22"/>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1356"/>
        <w:gridCol w:w="1560"/>
        <w:gridCol w:w="2126"/>
        <w:gridCol w:w="3108"/>
      </w:tblGrid>
      <w:tr w:rsidR="00D6608C" w:rsidRPr="00240366" w:rsidTr="00AF5F62">
        <w:trPr>
          <w:jc w:val="center"/>
        </w:trPr>
        <w:tc>
          <w:tcPr>
            <w:tcW w:w="1356" w:type="dxa"/>
            <w:vAlign w:val="center"/>
          </w:tcPr>
          <w:p w:rsidR="00D6608C" w:rsidRPr="00240366" w:rsidRDefault="00D6608C" w:rsidP="00D6608C">
            <w:pPr>
              <w:spacing w:line="276" w:lineRule="auto"/>
              <w:jc w:val="center"/>
              <w:rPr>
                <w:b/>
                <w:szCs w:val="22"/>
              </w:rPr>
            </w:pPr>
            <w:r w:rsidRPr="00240366">
              <w:rPr>
                <w:b/>
                <w:szCs w:val="22"/>
              </w:rPr>
              <w:t>Índice de Revisión</w:t>
            </w:r>
          </w:p>
        </w:tc>
        <w:tc>
          <w:tcPr>
            <w:tcW w:w="1560" w:type="dxa"/>
            <w:vAlign w:val="center"/>
          </w:tcPr>
          <w:p w:rsidR="00D6608C" w:rsidRPr="00240366" w:rsidRDefault="00D6608C" w:rsidP="00D6608C">
            <w:pPr>
              <w:spacing w:line="276" w:lineRule="auto"/>
              <w:jc w:val="center"/>
              <w:rPr>
                <w:b/>
                <w:szCs w:val="22"/>
              </w:rPr>
            </w:pPr>
            <w:r w:rsidRPr="00240366">
              <w:rPr>
                <w:b/>
                <w:szCs w:val="22"/>
              </w:rPr>
              <w:t>Sección Modificada</w:t>
            </w:r>
          </w:p>
        </w:tc>
        <w:tc>
          <w:tcPr>
            <w:tcW w:w="2126" w:type="dxa"/>
            <w:vAlign w:val="center"/>
          </w:tcPr>
          <w:p w:rsidR="00D6608C" w:rsidRPr="00240366" w:rsidRDefault="00D6608C" w:rsidP="00D6608C">
            <w:pPr>
              <w:spacing w:line="276" w:lineRule="auto"/>
              <w:jc w:val="center"/>
              <w:rPr>
                <w:b/>
                <w:szCs w:val="22"/>
              </w:rPr>
            </w:pPr>
            <w:r w:rsidRPr="00240366">
              <w:rPr>
                <w:b/>
                <w:szCs w:val="22"/>
              </w:rPr>
              <w:t>Fecha Modificación</w:t>
            </w:r>
          </w:p>
        </w:tc>
        <w:tc>
          <w:tcPr>
            <w:tcW w:w="3108" w:type="dxa"/>
            <w:vAlign w:val="center"/>
          </w:tcPr>
          <w:p w:rsidR="00D6608C" w:rsidRPr="00240366" w:rsidRDefault="00D6608C" w:rsidP="00D6608C">
            <w:pPr>
              <w:spacing w:line="276" w:lineRule="auto"/>
              <w:jc w:val="center"/>
              <w:rPr>
                <w:b/>
                <w:szCs w:val="22"/>
              </w:rPr>
            </w:pPr>
            <w:r w:rsidRPr="00240366">
              <w:rPr>
                <w:b/>
                <w:szCs w:val="22"/>
              </w:rPr>
              <w:t>Observaciones</w:t>
            </w:r>
          </w:p>
        </w:tc>
      </w:tr>
      <w:tr w:rsidR="00D6608C" w:rsidRPr="00240366" w:rsidTr="00AF5F62">
        <w:trPr>
          <w:trHeight w:hRule="exact" w:val="323"/>
          <w:jc w:val="center"/>
        </w:trPr>
        <w:tc>
          <w:tcPr>
            <w:tcW w:w="1356" w:type="dxa"/>
            <w:vAlign w:val="center"/>
          </w:tcPr>
          <w:p w:rsidR="00D6608C" w:rsidRPr="00240366" w:rsidRDefault="00D6608C" w:rsidP="00D6608C">
            <w:pPr>
              <w:spacing w:line="276" w:lineRule="auto"/>
              <w:jc w:val="center"/>
              <w:rPr>
                <w:szCs w:val="22"/>
              </w:rPr>
            </w:pPr>
            <w:r w:rsidRPr="00240366">
              <w:rPr>
                <w:szCs w:val="22"/>
              </w:rPr>
              <w:t>00</w:t>
            </w:r>
          </w:p>
        </w:tc>
        <w:tc>
          <w:tcPr>
            <w:tcW w:w="1560" w:type="dxa"/>
            <w:vAlign w:val="center"/>
          </w:tcPr>
          <w:p w:rsidR="00D6608C" w:rsidRPr="00240366" w:rsidRDefault="00D6608C" w:rsidP="00D6608C">
            <w:pPr>
              <w:spacing w:line="276" w:lineRule="auto"/>
              <w:jc w:val="center"/>
              <w:rPr>
                <w:szCs w:val="22"/>
              </w:rPr>
            </w:pPr>
          </w:p>
        </w:tc>
        <w:tc>
          <w:tcPr>
            <w:tcW w:w="2126" w:type="dxa"/>
            <w:vAlign w:val="center"/>
          </w:tcPr>
          <w:p w:rsidR="00D6608C" w:rsidRPr="00240366" w:rsidRDefault="000E66DC" w:rsidP="00D6608C">
            <w:pPr>
              <w:spacing w:line="276" w:lineRule="auto"/>
              <w:jc w:val="center"/>
              <w:rPr>
                <w:szCs w:val="22"/>
              </w:rPr>
            </w:pPr>
            <w:r>
              <w:rPr>
                <w:szCs w:val="22"/>
              </w:rPr>
              <w:t>Marzo</w:t>
            </w:r>
            <w:r w:rsidR="00D6608C" w:rsidRPr="00240366">
              <w:rPr>
                <w:szCs w:val="22"/>
              </w:rPr>
              <w:t xml:space="preserve"> de 201</w:t>
            </w:r>
            <w:r w:rsidR="00BC6DF5" w:rsidRPr="00240366">
              <w:rPr>
                <w:szCs w:val="22"/>
              </w:rPr>
              <w:t>5</w:t>
            </w:r>
          </w:p>
        </w:tc>
        <w:tc>
          <w:tcPr>
            <w:tcW w:w="3108" w:type="dxa"/>
            <w:vAlign w:val="center"/>
          </w:tcPr>
          <w:p w:rsidR="00D6608C" w:rsidRPr="00240366" w:rsidRDefault="00D6608C" w:rsidP="00D6608C">
            <w:pPr>
              <w:spacing w:line="276" w:lineRule="auto"/>
              <w:jc w:val="center"/>
              <w:rPr>
                <w:szCs w:val="22"/>
              </w:rPr>
            </w:pPr>
            <w:r w:rsidRPr="00240366">
              <w:rPr>
                <w:szCs w:val="22"/>
              </w:rPr>
              <w:t>Versión Original</w:t>
            </w:r>
          </w:p>
          <w:p w:rsidR="00D6608C" w:rsidRPr="00240366" w:rsidRDefault="00D6608C" w:rsidP="00D6608C">
            <w:pPr>
              <w:spacing w:line="276" w:lineRule="auto"/>
              <w:jc w:val="center"/>
              <w:rPr>
                <w:szCs w:val="22"/>
              </w:rPr>
            </w:pPr>
          </w:p>
        </w:tc>
      </w:tr>
      <w:tr w:rsidR="00D6608C" w:rsidRPr="00240366" w:rsidTr="00AF5F62">
        <w:trPr>
          <w:jc w:val="center"/>
        </w:trPr>
        <w:tc>
          <w:tcPr>
            <w:tcW w:w="1356" w:type="dxa"/>
            <w:vAlign w:val="center"/>
          </w:tcPr>
          <w:p w:rsidR="00D6608C" w:rsidRPr="00240366" w:rsidRDefault="002E2F6A" w:rsidP="00D6608C">
            <w:pPr>
              <w:spacing w:line="276" w:lineRule="auto"/>
              <w:jc w:val="center"/>
              <w:rPr>
                <w:szCs w:val="22"/>
              </w:rPr>
            </w:pPr>
            <w:r>
              <w:rPr>
                <w:szCs w:val="22"/>
              </w:rPr>
              <w:t>01</w:t>
            </w:r>
          </w:p>
        </w:tc>
        <w:tc>
          <w:tcPr>
            <w:tcW w:w="1560" w:type="dxa"/>
            <w:vAlign w:val="center"/>
          </w:tcPr>
          <w:p w:rsidR="00D6608C" w:rsidRPr="00240366" w:rsidRDefault="00AF5F62" w:rsidP="00D6608C">
            <w:pPr>
              <w:spacing w:line="276" w:lineRule="auto"/>
              <w:jc w:val="center"/>
              <w:rPr>
                <w:szCs w:val="22"/>
              </w:rPr>
            </w:pPr>
            <w:r>
              <w:rPr>
                <w:szCs w:val="22"/>
              </w:rPr>
              <w:t>Todas</w:t>
            </w:r>
          </w:p>
        </w:tc>
        <w:tc>
          <w:tcPr>
            <w:tcW w:w="2126" w:type="dxa"/>
            <w:vAlign w:val="center"/>
          </w:tcPr>
          <w:p w:rsidR="00D6608C" w:rsidRPr="00240366" w:rsidRDefault="002E2F6A" w:rsidP="002E2F6A">
            <w:pPr>
              <w:spacing w:line="276" w:lineRule="auto"/>
              <w:jc w:val="center"/>
              <w:rPr>
                <w:szCs w:val="22"/>
              </w:rPr>
            </w:pPr>
            <w:r>
              <w:rPr>
                <w:szCs w:val="22"/>
              </w:rPr>
              <w:t xml:space="preserve">Abril de 2015 </w:t>
            </w:r>
          </w:p>
        </w:tc>
        <w:tc>
          <w:tcPr>
            <w:tcW w:w="3108" w:type="dxa"/>
            <w:vAlign w:val="center"/>
          </w:tcPr>
          <w:p w:rsidR="00D6608C" w:rsidRPr="00240366" w:rsidRDefault="00AF5F62" w:rsidP="00D6608C">
            <w:pPr>
              <w:spacing w:line="276" w:lineRule="auto"/>
              <w:jc w:val="center"/>
              <w:rPr>
                <w:szCs w:val="22"/>
              </w:rPr>
            </w:pPr>
            <w:r>
              <w:rPr>
                <w:szCs w:val="22"/>
              </w:rPr>
              <w:t xml:space="preserve">Correcciones Observaciones </w:t>
            </w:r>
            <w:proofErr w:type="spellStart"/>
            <w:r>
              <w:rPr>
                <w:szCs w:val="22"/>
              </w:rPr>
              <w:t>Interventoría</w:t>
            </w:r>
            <w:proofErr w:type="spellEnd"/>
          </w:p>
        </w:tc>
      </w:tr>
      <w:tr w:rsidR="00AF5F62" w:rsidRPr="00240366" w:rsidTr="00AF5F62">
        <w:trPr>
          <w:jc w:val="center"/>
        </w:trPr>
        <w:tc>
          <w:tcPr>
            <w:tcW w:w="1356" w:type="dxa"/>
            <w:vAlign w:val="center"/>
          </w:tcPr>
          <w:p w:rsidR="00AF5F62" w:rsidRDefault="00AF5F62" w:rsidP="00D6608C">
            <w:pPr>
              <w:spacing w:line="276" w:lineRule="auto"/>
              <w:jc w:val="center"/>
              <w:rPr>
                <w:szCs w:val="22"/>
              </w:rPr>
            </w:pPr>
            <w:r>
              <w:rPr>
                <w:szCs w:val="22"/>
              </w:rPr>
              <w:t>02</w:t>
            </w:r>
          </w:p>
        </w:tc>
        <w:tc>
          <w:tcPr>
            <w:tcW w:w="1560" w:type="dxa"/>
            <w:vAlign w:val="center"/>
          </w:tcPr>
          <w:p w:rsidR="00AF5F62" w:rsidRPr="00240366" w:rsidRDefault="00AF5F62" w:rsidP="00A226ED">
            <w:pPr>
              <w:spacing w:line="276" w:lineRule="auto"/>
              <w:jc w:val="center"/>
              <w:rPr>
                <w:szCs w:val="22"/>
              </w:rPr>
            </w:pPr>
            <w:r>
              <w:rPr>
                <w:szCs w:val="22"/>
              </w:rPr>
              <w:t>Todas</w:t>
            </w:r>
          </w:p>
        </w:tc>
        <w:tc>
          <w:tcPr>
            <w:tcW w:w="2126" w:type="dxa"/>
            <w:vAlign w:val="center"/>
          </w:tcPr>
          <w:p w:rsidR="00AF5F62" w:rsidRPr="00240366" w:rsidRDefault="00AF5F62" w:rsidP="00A226ED">
            <w:pPr>
              <w:spacing w:line="276" w:lineRule="auto"/>
              <w:jc w:val="center"/>
              <w:rPr>
                <w:szCs w:val="22"/>
              </w:rPr>
            </w:pPr>
            <w:r>
              <w:rPr>
                <w:szCs w:val="22"/>
              </w:rPr>
              <w:t xml:space="preserve">Mayo de 2015 </w:t>
            </w:r>
          </w:p>
        </w:tc>
        <w:tc>
          <w:tcPr>
            <w:tcW w:w="3108" w:type="dxa"/>
            <w:vAlign w:val="center"/>
          </w:tcPr>
          <w:p w:rsidR="00AF5F62" w:rsidRPr="00240366" w:rsidRDefault="00AF5F62" w:rsidP="00A226ED">
            <w:pPr>
              <w:spacing w:line="276" w:lineRule="auto"/>
              <w:jc w:val="center"/>
              <w:rPr>
                <w:szCs w:val="22"/>
              </w:rPr>
            </w:pPr>
            <w:r>
              <w:rPr>
                <w:szCs w:val="22"/>
              </w:rPr>
              <w:t xml:space="preserve">Correcciones Observaciones </w:t>
            </w:r>
            <w:proofErr w:type="spellStart"/>
            <w:r>
              <w:rPr>
                <w:szCs w:val="22"/>
              </w:rPr>
              <w:t>Interventoría</w:t>
            </w:r>
            <w:proofErr w:type="spellEnd"/>
          </w:p>
        </w:tc>
      </w:tr>
    </w:tbl>
    <w:p w:rsidR="00D6608C" w:rsidRPr="00240366" w:rsidRDefault="00D6608C" w:rsidP="00D6608C">
      <w:pPr>
        <w:spacing w:line="276" w:lineRule="auto"/>
        <w:jc w:val="center"/>
        <w:rPr>
          <w:szCs w:val="22"/>
        </w:rPr>
      </w:pPr>
    </w:p>
    <w:p w:rsidR="00D6608C" w:rsidRPr="00240366" w:rsidRDefault="00D6608C" w:rsidP="000717B4">
      <w:pPr>
        <w:jc w:val="center"/>
      </w:pPr>
      <w:bookmarkStart w:id="0" w:name="_Toc252428233"/>
      <w:r w:rsidRPr="00240366">
        <w:t>REVISIÓN Y APROBACIÓN</w:t>
      </w:r>
      <w:bookmarkEnd w:id="0"/>
    </w:p>
    <w:p w:rsidR="00D6608C" w:rsidRPr="00240366" w:rsidRDefault="00D6608C" w:rsidP="00D6608C">
      <w:pPr>
        <w:spacing w:line="276" w:lineRule="auto"/>
        <w:jc w:val="center"/>
        <w:rPr>
          <w:szCs w:val="22"/>
        </w:rPr>
      </w:pPr>
    </w:p>
    <w:tbl>
      <w:tblPr>
        <w:tblW w:w="0" w:type="auto"/>
        <w:jc w:val="center"/>
        <w:tblInd w:w="-50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tblPr>
      <w:tblGrid>
        <w:gridCol w:w="3189"/>
        <w:gridCol w:w="1134"/>
        <w:gridCol w:w="3827"/>
      </w:tblGrid>
      <w:tr w:rsidR="00D6608C" w:rsidRPr="00240366" w:rsidTr="00C25587">
        <w:trPr>
          <w:trHeight w:val="250"/>
          <w:jc w:val="center"/>
        </w:trPr>
        <w:tc>
          <w:tcPr>
            <w:tcW w:w="3189" w:type="dxa"/>
            <w:tcBorders>
              <w:top w:val="single" w:sz="4" w:space="0" w:color="auto"/>
              <w:left w:val="single" w:sz="4" w:space="0" w:color="auto"/>
              <w:right w:val="nil"/>
            </w:tcBorders>
            <w:vAlign w:val="center"/>
          </w:tcPr>
          <w:p w:rsidR="00D6608C" w:rsidRPr="00240366" w:rsidRDefault="00D6608C" w:rsidP="00D6608C">
            <w:pPr>
              <w:spacing w:line="276" w:lineRule="auto"/>
              <w:jc w:val="center"/>
              <w:rPr>
                <w:szCs w:val="22"/>
              </w:rPr>
            </w:pPr>
            <w:r w:rsidRPr="00240366">
              <w:rPr>
                <w:szCs w:val="22"/>
              </w:rPr>
              <w:t>Número de revisión</w:t>
            </w:r>
          </w:p>
        </w:tc>
        <w:tc>
          <w:tcPr>
            <w:tcW w:w="1134" w:type="dxa"/>
            <w:tcBorders>
              <w:top w:val="single" w:sz="4" w:space="0" w:color="auto"/>
              <w:left w:val="nil"/>
              <w:bottom w:val="single" w:sz="6" w:space="0" w:color="auto"/>
            </w:tcBorders>
            <w:vAlign w:val="center"/>
          </w:tcPr>
          <w:p w:rsidR="00D6608C" w:rsidRPr="00240366" w:rsidRDefault="00D6608C" w:rsidP="00D6608C">
            <w:pPr>
              <w:spacing w:line="276" w:lineRule="auto"/>
              <w:jc w:val="center"/>
              <w:rPr>
                <w:szCs w:val="22"/>
              </w:rPr>
            </w:pPr>
          </w:p>
        </w:tc>
        <w:tc>
          <w:tcPr>
            <w:tcW w:w="3827" w:type="dxa"/>
            <w:tcBorders>
              <w:top w:val="single" w:sz="4" w:space="0" w:color="auto"/>
              <w:left w:val="nil"/>
              <w:bottom w:val="single" w:sz="6" w:space="0" w:color="auto"/>
              <w:right w:val="single" w:sz="4" w:space="0" w:color="auto"/>
            </w:tcBorders>
            <w:vAlign w:val="center"/>
          </w:tcPr>
          <w:p w:rsidR="00D6608C" w:rsidRPr="00240366" w:rsidRDefault="00D6608C" w:rsidP="00D6608C">
            <w:pPr>
              <w:spacing w:line="276" w:lineRule="auto"/>
              <w:jc w:val="center"/>
              <w:rPr>
                <w:szCs w:val="22"/>
              </w:rPr>
            </w:pPr>
            <w:r w:rsidRPr="00240366">
              <w:rPr>
                <w:szCs w:val="22"/>
              </w:rPr>
              <w:t>0</w:t>
            </w:r>
            <w:r w:rsidR="00AF5F62">
              <w:rPr>
                <w:szCs w:val="22"/>
              </w:rPr>
              <w:t>2</w:t>
            </w:r>
          </w:p>
        </w:tc>
      </w:tr>
      <w:tr w:rsidR="009E41B8" w:rsidRPr="00240366" w:rsidTr="00C25587">
        <w:trPr>
          <w:trHeight w:val="316"/>
          <w:jc w:val="center"/>
        </w:trPr>
        <w:tc>
          <w:tcPr>
            <w:tcW w:w="3189" w:type="dxa"/>
            <w:vMerge w:val="restart"/>
            <w:tcBorders>
              <w:top w:val="nil"/>
              <w:left w:val="single" w:sz="4" w:space="0" w:color="auto"/>
            </w:tcBorders>
            <w:vAlign w:val="center"/>
          </w:tcPr>
          <w:p w:rsidR="009E41B8" w:rsidRPr="00240366" w:rsidRDefault="009E41B8" w:rsidP="00BC6DF5">
            <w:pPr>
              <w:spacing w:line="276" w:lineRule="auto"/>
              <w:jc w:val="center"/>
              <w:rPr>
                <w:szCs w:val="22"/>
              </w:rPr>
            </w:pPr>
            <w:r w:rsidRPr="00240366">
              <w:rPr>
                <w:szCs w:val="22"/>
              </w:rPr>
              <w:t>Responsables por elaboración</w:t>
            </w:r>
          </w:p>
        </w:tc>
        <w:tc>
          <w:tcPr>
            <w:tcW w:w="1134" w:type="dxa"/>
            <w:tcBorders>
              <w:top w:val="nil"/>
            </w:tcBorders>
            <w:vAlign w:val="center"/>
          </w:tcPr>
          <w:p w:rsidR="009E41B8" w:rsidRPr="00240366" w:rsidRDefault="009E41B8" w:rsidP="00DE5128">
            <w:pPr>
              <w:spacing w:line="276" w:lineRule="auto"/>
              <w:jc w:val="center"/>
              <w:rPr>
                <w:szCs w:val="22"/>
              </w:rPr>
            </w:pPr>
            <w:r w:rsidRPr="00240366">
              <w:rPr>
                <w:szCs w:val="22"/>
              </w:rPr>
              <w:t>Nombre</w:t>
            </w:r>
          </w:p>
        </w:tc>
        <w:tc>
          <w:tcPr>
            <w:tcW w:w="3827" w:type="dxa"/>
            <w:tcBorders>
              <w:top w:val="nil"/>
              <w:right w:val="single" w:sz="4" w:space="0" w:color="auto"/>
            </w:tcBorders>
            <w:vAlign w:val="center"/>
          </w:tcPr>
          <w:p w:rsidR="009E41B8" w:rsidRPr="00240366" w:rsidRDefault="009E41B8" w:rsidP="00DE5128">
            <w:pPr>
              <w:spacing w:line="276" w:lineRule="auto"/>
              <w:jc w:val="center"/>
              <w:rPr>
                <w:szCs w:val="22"/>
              </w:rPr>
            </w:pPr>
            <w:r w:rsidRPr="00240366">
              <w:rPr>
                <w:lang w:eastAsia="es-CO"/>
              </w:rPr>
              <w:t xml:space="preserve">Diego Fernando Guzmán </w:t>
            </w:r>
            <w:proofErr w:type="spellStart"/>
            <w:r w:rsidRPr="00240366">
              <w:rPr>
                <w:lang w:eastAsia="es-CO"/>
              </w:rPr>
              <w:t>Pabón</w:t>
            </w:r>
            <w:proofErr w:type="spellEnd"/>
          </w:p>
        </w:tc>
      </w:tr>
      <w:tr w:rsidR="009E41B8" w:rsidRPr="00240366" w:rsidTr="00C25587">
        <w:trPr>
          <w:trHeight w:val="316"/>
          <w:jc w:val="center"/>
        </w:trPr>
        <w:tc>
          <w:tcPr>
            <w:tcW w:w="3189" w:type="dxa"/>
            <w:vMerge/>
            <w:tcBorders>
              <w:left w:val="single" w:sz="4" w:space="0" w:color="auto"/>
            </w:tcBorders>
            <w:vAlign w:val="center"/>
          </w:tcPr>
          <w:p w:rsidR="009E41B8" w:rsidRPr="00240366" w:rsidRDefault="009E41B8" w:rsidP="00BC6DF5">
            <w:pPr>
              <w:spacing w:line="276" w:lineRule="auto"/>
              <w:jc w:val="center"/>
              <w:rPr>
                <w:szCs w:val="22"/>
              </w:rPr>
            </w:pPr>
          </w:p>
        </w:tc>
        <w:tc>
          <w:tcPr>
            <w:tcW w:w="1134" w:type="dxa"/>
            <w:tcBorders>
              <w:top w:val="nil"/>
            </w:tcBorders>
            <w:vAlign w:val="center"/>
          </w:tcPr>
          <w:p w:rsidR="009E41B8" w:rsidRPr="00240366" w:rsidRDefault="009E41B8" w:rsidP="00DE5128">
            <w:pPr>
              <w:spacing w:line="276" w:lineRule="auto"/>
              <w:jc w:val="center"/>
              <w:rPr>
                <w:szCs w:val="22"/>
              </w:rPr>
            </w:pPr>
            <w:r w:rsidRPr="00240366">
              <w:rPr>
                <w:szCs w:val="22"/>
              </w:rPr>
              <w:t>Firma</w:t>
            </w:r>
          </w:p>
        </w:tc>
        <w:tc>
          <w:tcPr>
            <w:tcW w:w="3827" w:type="dxa"/>
            <w:tcBorders>
              <w:top w:val="nil"/>
              <w:right w:val="single" w:sz="4" w:space="0" w:color="auto"/>
            </w:tcBorders>
            <w:vAlign w:val="center"/>
          </w:tcPr>
          <w:p w:rsidR="009E41B8" w:rsidRPr="00240366" w:rsidRDefault="009E41B8" w:rsidP="00DE5128">
            <w:pPr>
              <w:spacing w:line="276" w:lineRule="auto"/>
              <w:jc w:val="center"/>
              <w:rPr>
                <w:szCs w:val="22"/>
              </w:rPr>
            </w:pPr>
          </w:p>
          <w:p w:rsidR="009E41B8" w:rsidRPr="00240366" w:rsidRDefault="009E41B8" w:rsidP="00DE5128">
            <w:pPr>
              <w:spacing w:line="276" w:lineRule="auto"/>
              <w:jc w:val="center"/>
              <w:rPr>
                <w:szCs w:val="22"/>
              </w:rPr>
            </w:pPr>
          </w:p>
        </w:tc>
      </w:tr>
      <w:tr w:rsidR="009E41B8" w:rsidRPr="00240366" w:rsidTr="00C25587">
        <w:trPr>
          <w:trHeight w:val="316"/>
          <w:jc w:val="center"/>
        </w:trPr>
        <w:tc>
          <w:tcPr>
            <w:tcW w:w="3189" w:type="dxa"/>
            <w:vMerge/>
            <w:tcBorders>
              <w:left w:val="single" w:sz="4" w:space="0" w:color="auto"/>
            </w:tcBorders>
            <w:vAlign w:val="center"/>
          </w:tcPr>
          <w:p w:rsidR="009E41B8" w:rsidRPr="00240366" w:rsidRDefault="009E41B8" w:rsidP="00BC6DF5">
            <w:pPr>
              <w:spacing w:line="276" w:lineRule="auto"/>
              <w:jc w:val="center"/>
              <w:rPr>
                <w:szCs w:val="22"/>
              </w:rPr>
            </w:pPr>
          </w:p>
        </w:tc>
        <w:tc>
          <w:tcPr>
            <w:tcW w:w="1134" w:type="dxa"/>
            <w:tcBorders>
              <w:top w:val="nil"/>
            </w:tcBorders>
            <w:vAlign w:val="center"/>
          </w:tcPr>
          <w:p w:rsidR="009E41B8" w:rsidRPr="00240366" w:rsidRDefault="009E41B8" w:rsidP="00DE5128">
            <w:pPr>
              <w:spacing w:line="276" w:lineRule="auto"/>
              <w:jc w:val="center"/>
              <w:rPr>
                <w:szCs w:val="22"/>
              </w:rPr>
            </w:pPr>
            <w:r w:rsidRPr="00240366">
              <w:rPr>
                <w:szCs w:val="22"/>
              </w:rPr>
              <w:t>Nombre</w:t>
            </w:r>
          </w:p>
        </w:tc>
        <w:tc>
          <w:tcPr>
            <w:tcW w:w="3827" w:type="dxa"/>
            <w:tcBorders>
              <w:top w:val="nil"/>
              <w:right w:val="single" w:sz="4" w:space="0" w:color="auto"/>
            </w:tcBorders>
            <w:vAlign w:val="center"/>
          </w:tcPr>
          <w:p w:rsidR="009E41B8" w:rsidRPr="00240366" w:rsidRDefault="009E41B8" w:rsidP="00DE5128">
            <w:pPr>
              <w:spacing w:line="276" w:lineRule="auto"/>
              <w:jc w:val="center"/>
              <w:rPr>
                <w:szCs w:val="22"/>
              </w:rPr>
            </w:pPr>
            <w:r w:rsidRPr="00240366">
              <w:rPr>
                <w:szCs w:val="22"/>
              </w:rPr>
              <w:t>Hernán Darío Arias</w:t>
            </w:r>
          </w:p>
        </w:tc>
      </w:tr>
      <w:tr w:rsidR="009E41B8" w:rsidRPr="00240366" w:rsidTr="00C25587">
        <w:trPr>
          <w:trHeight w:val="316"/>
          <w:jc w:val="center"/>
        </w:trPr>
        <w:tc>
          <w:tcPr>
            <w:tcW w:w="3189" w:type="dxa"/>
            <w:vMerge/>
            <w:tcBorders>
              <w:left w:val="single" w:sz="4" w:space="0" w:color="auto"/>
            </w:tcBorders>
            <w:vAlign w:val="center"/>
          </w:tcPr>
          <w:p w:rsidR="009E41B8" w:rsidRPr="00240366" w:rsidRDefault="009E41B8" w:rsidP="00BC6DF5">
            <w:pPr>
              <w:spacing w:line="276" w:lineRule="auto"/>
              <w:jc w:val="center"/>
              <w:rPr>
                <w:szCs w:val="22"/>
              </w:rPr>
            </w:pPr>
          </w:p>
        </w:tc>
        <w:tc>
          <w:tcPr>
            <w:tcW w:w="1134" w:type="dxa"/>
            <w:tcBorders>
              <w:top w:val="nil"/>
            </w:tcBorders>
            <w:vAlign w:val="center"/>
          </w:tcPr>
          <w:p w:rsidR="009E41B8" w:rsidRPr="00240366" w:rsidRDefault="009E41B8" w:rsidP="00DE5128">
            <w:pPr>
              <w:spacing w:line="276" w:lineRule="auto"/>
              <w:jc w:val="center"/>
              <w:rPr>
                <w:szCs w:val="22"/>
              </w:rPr>
            </w:pPr>
            <w:r w:rsidRPr="00240366">
              <w:rPr>
                <w:szCs w:val="22"/>
              </w:rPr>
              <w:t>Firma</w:t>
            </w:r>
          </w:p>
        </w:tc>
        <w:tc>
          <w:tcPr>
            <w:tcW w:w="3827" w:type="dxa"/>
            <w:tcBorders>
              <w:top w:val="nil"/>
              <w:right w:val="single" w:sz="4" w:space="0" w:color="auto"/>
            </w:tcBorders>
            <w:vAlign w:val="center"/>
          </w:tcPr>
          <w:p w:rsidR="009E41B8" w:rsidRPr="00240366" w:rsidRDefault="009E41B8" w:rsidP="00DE5128">
            <w:pPr>
              <w:spacing w:line="276" w:lineRule="auto"/>
              <w:jc w:val="center"/>
              <w:rPr>
                <w:szCs w:val="22"/>
              </w:rPr>
            </w:pPr>
          </w:p>
          <w:p w:rsidR="009E41B8" w:rsidRPr="00240366" w:rsidRDefault="009E41B8" w:rsidP="00DE5128">
            <w:pPr>
              <w:spacing w:line="276" w:lineRule="auto"/>
              <w:jc w:val="center"/>
              <w:rPr>
                <w:szCs w:val="22"/>
              </w:rPr>
            </w:pPr>
          </w:p>
        </w:tc>
      </w:tr>
      <w:tr w:rsidR="009E41B8" w:rsidRPr="00240366" w:rsidTr="00C25587">
        <w:trPr>
          <w:trHeight w:val="316"/>
          <w:jc w:val="center"/>
        </w:trPr>
        <w:tc>
          <w:tcPr>
            <w:tcW w:w="3189" w:type="dxa"/>
            <w:vMerge/>
            <w:tcBorders>
              <w:left w:val="single" w:sz="4" w:space="0" w:color="auto"/>
            </w:tcBorders>
            <w:vAlign w:val="center"/>
          </w:tcPr>
          <w:p w:rsidR="009E41B8" w:rsidRPr="00240366" w:rsidRDefault="009E41B8" w:rsidP="00BC6DF5">
            <w:pPr>
              <w:spacing w:line="276" w:lineRule="auto"/>
              <w:jc w:val="center"/>
              <w:rPr>
                <w:szCs w:val="22"/>
              </w:rPr>
            </w:pPr>
          </w:p>
        </w:tc>
        <w:tc>
          <w:tcPr>
            <w:tcW w:w="1134" w:type="dxa"/>
            <w:tcBorders>
              <w:top w:val="nil"/>
            </w:tcBorders>
            <w:vAlign w:val="center"/>
          </w:tcPr>
          <w:p w:rsidR="009E41B8" w:rsidRPr="00240366" w:rsidRDefault="009E41B8" w:rsidP="00D6608C">
            <w:pPr>
              <w:spacing w:line="276" w:lineRule="auto"/>
              <w:jc w:val="center"/>
              <w:rPr>
                <w:szCs w:val="22"/>
              </w:rPr>
            </w:pPr>
            <w:r w:rsidRPr="00240366">
              <w:rPr>
                <w:szCs w:val="22"/>
              </w:rPr>
              <w:t>Nombre</w:t>
            </w:r>
          </w:p>
        </w:tc>
        <w:tc>
          <w:tcPr>
            <w:tcW w:w="3827" w:type="dxa"/>
            <w:tcBorders>
              <w:top w:val="nil"/>
              <w:right w:val="single" w:sz="4" w:space="0" w:color="auto"/>
            </w:tcBorders>
            <w:vAlign w:val="center"/>
          </w:tcPr>
          <w:p w:rsidR="009E41B8" w:rsidRPr="00240366" w:rsidRDefault="009E41B8" w:rsidP="00D6608C">
            <w:pPr>
              <w:spacing w:line="276" w:lineRule="auto"/>
              <w:jc w:val="center"/>
              <w:rPr>
                <w:szCs w:val="22"/>
              </w:rPr>
            </w:pPr>
            <w:r w:rsidRPr="00240366">
              <w:rPr>
                <w:szCs w:val="22"/>
              </w:rPr>
              <w:t>César Augusto Vega Rodríguez</w:t>
            </w:r>
          </w:p>
        </w:tc>
      </w:tr>
      <w:tr w:rsidR="009E41B8" w:rsidRPr="00240366" w:rsidTr="00C25587">
        <w:trPr>
          <w:trHeight w:val="60"/>
          <w:jc w:val="center"/>
        </w:trPr>
        <w:tc>
          <w:tcPr>
            <w:tcW w:w="3189" w:type="dxa"/>
            <w:vMerge/>
            <w:tcBorders>
              <w:left w:val="single" w:sz="4" w:space="0" w:color="auto"/>
            </w:tcBorders>
            <w:vAlign w:val="center"/>
          </w:tcPr>
          <w:p w:rsidR="009E41B8" w:rsidRPr="00240366" w:rsidRDefault="009E41B8" w:rsidP="00D6608C">
            <w:pPr>
              <w:spacing w:line="276" w:lineRule="auto"/>
              <w:jc w:val="center"/>
              <w:rPr>
                <w:szCs w:val="22"/>
              </w:rPr>
            </w:pPr>
          </w:p>
        </w:tc>
        <w:tc>
          <w:tcPr>
            <w:tcW w:w="1134" w:type="dxa"/>
            <w:tcBorders>
              <w:top w:val="nil"/>
            </w:tcBorders>
            <w:vAlign w:val="center"/>
          </w:tcPr>
          <w:p w:rsidR="009E41B8" w:rsidRPr="00240366" w:rsidRDefault="009E41B8" w:rsidP="00D6608C">
            <w:pPr>
              <w:spacing w:line="276" w:lineRule="auto"/>
              <w:jc w:val="center"/>
              <w:rPr>
                <w:szCs w:val="22"/>
              </w:rPr>
            </w:pPr>
            <w:r w:rsidRPr="00240366">
              <w:rPr>
                <w:szCs w:val="22"/>
              </w:rPr>
              <w:t>Firma</w:t>
            </w:r>
          </w:p>
        </w:tc>
        <w:tc>
          <w:tcPr>
            <w:tcW w:w="3827" w:type="dxa"/>
            <w:tcBorders>
              <w:top w:val="nil"/>
              <w:right w:val="single" w:sz="4" w:space="0" w:color="auto"/>
            </w:tcBorders>
            <w:vAlign w:val="center"/>
          </w:tcPr>
          <w:p w:rsidR="009E41B8" w:rsidRPr="00240366" w:rsidRDefault="009E41B8" w:rsidP="00D6608C">
            <w:pPr>
              <w:spacing w:line="276" w:lineRule="auto"/>
              <w:jc w:val="center"/>
              <w:rPr>
                <w:szCs w:val="22"/>
              </w:rPr>
            </w:pPr>
          </w:p>
          <w:p w:rsidR="009E41B8" w:rsidRPr="00240366" w:rsidRDefault="009E41B8" w:rsidP="00D6608C">
            <w:pPr>
              <w:spacing w:line="276" w:lineRule="auto"/>
              <w:jc w:val="center"/>
              <w:rPr>
                <w:szCs w:val="22"/>
              </w:rPr>
            </w:pPr>
          </w:p>
        </w:tc>
      </w:tr>
      <w:tr w:rsidR="009E41B8" w:rsidRPr="00240366" w:rsidTr="00C25587">
        <w:trPr>
          <w:trHeight w:val="133"/>
          <w:jc w:val="center"/>
        </w:trPr>
        <w:tc>
          <w:tcPr>
            <w:tcW w:w="3189" w:type="dxa"/>
            <w:vMerge/>
            <w:tcBorders>
              <w:left w:val="single" w:sz="4" w:space="0" w:color="auto"/>
            </w:tcBorders>
            <w:vAlign w:val="center"/>
          </w:tcPr>
          <w:p w:rsidR="009E41B8" w:rsidRPr="00240366" w:rsidRDefault="009E41B8" w:rsidP="00D6608C">
            <w:pPr>
              <w:spacing w:line="276" w:lineRule="auto"/>
              <w:jc w:val="center"/>
              <w:rPr>
                <w:szCs w:val="22"/>
              </w:rPr>
            </w:pPr>
          </w:p>
        </w:tc>
        <w:tc>
          <w:tcPr>
            <w:tcW w:w="1134" w:type="dxa"/>
            <w:tcBorders>
              <w:top w:val="nil"/>
            </w:tcBorders>
            <w:vAlign w:val="center"/>
          </w:tcPr>
          <w:p w:rsidR="009E41B8" w:rsidRPr="00240366" w:rsidRDefault="009E41B8" w:rsidP="00D6608C">
            <w:pPr>
              <w:spacing w:line="276" w:lineRule="auto"/>
              <w:jc w:val="center"/>
              <w:rPr>
                <w:szCs w:val="22"/>
              </w:rPr>
            </w:pPr>
            <w:r w:rsidRPr="00240366">
              <w:rPr>
                <w:szCs w:val="22"/>
              </w:rPr>
              <w:t>Nombre</w:t>
            </w:r>
          </w:p>
        </w:tc>
        <w:tc>
          <w:tcPr>
            <w:tcW w:w="3827" w:type="dxa"/>
            <w:tcBorders>
              <w:top w:val="nil"/>
              <w:right w:val="single" w:sz="4" w:space="0" w:color="auto"/>
            </w:tcBorders>
            <w:vAlign w:val="center"/>
          </w:tcPr>
          <w:p w:rsidR="009E41B8" w:rsidRPr="00240366" w:rsidRDefault="009E41B8" w:rsidP="00D6608C">
            <w:pPr>
              <w:spacing w:line="276" w:lineRule="auto"/>
              <w:jc w:val="center"/>
              <w:rPr>
                <w:szCs w:val="22"/>
              </w:rPr>
            </w:pPr>
            <w:r w:rsidRPr="00240366">
              <w:rPr>
                <w:szCs w:val="22"/>
              </w:rPr>
              <w:t xml:space="preserve">Daniel Alberto </w:t>
            </w:r>
            <w:proofErr w:type="spellStart"/>
            <w:r w:rsidRPr="00240366">
              <w:rPr>
                <w:szCs w:val="22"/>
              </w:rPr>
              <w:t>Alam</w:t>
            </w:r>
            <w:proofErr w:type="spellEnd"/>
            <w:r w:rsidRPr="00240366">
              <w:rPr>
                <w:szCs w:val="22"/>
              </w:rPr>
              <w:t xml:space="preserve"> Cubillos</w:t>
            </w:r>
          </w:p>
        </w:tc>
      </w:tr>
      <w:tr w:rsidR="009E41B8" w:rsidRPr="00240366" w:rsidTr="00C25587">
        <w:trPr>
          <w:trHeight w:val="658"/>
          <w:jc w:val="center"/>
        </w:trPr>
        <w:tc>
          <w:tcPr>
            <w:tcW w:w="3189" w:type="dxa"/>
            <w:vMerge/>
            <w:tcBorders>
              <w:left w:val="single" w:sz="4" w:space="0" w:color="auto"/>
            </w:tcBorders>
            <w:vAlign w:val="center"/>
          </w:tcPr>
          <w:p w:rsidR="009E41B8" w:rsidRPr="00240366" w:rsidRDefault="009E41B8" w:rsidP="00D6608C">
            <w:pPr>
              <w:spacing w:line="276" w:lineRule="auto"/>
              <w:jc w:val="center"/>
              <w:rPr>
                <w:szCs w:val="22"/>
              </w:rPr>
            </w:pPr>
          </w:p>
        </w:tc>
        <w:tc>
          <w:tcPr>
            <w:tcW w:w="1134" w:type="dxa"/>
            <w:tcBorders>
              <w:top w:val="nil"/>
            </w:tcBorders>
            <w:vAlign w:val="center"/>
          </w:tcPr>
          <w:p w:rsidR="009E41B8" w:rsidRPr="00240366" w:rsidRDefault="009E41B8" w:rsidP="00D6608C">
            <w:pPr>
              <w:spacing w:line="276" w:lineRule="auto"/>
              <w:jc w:val="center"/>
              <w:rPr>
                <w:szCs w:val="22"/>
              </w:rPr>
            </w:pPr>
            <w:r w:rsidRPr="00240366">
              <w:rPr>
                <w:szCs w:val="22"/>
              </w:rPr>
              <w:t>Firma</w:t>
            </w:r>
          </w:p>
        </w:tc>
        <w:tc>
          <w:tcPr>
            <w:tcW w:w="3827" w:type="dxa"/>
            <w:tcBorders>
              <w:top w:val="nil"/>
              <w:right w:val="single" w:sz="4" w:space="0" w:color="auto"/>
            </w:tcBorders>
            <w:vAlign w:val="center"/>
          </w:tcPr>
          <w:p w:rsidR="009E41B8" w:rsidRPr="00240366" w:rsidRDefault="009E41B8" w:rsidP="00D6608C">
            <w:pPr>
              <w:spacing w:line="276" w:lineRule="auto"/>
              <w:jc w:val="center"/>
              <w:rPr>
                <w:szCs w:val="22"/>
              </w:rPr>
            </w:pPr>
          </w:p>
          <w:p w:rsidR="009E41B8" w:rsidRPr="00240366" w:rsidRDefault="009E41B8" w:rsidP="00D6608C">
            <w:pPr>
              <w:spacing w:line="276" w:lineRule="auto"/>
              <w:jc w:val="center"/>
              <w:rPr>
                <w:szCs w:val="22"/>
              </w:rPr>
            </w:pPr>
          </w:p>
        </w:tc>
      </w:tr>
      <w:tr w:rsidR="00D6608C" w:rsidRPr="00240366" w:rsidTr="00C25587">
        <w:trPr>
          <w:trHeight w:val="292"/>
          <w:jc w:val="center"/>
        </w:trPr>
        <w:tc>
          <w:tcPr>
            <w:tcW w:w="3189" w:type="dxa"/>
            <w:vMerge w:val="restart"/>
            <w:tcBorders>
              <w:top w:val="single" w:sz="4" w:space="0" w:color="auto"/>
              <w:left w:val="single" w:sz="4" w:space="0" w:color="auto"/>
            </w:tcBorders>
            <w:vAlign w:val="center"/>
          </w:tcPr>
          <w:p w:rsidR="00D6608C" w:rsidRPr="00240366" w:rsidRDefault="00D6608C" w:rsidP="00D6608C">
            <w:pPr>
              <w:spacing w:line="276" w:lineRule="auto"/>
              <w:jc w:val="center"/>
              <w:rPr>
                <w:szCs w:val="22"/>
              </w:rPr>
            </w:pPr>
            <w:r w:rsidRPr="00240366">
              <w:rPr>
                <w:szCs w:val="22"/>
              </w:rPr>
              <w:t>Responsable revisión</w:t>
            </w:r>
          </w:p>
          <w:p w:rsidR="00D6608C" w:rsidRPr="00240366" w:rsidRDefault="00D6608C" w:rsidP="00D6608C">
            <w:pPr>
              <w:spacing w:line="276" w:lineRule="auto"/>
              <w:jc w:val="center"/>
              <w:rPr>
                <w:szCs w:val="22"/>
              </w:rPr>
            </w:pPr>
            <w:r w:rsidRPr="00240366">
              <w:rPr>
                <w:szCs w:val="22"/>
              </w:rPr>
              <w:t>Coordinador</w:t>
            </w:r>
            <w:r w:rsidR="009E41B8" w:rsidRPr="00240366">
              <w:rPr>
                <w:szCs w:val="22"/>
              </w:rPr>
              <w:t xml:space="preserve"> del Proyecto</w:t>
            </w:r>
          </w:p>
        </w:tc>
        <w:tc>
          <w:tcPr>
            <w:tcW w:w="1134" w:type="dxa"/>
            <w:vMerge w:val="restart"/>
            <w:tcBorders>
              <w:top w:val="nil"/>
            </w:tcBorders>
            <w:vAlign w:val="center"/>
          </w:tcPr>
          <w:p w:rsidR="00D6608C" w:rsidRPr="00240366" w:rsidRDefault="00D6608C" w:rsidP="00D6608C">
            <w:pPr>
              <w:spacing w:line="276" w:lineRule="auto"/>
              <w:jc w:val="center"/>
              <w:rPr>
                <w:szCs w:val="22"/>
              </w:rPr>
            </w:pPr>
            <w:r w:rsidRPr="00240366">
              <w:rPr>
                <w:szCs w:val="22"/>
              </w:rPr>
              <w:t>Nombre</w:t>
            </w:r>
          </w:p>
        </w:tc>
        <w:tc>
          <w:tcPr>
            <w:tcW w:w="3827" w:type="dxa"/>
            <w:tcBorders>
              <w:top w:val="nil"/>
              <w:bottom w:val="single" w:sz="4" w:space="0" w:color="auto"/>
              <w:right w:val="single" w:sz="4" w:space="0" w:color="auto"/>
            </w:tcBorders>
            <w:vAlign w:val="center"/>
          </w:tcPr>
          <w:p w:rsidR="00D6608C" w:rsidRPr="00240366" w:rsidRDefault="009E41B8" w:rsidP="009E41B8">
            <w:pPr>
              <w:spacing w:line="276" w:lineRule="auto"/>
              <w:jc w:val="center"/>
              <w:rPr>
                <w:szCs w:val="22"/>
              </w:rPr>
            </w:pPr>
            <w:proofErr w:type="spellStart"/>
            <w:r w:rsidRPr="00240366">
              <w:rPr>
                <w:szCs w:val="22"/>
              </w:rPr>
              <w:t>Mónika</w:t>
            </w:r>
            <w:proofErr w:type="spellEnd"/>
            <w:r w:rsidRPr="00240366">
              <w:rPr>
                <w:szCs w:val="22"/>
              </w:rPr>
              <w:t xml:space="preserve"> del Pilar </w:t>
            </w:r>
            <w:proofErr w:type="spellStart"/>
            <w:r w:rsidRPr="00240366">
              <w:rPr>
                <w:szCs w:val="22"/>
              </w:rPr>
              <w:t>Galvis</w:t>
            </w:r>
            <w:proofErr w:type="spellEnd"/>
            <w:r w:rsidRPr="00240366">
              <w:rPr>
                <w:szCs w:val="22"/>
              </w:rPr>
              <w:t xml:space="preserve"> Beltrán</w:t>
            </w:r>
          </w:p>
        </w:tc>
      </w:tr>
      <w:tr w:rsidR="00D6608C" w:rsidRPr="00240366" w:rsidTr="00C25587">
        <w:trPr>
          <w:trHeight w:val="164"/>
          <w:jc w:val="center"/>
        </w:trPr>
        <w:tc>
          <w:tcPr>
            <w:tcW w:w="3189" w:type="dxa"/>
            <w:vMerge/>
            <w:tcBorders>
              <w:left w:val="single" w:sz="4" w:space="0" w:color="auto"/>
            </w:tcBorders>
            <w:vAlign w:val="center"/>
          </w:tcPr>
          <w:p w:rsidR="00D6608C" w:rsidRPr="00240366" w:rsidRDefault="00D6608C" w:rsidP="00D6608C">
            <w:pPr>
              <w:spacing w:line="276" w:lineRule="auto"/>
              <w:jc w:val="center"/>
              <w:rPr>
                <w:szCs w:val="22"/>
              </w:rPr>
            </w:pPr>
          </w:p>
        </w:tc>
        <w:tc>
          <w:tcPr>
            <w:tcW w:w="1134" w:type="dxa"/>
            <w:vMerge/>
            <w:vAlign w:val="center"/>
          </w:tcPr>
          <w:p w:rsidR="00D6608C" w:rsidRPr="00240366" w:rsidRDefault="00D6608C" w:rsidP="00D6608C">
            <w:pPr>
              <w:spacing w:line="276" w:lineRule="auto"/>
              <w:jc w:val="center"/>
              <w:rPr>
                <w:szCs w:val="22"/>
              </w:rPr>
            </w:pPr>
          </w:p>
        </w:tc>
        <w:tc>
          <w:tcPr>
            <w:tcW w:w="3827" w:type="dxa"/>
            <w:tcBorders>
              <w:top w:val="single" w:sz="4" w:space="0" w:color="auto"/>
              <w:right w:val="single" w:sz="4" w:space="0" w:color="auto"/>
            </w:tcBorders>
            <w:vAlign w:val="center"/>
          </w:tcPr>
          <w:p w:rsidR="00D6608C" w:rsidRPr="00240366" w:rsidRDefault="00D6608C" w:rsidP="00D6608C">
            <w:pPr>
              <w:spacing w:line="276" w:lineRule="auto"/>
              <w:jc w:val="center"/>
              <w:rPr>
                <w:szCs w:val="22"/>
              </w:rPr>
            </w:pPr>
          </w:p>
          <w:p w:rsidR="00D6608C" w:rsidRPr="00240366" w:rsidRDefault="00D6608C" w:rsidP="00D6608C">
            <w:pPr>
              <w:spacing w:line="276" w:lineRule="auto"/>
              <w:jc w:val="center"/>
              <w:rPr>
                <w:szCs w:val="22"/>
              </w:rPr>
            </w:pPr>
          </w:p>
        </w:tc>
      </w:tr>
      <w:tr w:rsidR="00D6608C" w:rsidRPr="00240366" w:rsidTr="00C25587">
        <w:trPr>
          <w:trHeight w:val="264"/>
          <w:jc w:val="center"/>
        </w:trPr>
        <w:tc>
          <w:tcPr>
            <w:tcW w:w="3189" w:type="dxa"/>
            <w:vMerge w:val="restart"/>
            <w:tcBorders>
              <w:top w:val="nil"/>
              <w:left w:val="single" w:sz="4" w:space="0" w:color="auto"/>
            </w:tcBorders>
            <w:vAlign w:val="center"/>
          </w:tcPr>
          <w:p w:rsidR="00D6608C" w:rsidRPr="00240366" w:rsidRDefault="00D6608C" w:rsidP="00D6608C">
            <w:pPr>
              <w:spacing w:line="276" w:lineRule="auto"/>
              <w:jc w:val="center"/>
              <w:rPr>
                <w:szCs w:val="22"/>
              </w:rPr>
            </w:pPr>
            <w:r w:rsidRPr="00240366">
              <w:rPr>
                <w:szCs w:val="22"/>
              </w:rPr>
              <w:t>Responsable por aprobación</w:t>
            </w:r>
          </w:p>
          <w:p w:rsidR="00D6608C" w:rsidRPr="00240366" w:rsidRDefault="00D6608C" w:rsidP="00D6608C">
            <w:pPr>
              <w:spacing w:line="276" w:lineRule="auto"/>
              <w:jc w:val="center"/>
              <w:rPr>
                <w:szCs w:val="22"/>
              </w:rPr>
            </w:pPr>
            <w:r w:rsidRPr="00240366">
              <w:rPr>
                <w:szCs w:val="22"/>
              </w:rPr>
              <w:t>Director del Proyecto</w:t>
            </w:r>
          </w:p>
        </w:tc>
        <w:tc>
          <w:tcPr>
            <w:tcW w:w="1134" w:type="dxa"/>
            <w:vMerge w:val="restart"/>
            <w:tcBorders>
              <w:top w:val="single" w:sz="4" w:space="0" w:color="auto"/>
            </w:tcBorders>
            <w:vAlign w:val="center"/>
          </w:tcPr>
          <w:p w:rsidR="00D6608C" w:rsidRPr="00240366" w:rsidRDefault="00D6608C" w:rsidP="00D6608C">
            <w:pPr>
              <w:spacing w:line="276" w:lineRule="auto"/>
              <w:jc w:val="center"/>
              <w:rPr>
                <w:szCs w:val="22"/>
              </w:rPr>
            </w:pPr>
            <w:r w:rsidRPr="00240366">
              <w:rPr>
                <w:szCs w:val="22"/>
              </w:rPr>
              <w:t>Nombre</w:t>
            </w:r>
          </w:p>
        </w:tc>
        <w:tc>
          <w:tcPr>
            <w:tcW w:w="3827" w:type="dxa"/>
            <w:tcBorders>
              <w:bottom w:val="single" w:sz="4" w:space="0" w:color="auto"/>
              <w:right w:val="single" w:sz="4" w:space="0" w:color="auto"/>
            </w:tcBorders>
            <w:vAlign w:val="center"/>
          </w:tcPr>
          <w:p w:rsidR="00D6608C" w:rsidRPr="00240366" w:rsidRDefault="009E41B8" w:rsidP="00D6608C">
            <w:pPr>
              <w:spacing w:line="276" w:lineRule="auto"/>
              <w:jc w:val="center"/>
              <w:rPr>
                <w:szCs w:val="22"/>
              </w:rPr>
            </w:pPr>
            <w:r w:rsidRPr="00240366">
              <w:rPr>
                <w:szCs w:val="22"/>
              </w:rPr>
              <w:t xml:space="preserve">Iván Botero </w:t>
            </w:r>
            <w:proofErr w:type="spellStart"/>
            <w:r w:rsidRPr="00240366">
              <w:rPr>
                <w:szCs w:val="22"/>
              </w:rPr>
              <w:t>Echeverry</w:t>
            </w:r>
            <w:proofErr w:type="spellEnd"/>
          </w:p>
        </w:tc>
      </w:tr>
      <w:tr w:rsidR="00D6608C" w:rsidRPr="00240366" w:rsidTr="00C25587">
        <w:trPr>
          <w:trHeight w:val="566"/>
          <w:jc w:val="center"/>
        </w:trPr>
        <w:tc>
          <w:tcPr>
            <w:tcW w:w="3189" w:type="dxa"/>
            <w:vMerge/>
            <w:tcBorders>
              <w:left w:val="single" w:sz="4" w:space="0" w:color="auto"/>
            </w:tcBorders>
            <w:vAlign w:val="center"/>
          </w:tcPr>
          <w:p w:rsidR="00D6608C" w:rsidRPr="00240366" w:rsidRDefault="00D6608C" w:rsidP="00D6608C">
            <w:pPr>
              <w:spacing w:line="276" w:lineRule="auto"/>
              <w:jc w:val="center"/>
              <w:rPr>
                <w:szCs w:val="22"/>
              </w:rPr>
            </w:pPr>
          </w:p>
        </w:tc>
        <w:tc>
          <w:tcPr>
            <w:tcW w:w="1134" w:type="dxa"/>
            <w:vMerge/>
            <w:vAlign w:val="center"/>
          </w:tcPr>
          <w:p w:rsidR="00D6608C" w:rsidRPr="00240366" w:rsidRDefault="00D6608C" w:rsidP="00D6608C">
            <w:pPr>
              <w:spacing w:line="276" w:lineRule="auto"/>
              <w:jc w:val="center"/>
              <w:rPr>
                <w:szCs w:val="22"/>
              </w:rPr>
            </w:pPr>
          </w:p>
        </w:tc>
        <w:tc>
          <w:tcPr>
            <w:tcW w:w="3827" w:type="dxa"/>
            <w:tcBorders>
              <w:top w:val="single" w:sz="4" w:space="0" w:color="auto"/>
              <w:right w:val="single" w:sz="4" w:space="0" w:color="auto"/>
            </w:tcBorders>
            <w:vAlign w:val="center"/>
          </w:tcPr>
          <w:p w:rsidR="00D6608C" w:rsidRPr="00240366" w:rsidRDefault="00D6608C" w:rsidP="00D6608C">
            <w:pPr>
              <w:spacing w:line="276" w:lineRule="auto"/>
              <w:jc w:val="center"/>
              <w:rPr>
                <w:szCs w:val="22"/>
              </w:rPr>
            </w:pPr>
          </w:p>
          <w:p w:rsidR="00D6608C" w:rsidRPr="00240366" w:rsidRDefault="00D6608C" w:rsidP="00D6608C">
            <w:pPr>
              <w:spacing w:line="276" w:lineRule="auto"/>
              <w:jc w:val="center"/>
              <w:rPr>
                <w:szCs w:val="22"/>
              </w:rPr>
            </w:pPr>
          </w:p>
        </w:tc>
      </w:tr>
      <w:tr w:rsidR="00D6608C" w:rsidRPr="00240366" w:rsidTr="00C25587">
        <w:trPr>
          <w:trHeight w:val="528"/>
          <w:jc w:val="center"/>
        </w:trPr>
        <w:tc>
          <w:tcPr>
            <w:tcW w:w="3189" w:type="dxa"/>
            <w:tcBorders>
              <w:top w:val="single" w:sz="6" w:space="0" w:color="auto"/>
              <w:left w:val="nil"/>
              <w:bottom w:val="nil"/>
            </w:tcBorders>
            <w:vAlign w:val="center"/>
          </w:tcPr>
          <w:p w:rsidR="00D6608C" w:rsidRPr="00240366" w:rsidRDefault="00D6608C" w:rsidP="00D6608C">
            <w:pPr>
              <w:spacing w:line="276" w:lineRule="auto"/>
              <w:jc w:val="center"/>
              <w:rPr>
                <w:szCs w:val="22"/>
              </w:rPr>
            </w:pPr>
          </w:p>
        </w:tc>
        <w:tc>
          <w:tcPr>
            <w:tcW w:w="1134" w:type="dxa"/>
            <w:tcBorders>
              <w:top w:val="single" w:sz="6" w:space="0" w:color="auto"/>
              <w:bottom w:val="single" w:sz="4" w:space="0" w:color="auto"/>
            </w:tcBorders>
            <w:vAlign w:val="center"/>
          </w:tcPr>
          <w:p w:rsidR="00D6608C" w:rsidRPr="00240366" w:rsidRDefault="00D6608C" w:rsidP="00D6608C">
            <w:pPr>
              <w:spacing w:line="276" w:lineRule="auto"/>
              <w:jc w:val="center"/>
              <w:rPr>
                <w:szCs w:val="22"/>
              </w:rPr>
            </w:pPr>
            <w:r w:rsidRPr="00240366">
              <w:rPr>
                <w:szCs w:val="22"/>
              </w:rPr>
              <w:t>Fecha</w:t>
            </w:r>
          </w:p>
        </w:tc>
        <w:tc>
          <w:tcPr>
            <w:tcW w:w="3827" w:type="dxa"/>
            <w:tcBorders>
              <w:bottom w:val="single" w:sz="4" w:space="0" w:color="auto"/>
              <w:right w:val="single" w:sz="4" w:space="0" w:color="auto"/>
            </w:tcBorders>
            <w:vAlign w:val="center"/>
          </w:tcPr>
          <w:p w:rsidR="00D6608C" w:rsidRPr="00240366" w:rsidRDefault="00AF5F62" w:rsidP="009E41B8">
            <w:pPr>
              <w:spacing w:line="276" w:lineRule="auto"/>
              <w:jc w:val="center"/>
              <w:rPr>
                <w:szCs w:val="22"/>
              </w:rPr>
            </w:pPr>
            <w:r>
              <w:rPr>
                <w:szCs w:val="22"/>
              </w:rPr>
              <w:t>Mayo</w:t>
            </w:r>
            <w:r w:rsidR="009E41B8" w:rsidRPr="00240366">
              <w:rPr>
                <w:szCs w:val="22"/>
              </w:rPr>
              <w:t xml:space="preserve"> </w:t>
            </w:r>
            <w:r w:rsidR="00D6608C" w:rsidRPr="00240366">
              <w:rPr>
                <w:szCs w:val="22"/>
              </w:rPr>
              <w:t>de 201</w:t>
            </w:r>
            <w:r w:rsidR="009E41B8" w:rsidRPr="00240366">
              <w:rPr>
                <w:szCs w:val="22"/>
              </w:rPr>
              <w:t>5</w:t>
            </w:r>
          </w:p>
        </w:tc>
      </w:tr>
    </w:tbl>
    <w:p w:rsidR="00D6608C" w:rsidRPr="00240366" w:rsidRDefault="00D6608C" w:rsidP="00D6608C">
      <w:pPr>
        <w:pStyle w:val="Epgrafe"/>
        <w:spacing w:line="276" w:lineRule="auto"/>
        <w:rPr>
          <w:sz w:val="22"/>
          <w:szCs w:val="22"/>
        </w:rPr>
      </w:pPr>
    </w:p>
    <w:p w:rsidR="00D6608C" w:rsidRPr="00240366" w:rsidRDefault="00D6608C" w:rsidP="00D6608C"/>
    <w:p w:rsidR="00D6608C" w:rsidRPr="00240366" w:rsidRDefault="00D6608C" w:rsidP="00D6608C">
      <w:pPr>
        <w:widowControl/>
        <w:jc w:val="left"/>
      </w:pPr>
      <w:r w:rsidRPr="00240366">
        <w:br w:type="page"/>
      </w:r>
    </w:p>
    <w:p w:rsidR="000C515F" w:rsidRPr="00240366" w:rsidRDefault="000C515F" w:rsidP="000C515F">
      <w:pPr>
        <w:jc w:val="center"/>
        <w:rPr>
          <w:b/>
          <w:bCs/>
        </w:rPr>
      </w:pPr>
      <w:r w:rsidRPr="00240366">
        <w:rPr>
          <w:b/>
          <w:bCs/>
        </w:rPr>
        <w:lastRenderedPageBreak/>
        <w:t>ELABORACIÓN DE LOS ESTUDIOS DE AMENAZA Y RIESGO Y ESTUDIOS Y DISEÑOS DEFINITIVOS PARA EL SECTOR DE AGUA POTABLE Y SANEAMIENTO BÁSICO, LOCALIZADOS EN QUINCE (15) MUNICIPIOS DE LOS DEPARTAMENTOS DE CAUCA, NARIÑO Y CUNDINAMARCA</w:t>
      </w:r>
    </w:p>
    <w:p w:rsidR="00E22BD0" w:rsidRPr="00240366" w:rsidRDefault="00E22BD0" w:rsidP="00E22BD0">
      <w:pPr>
        <w:spacing w:line="276" w:lineRule="auto"/>
        <w:ind w:right="276"/>
        <w:jc w:val="center"/>
        <w:rPr>
          <w:b/>
        </w:rPr>
      </w:pPr>
    </w:p>
    <w:p w:rsidR="00A32F62" w:rsidRPr="00240366" w:rsidRDefault="00A32F62" w:rsidP="00A32F62">
      <w:pPr>
        <w:pStyle w:val="Piedepgina"/>
        <w:jc w:val="center"/>
        <w:rPr>
          <w:b/>
        </w:rPr>
      </w:pPr>
      <w:r w:rsidRPr="00240366">
        <w:rPr>
          <w:b/>
        </w:rPr>
        <w:t xml:space="preserve">DISEÑOS DEFINITIVOS </w:t>
      </w:r>
      <w:r w:rsidR="000C515F" w:rsidRPr="00240366">
        <w:rPr>
          <w:b/>
        </w:rPr>
        <w:t>RECONSTRUCCIÓN</w:t>
      </w:r>
      <w:r w:rsidRPr="00240366">
        <w:rPr>
          <w:b/>
        </w:rPr>
        <w:t xml:space="preserve"> A</w:t>
      </w:r>
      <w:r w:rsidR="000C515F" w:rsidRPr="00240366">
        <w:rPr>
          <w:b/>
        </w:rPr>
        <w:t>L</w:t>
      </w:r>
      <w:r w:rsidRPr="00240366">
        <w:rPr>
          <w:b/>
        </w:rPr>
        <w:t>C</w:t>
      </w:r>
      <w:r w:rsidR="000C515F" w:rsidRPr="00240366">
        <w:rPr>
          <w:b/>
        </w:rPr>
        <w:t>ANTARILLADO CASCO URBANO DEL</w:t>
      </w:r>
      <w:r w:rsidRPr="00240366">
        <w:rPr>
          <w:b/>
        </w:rPr>
        <w:t xml:space="preserve"> MUNICIPIO DE</w:t>
      </w:r>
      <w:r w:rsidR="000C515F" w:rsidRPr="00240366">
        <w:rPr>
          <w:b/>
        </w:rPr>
        <w:t xml:space="preserve"> SAN FRANCISCO </w:t>
      </w:r>
      <w:r w:rsidRPr="00240366">
        <w:rPr>
          <w:b/>
        </w:rPr>
        <w:t xml:space="preserve">– </w:t>
      </w:r>
      <w:r w:rsidR="000C515F" w:rsidRPr="00240366">
        <w:rPr>
          <w:b/>
        </w:rPr>
        <w:t>CUNDINAMARCA</w:t>
      </w:r>
    </w:p>
    <w:p w:rsidR="00E22BD0" w:rsidRPr="00240366" w:rsidRDefault="00E22BD0" w:rsidP="00E22BD0">
      <w:pPr>
        <w:spacing w:line="276" w:lineRule="auto"/>
        <w:ind w:right="276"/>
        <w:jc w:val="center"/>
        <w:rPr>
          <w:b/>
        </w:rPr>
      </w:pPr>
    </w:p>
    <w:p w:rsidR="00E22BD0" w:rsidRPr="00240366" w:rsidRDefault="00E22BD0" w:rsidP="000717B4">
      <w:pPr>
        <w:jc w:val="center"/>
      </w:pPr>
      <w:r w:rsidRPr="00240366">
        <w:t>TABLA DE CONTENIDO</w:t>
      </w:r>
    </w:p>
    <w:p w:rsidR="00E22BD0" w:rsidRPr="00240366" w:rsidRDefault="00E22BD0" w:rsidP="00E22BD0">
      <w:pPr>
        <w:spacing w:line="276" w:lineRule="auto"/>
        <w:ind w:right="276"/>
        <w:jc w:val="center"/>
        <w:rPr>
          <w:b/>
        </w:rPr>
      </w:pPr>
    </w:p>
    <w:p w:rsidR="00E22BD0" w:rsidRPr="00240366" w:rsidRDefault="00E22BD0" w:rsidP="00AF3C03">
      <w:pPr>
        <w:jc w:val="right"/>
      </w:pPr>
      <w:r w:rsidRPr="00240366">
        <w:t>Pág.</w:t>
      </w:r>
    </w:p>
    <w:p w:rsidR="002B4C38" w:rsidRDefault="00D765F8">
      <w:pPr>
        <w:pStyle w:val="TDC1"/>
        <w:tabs>
          <w:tab w:val="left" w:pos="480"/>
          <w:tab w:val="right" w:pos="8830"/>
        </w:tabs>
        <w:rPr>
          <w:rFonts w:asciiTheme="minorHAnsi" w:eastAsiaTheme="minorEastAsia" w:hAnsiTheme="minorHAnsi" w:cstheme="minorBidi"/>
          <w:caps w:val="0"/>
          <w:noProof/>
          <w:sz w:val="22"/>
          <w:szCs w:val="22"/>
          <w:lang w:eastAsia="es-CO"/>
        </w:rPr>
      </w:pPr>
      <w:r w:rsidRPr="00D765F8">
        <w:rPr>
          <w:b/>
        </w:rPr>
        <w:fldChar w:fldCharType="begin"/>
      </w:r>
      <w:r w:rsidR="00E22BD0" w:rsidRPr="00240366">
        <w:rPr>
          <w:b/>
        </w:rPr>
        <w:instrText xml:space="preserve"> TOC \o "1-3" \h \z \u </w:instrText>
      </w:r>
      <w:r w:rsidRPr="00D765F8">
        <w:rPr>
          <w:b/>
        </w:rPr>
        <w:fldChar w:fldCharType="separate"/>
      </w:r>
      <w:hyperlink w:anchor="_Toc418763910" w:history="1">
        <w:r w:rsidR="002B4C38" w:rsidRPr="00DF016C">
          <w:rPr>
            <w:rStyle w:val="Hipervnculo"/>
            <w:noProof/>
          </w:rPr>
          <w:t>1.</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INTRODUCCIÓN</w:t>
        </w:r>
        <w:r w:rsidR="002B4C38">
          <w:rPr>
            <w:noProof/>
            <w:webHidden/>
          </w:rPr>
          <w:tab/>
        </w:r>
        <w:r>
          <w:rPr>
            <w:noProof/>
            <w:webHidden/>
          </w:rPr>
          <w:fldChar w:fldCharType="begin"/>
        </w:r>
        <w:r w:rsidR="002B4C38">
          <w:rPr>
            <w:noProof/>
            <w:webHidden/>
          </w:rPr>
          <w:instrText xml:space="preserve"> PAGEREF _Toc418763910 \h </w:instrText>
        </w:r>
        <w:r>
          <w:rPr>
            <w:noProof/>
            <w:webHidden/>
          </w:rPr>
        </w:r>
        <w:r>
          <w:rPr>
            <w:noProof/>
            <w:webHidden/>
          </w:rPr>
          <w:fldChar w:fldCharType="separate"/>
        </w:r>
        <w:r w:rsidR="002B4C38">
          <w:rPr>
            <w:noProof/>
            <w:webHidden/>
          </w:rPr>
          <w:t>1</w:t>
        </w:r>
        <w:r>
          <w:rPr>
            <w:noProof/>
            <w:webHidden/>
          </w:rPr>
          <w:fldChar w:fldCharType="end"/>
        </w:r>
      </w:hyperlink>
    </w:p>
    <w:p w:rsidR="002B4C38" w:rsidRDefault="00D765F8">
      <w:pPr>
        <w:pStyle w:val="TDC1"/>
        <w:tabs>
          <w:tab w:val="left" w:pos="480"/>
          <w:tab w:val="right" w:pos="8830"/>
        </w:tabs>
        <w:rPr>
          <w:rFonts w:asciiTheme="minorHAnsi" w:eastAsiaTheme="minorEastAsia" w:hAnsiTheme="minorHAnsi" w:cstheme="minorBidi"/>
          <w:caps w:val="0"/>
          <w:noProof/>
          <w:sz w:val="22"/>
          <w:szCs w:val="22"/>
          <w:lang w:eastAsia="es-CO"/>
        </w:rPr>
      </w:pPr>
      <w:hyperlink w:anchor="_Toc418763911" w:history="1">
        <w:r w:rsidR="002B4C38" w:rsidRPr="00DF016C">
          <w:rPr>
            <w:rStyle w:val="Hipervnculo"/>
            <w:noProof/>
          </w:rPr>
          <w:t>2.</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OBJETIVO</w:t>
        </w:r>
        <w:r w:rsidR="002B4C38">
          <w:rPr>
            <w:noProof/>
            <w:webHidden/>
          </w:rPr>
          <w:tab/>
        </w:r>
        <w:r>
          <w:rPr>
            <w:noProof/>
            <w:webHidden/>
          </w:rPr>
          <w:fldChar w:fldCharType="begin"/>
        </w:r>
        <w:r w:rsidR="002B4C38">
          <w:rPr>
            <w:noProof/>
            <w:webHidden/>
          </w:rPr>
          <w:instrText xml:space="preserve"> PAGEREF _Toc418763911 \h </w:instrText>
        </w:r>
        <w:r>
          <w:rPr>
            <w:noProof/>
            <w:webHidden/>
          </w:rPr>
        </w:r>
        <w:r>
          <w:rPr>
            <w:noProof/>
            <w:webHidden/>
          </w:rPr>
          <w:fldChar w:fldCharType="separate"/>
        </w:r>
        <w:r w:rsidR="002B4C38">
          <w:rPr>
            <w:noProof/>
            <w:webHidden/>
          </w:rPr>
          <w:t>2</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12" w:history="1">
        <w:r w:rsidR="002B4C38" w:rsidRPr="00DF016C">
          <w:rPr>
            <w:rStyle w:val="Hipervnculo"/>
            <w:noProof/>
          </w:rPr>
          <w:t>2.1</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OBJETIVOS ESPECÍFICOS DEL PROYECTO</w:t>
        </w:r>
        <w:r w:rsidR="002B4C38">
          <w:rPr>
            <w:noProof/>
            <w:webHidden/>
          </w:rPr>
          <w:tab/>
        </w:r>
        <w:r>
          <w:rPr>
            <w:noProof/>
            <w:webHidden/>
          </w:rPr>
          <w:fldChar w:fldCharType="begin"/>
        </w:r>
        <w:r w:rsidR="002B4C38">
          <w:rPr>
            <w:noProof/>
            <w:webHidden/>
          </w:rPr>
          <w:instrText xml:space="preserve"> PAGEREF _Toc418763912 \h </w:instrText>
        </w:r>
        <w:r>
          <w:rPr>
            <w:noProof/>
            <w:webHidden/>
          </w:rPr>
        </w:r>
        <w:r>
          <w:rPr>
            <w:noProof/>
            <w:webHidden/>
          </w:rPr>
          <w:fldChar w:fldCharType="separate"/>
        </w:r>
        <w:r w:rsidR="002B4C38">
          <w:rPr>
            <w:noProof/>
            <w:webHidden/>
          </w:rPr>
          <w:t>2</w:t>
        </w:r>
        <w:r>
          <w:rPr>
            <w:noProof/>
            <w:webHidden/>
          </w:rPr>
          <w:fldChar w:fldCharType="end"/>
        </w:r>
      </w:hyperlink>
    </w:p>
    <w:p w:rsidR="002B4C38" w:rsidRDefault="00D765F8">
      <w:pPr>
        <w:pStyle w:val="TDC1"/>
        <w:tabs>
          <w:tab w:val="left" w:pos="480"/>
          <w:tab w:val="right" w:pos="8830"/>
        </w:tabs>
        <w:rPr>
          <w:rFonts w:asciiTheme="minorHAnsi" w:eastAsiaTheme="minorEastAsia" w:hAnsiTheme="minorHAnsi" w:cstheme="minorBidi"/>
          <w:caps w:val="0"/>
          <w:noProof/>
          <w:sz w:val="22"/>
          <w:szCs w:val="22"/>
          <w:lang w:eastAsia="es-CO"/>
        </w:rPr>
      </w:pPr>
      <w:hyperlink w:anchor="_Toc418763913" w:history="1">
        <w:r w:rsidR="002B4C38" w:rsidRPr="00DF016C">
          <w:rPr>
            <w:rStyle w:val="Hipervnculo"/>
            <w:noProof/>
          </w:rPr>
          <w:t>3.</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INVESTIGACIÓN PRELIMINAR</w:t>
        </w:r>
        <w:r w:rsidR="002B4C38">
          <w:rPr>
            <w:noProof/>
            <w:webHidden/>
          </w:rPr>
          <w:tab/>
        </w:r>
        <w:r>
          <w:rPr>
            <w:noProof/>
            <w:webHidden/>
          </w:rPr>
          <w:fldChar w:fldCharType="begin"/>
        </w:r>
        <w:r w:rsidR="002B4C38">
          <w:rPr>
            <w:noProof/>
            <w:webHidden/>
          </w:rPr>
          <w:instrText xml:space="preserve"> PAGEREF _Toc418763913 \h </w:instrText>
        </w:r>
        <w:r>
          <w:rPr>
            <w:noProof/>
            <w:webHidden/>
          </w:rPr>
        </w:r>
        <w:r>
          <w:rPr>
            <w:noProof/>
            <w:webHidden/>
          </w:rPr>
          <w:fldChar w:fldCharType="separate"/>
        </w:r>
        <w:r w:rsidR="002B4C38">
          <w:rPr>
            <w:noProof/>
            <w:webHidden/>
          </w:rPr>
          <w:t>3</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14" w:history="1">
        <w:r w:rsidR="002B4C38" w:rsidRPr="00DF016C">
          <w:rPr>
            <w:rStyle w:val="Hipervnculo"/>
            <w:bCs/>
            <w:noProof/>
            <w:lang w:eastAsia="es-CO"/>
          </w:rPr>
          <w:t>3.1</w:t>
        </w:r>
        <w:r w:rsidR="002B4C38">
          <w:rPr>
            <w:rFonts w:asciiTheme="minorHAnsi" w:eastAsiaTheme="minorEastAsia" w:hAnsiTheme="minorHAnsi" w:cstheme="minorBidi"/>
            <w:caps w:val="0"/>
            <w:noProof/>
            <w:sz w:val="22"/>
            <w:szCs w:val="22"/>
            <w:lang w:eastAsia="es-CO"/>
          </w:rPr>
          <w:tab/>
        </w:r>
        <w:r w:rsidR="002B4C38" w:rsidRPr="00DF016C">
          <w:rPr>
            <w:rStyle w:val="Hipervnculo"/>
            <w:noProof/>
            <w:lang w:eastAsia="es-CO"/>
          </w:rPr>
          <w:t>Actividades Preliminares</w:t>
        </w:r>
        <w:r w:rsidR="002B4C38">
          <w:rPr>
            <w:noProof/>
            <w:webHidden/>
          </w:rPr>
          <w:tab/>
        </w:r>
        <w:r>
          <w:rPr>
            <w:noProof/>
            <w:webHidden/>
          </w:rPr>
          <w:fldChar w:fldCharType="begin"/>
        </w:r>
        <w:r w:rsidR="002B4C38">
          <w:rPr>
            <w:noProof/>
            <w:webHidden/>
          </w:rPr>
          <w:instrText xml:space="preserve"> PAGEREF _Toc418763914 \h </w:instrText>
        </w:r>
        <w:r>
          <w:rPr>
            <w:noProof/>
            <w:webHidden/>
          </w:rPr>
        </w:r>
        <w:r>
          <w:rPr>
            <w:noProof/>
            <w:webHidden/>
          </w:rPr>
          <w:fldChar w:fldCharType="separate"/>
        </w:r>
        <w:r w:rsidR="002B4C38">
          <w:rPr>
            <w:noProof/>
            <w:webHidden/>
          </w:rPr>
          <w:t>3</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15" w:history="1">
        <w:r w:rsidR="002B4C38" w:rsidRPr="00DF016C">
          <w:rPr>
            <w:rStyle w:val="Hipervnculo"/>
            <w:noProof/>
            <w:lang w:eastAsia="es-CO"/>
          </w:rPr>
          <w:t>3.2</w:t>
        </w:r>
        <w:r w:rsidR="002B4C38">
          <w:rPr>
            <w:rFonts w:asciiTheme="minorHAnsi" w:eastAsiaTheme="minorEastAsia" w:hAnsiTheme="minorHAnsi" w:cstheme="minorBidi"/>
            <w:caps w:val="0"/>
            <w:noProof/>
            <w:sz w:val="22"/>
            <w:szCs w:val="22"/>
            <w:lang w:eastAsia="es-CO"/>
          </w:rPr>
          <w:tab/>
        </w:r>
        <w:r w:rsidR="002B4C38" w:rsidRPr="00DF016C">
          <w:rPr>
            <w:rStyle w:val="Hipervnculo"/>
            <w:noProof/>
            <w:lang w:eastAsia="es-CO"/>
          </w:rPr>
          <w:t>Recopilación de la Información Preliminar</w:t>
        </w:r>
        <w:r w:rsidR="002B4C38">
          <w:rPr>
            <w:noProof/>
            <w:webHidden/>
          </w:rPr>
          <w:tab/>
        </w:r>
        <w:r>
          <w:rPr>
            <w:noProof/>
            <w:webHidden/>
          </w:rPr>
          <w:fldChar w:fldCharType="begin"/>
        </w:r>
        <w:r w:rsidR="002B4C38">
          <w:rPr>
            <w:noProof/>
            <w:webHidden/>
          </w:rPr>
          <w:instrText xml:space="preserve"> PAGEREF _Toc418763915 \h </w:instrText>
        </w:r>
        <w:r>
          <w:rPr>
            <w:noProof/>
            <w:webHidden/>
          </w:rPr>
        </w:r>
        <w:r>
          <w:rPr>
            <w:noProof/>
            <w:webHidden/>
          </w:rPr>
          <w:fldChar w:fldCharType="separate"/>
        </w:r>
        <w:r w:rsidR="002B4C38">
          <w:rPr>
            <w:noProof/>
            <w:webHidden/>
          </w:rPr>
          <w:t>3</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16" w:history="1">
        <w:r w:rsidR="002B4C38" w:rsidRPr="00DF016C">
          <w:rPr>
            <w:rStyle w:val="Hipervnculo"/>
            <w:noProof/>
            <w:lang w:eastAsia="es-CO"/>
          </w:rPr>
          <w:t>3.3</w:t>
        </w:r>
        <w:r w:rsidR="002B4C38">
          <w:rPr>
            <w:rFonts w:asciiTheme="minorHAnsi" w:eastAsiaTheme="minorEastAsia" w:hAnsiTheme="minorHAnsi" w:cstheme="minorBidi"/>
            <w:caps w:val="0"/>
            <w:noProof/>
            <w:sz w:val="22"/>
            <w:szCs w:val="22"/>
            <w:lang w:eastAsia="es-CO"/>
          </w:rPr>
          <w:tab/>
        </w:r>
        <w:r w:rsidR="002B4C38" w:rsidRPr="00DF016C">
          <w:rPr>
            <w:rStyle w:val="Hipervnculo"/>
            <w:noProof/>
            <w:lang w:eastAsia="es-CO"/>
          </w:rPr>
          <w:t>Reconocimiento de Campo</w:t>
        </w:r>
        <w:r w:rsidR="002B4C38">
          <w:rPr>
            <w:noProof/>
            <w:webHidden/>
          </w:rPr>
          <w:tab/>
        </w:r>
        <w:r>
          <w:rPr>
            <w:noProof/>
            <w:webHidden/>
          </w:rPr>
          <w:fldChar w:fldCharType="begin"/>
        </w:r>
        <w:r w:rsidR="002B4C38">
          <w:rPr>
            <w:noProof/>
            <w:webHidden/>
          </w:rPr>
          <w:instrText xml:space="preserve"> PAGEREF _Toc418763916 \h </w:instrText>
        </w:r>
        <w:r>
          <w:rPr>
            <w:noProof/>
            <w:webHidden/>
          </w:rPr>
        </w:r>
        <w:r>
          <w:rPr>
            <w:noProof/>
            <w:webHidden/>
          </w:rPr>
          <w:fldChar w:fldCharType="separate"/>
        </w:r>
        <w:r w:rsidR="002B4C38">
          <w:rPr>
            <w:noProof/>
            <w:webHidden/>
          </w:rPr>
          <w:t>3</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17" w:history="1">
        <w:r w:rsidR="002B4C38" w:rsidRPr="00DF016C">
          <w:rPr>
            <w:rStyle w:val="Hipervnculo"/>
            <w:noProof/>
            <w:lang w:eastAsia="es-CO"/>
          </w:rPr>
          <w:t>3.3.1</w:t>
        </w:r>
        <w:r w:rsidR="002B4C38">
          <w:rPr>
            <w:rFonts w:asciiTheme="minorHAnsi" w:eastAsiaTheme="minorEastAsia" w:hAnsiTheme="minorHAnsi" w:cstheme="minorBidi"/>
            <w:noProof/>
            <w:sz w:val="22"/>
            <w:szCs w:val="22"/>
            <w:lang w:eastAsia="es-CO"/>
          </w:rPr>
          <w:tab/>
        </w:r>
        <w:r w:rsidR="002B4C38" w:rsidRPr="00DF016C">
          <w:rPr>
            <w:rStyle w:val="Hipervnculo"/>
            <w:noProof/>
            <w:lang w:eastAsia="es-CO"/>
          </w:rPr>
          <w:t>Implementación de Metodología y Logística</w:t>
        </w:r>
        <w:r w:rsidR="002B4C38">
          <w:rPr>
            <w:noProof/>
            <w:webHidden/>
          </w:rPr>
          <w:tab/>
        </w:r>
        <w:r>
          <w:rPr>
            <w:noProof/>
            <w:webHidden/>
          </w:rPr>
          <w:fldChar w:fldCharType="begin"/>
        </w:r>
        <w:r w:rsidR="002B4C38">
          <w:rPr>
            <w:noProof/>
            <w:webHidden/>
          </w:rPr>
          <w:instrText xml:space="preserve"> PAGEREF _Toc418763917 \h </w:instrText>
        </w:r>
        <w:r>
          <w:rPr>
            <w:noProof/>
            <w:webHidden/>
          </w:rPr>
        </w:r>
        <w:r>
          <w:rPr>
            <w:noProof/>
            <w:webHidden/>
          </w:rPr>
          <w:fldChar w:fldCharType="separate"/>
        </w:r>
        <w:r w:rsidR="002B4C38">
          <w:rPr>
            <w:noProof/>
            <w:webHidden/>
          </w:rPr>
          <w:t>3</w:t>
        </w:r>
        <w:r>
          <w:rPr>
            <w:noProof/>
            <w:webHidden/>
          </w:rPr>
          <w:fldChar w:fldCharType="end"/>
        </w:r>
      </w:hyperlink>
    </w:p>
    <w:p w:rsidR="002B4C38" w:rsidRDefault="00D765F8">
      <w:pPr>
        <w:pStyle w:val="TDC1"/>
        <w:tabs>
          <w:tab w:val="left" w:pos="480"/>
          <w:tab w:val="right" w:pos="8830"/>
        </w:tabs>
        <w:rPr>
          <w:rFonts w:asciiTheme="minorHAnsi" w:eastAsiaTheme="minorEastAsia" w:hAnsiTheme="minorHAnsi" w:cstheme="minorBidi"/>
          <w:caps w:val="0"/>
          <w:noProof/>
          <w:sz w:val="22"/>
          <w:szCs w:val="22"/>
          <w:lang w:eastAsia="es-CO"/>
        </w:rPr>
      </w:pPr>
      <w:hyperlink w:anchor="_Toc418763918" w:history="1">
        <w:r w:rsidR="002B4C38" w:rsidRPr="00DF016C">
          <w:rPr>
            <w:rStyle w:val="Hipervnculo"/>
            <w:noProof/>
          </w:rPr>
          <w:t>4.</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INFORMACION GENERAL DEL AREA DEL PROYECTO [1]</w:t>
        </w:r>
        <w:r w:rsidR="002B4C38">
          <w:rPr>
            <w:noProof/>
            <w:webHidden/>
          </w:rPr>
          <w:tab/>
        </w:r>
        <w:r>
          <w:rPr>
            <w:noProof/>
            <w:webHidden/>
          </w:rPr>
          <w:fldChar w:fldCharType="begin"/>
        </w:r>
        <w:r w:rsidR="002B4C38">
          <w:rPr>
            <w:noProof/>
            <w:webHidden/>
          </w:rPr>
          <w:instrText xml:space="preserve"> PAGEREF _Toc418763918 \h </w:instrText>
        </w:r>
        <w:r>
          <w:rPr>
            <w:noProof/>
            <w:webHidden/>
          </w:rPr>
        </w:r>
        <w:r>
          <w:rPr>
            <w:noProof/>
            <w:webHidden/>
          </w:rPr>
          <w:fldChar w:fldCharType="separate"/>
        </w:r>
        <w:r w:rsidR="002B4C38">
          <w:rPr>
            <w:noProof/>
            <w:webHidden/>
          </w:rPr>
          <w:t>4</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19" w:history="1">
        <w:r w:rsidR="002B4C38" w:rsidRPr="00DF016C">
          <w:rPr>
            <w:rStyle w:val="Hipervnculo"/>
            <w:noProof/>
          </w:rPr>
          <w:t>4.1</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Aspectos Físicos [1]</w:t>
        </w:r>
        <w:r w:rsidR="002B4C38">
          <w:rPr>
            <w:noProof/>
            <w:webHidden/>
          </w:rPr>
          <w:tab/>
        </w:r>
        <w:r>
          <w:rPr>
            <w:noProof/>
            <w:webHidden/>
          </w:rPr>
          <w:fldChar w:fldCharType="begin"/>
        </w:r>
        <w:r w:rsidR="002B4C38">
          <w:rPr>
            <w:noProof/>
            <w:webHidden/>
          </w:rPr>
          <w:instrText xml:space="preserve"> PAGEREF _Toc418763919 \h </w:instrText>
        </w:r>
        <w:r>
          <w:rPr>
            <w:noProof/>
            <w:webHidden/>
          </w:rPr>
        </w:r>
        <w:r>
          <w:rPr>
            <w:noProof/>
            <w:webHidden/>
          </w:rPr>
          <w:fldChar w:fldCharType="separate"/>
        </w:r>
        <w:r w:rsidR="002B4C38">
          <w:rPr>
            <w:noProof/>
            <w:webHidden/>
          </w:rPr>
          <w:t>5</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20" w:history="1">
        <w:r w:rsidR="002B4C38" w:rsidRPr="00DF016C">
          <w:rPr>
            <w:rStyle w:val="Hipervnculo"/>
            <w:noProof/>
          </w:rPr>
          <w:t>4.1.1</w:t>
        </w:r>
        <w:r w:rsidR="002B4C38">
          <w:rPr>
            <w:rFonts w:asciiTheme="minorHAnsi" w:eastAsiaTheme="minorEastAsia" w:hAnsiTheme="minorHAnsi" w:cstheme="minorBidi"/>
            <w:noProof/>
            <w:sz w:val="22"/>
            <w:szCs w:val="22"/>
            <w:lang w:eastAsia="es-CO"/>
          </w:rPr>
          <w:tab/>
        </w:r>
        <w:r w:rsidR="002B4C38" w:rsidRPr="00DF016C">
          <w:rPr>
            <w:rStyle w:val="Hipervnculo"/>
            <w:noProof/>
          </w:rPr>
          <w:t>Historia</w:t>
        </w:r>
        <w:r w:rsidR="002B4C38">
          <w:rPr>
            <w:noProof/>
            <w:webHidden/>
          </w:rPr>
          <w:tab/>
        </w:r>
        <w:r>
          <w:rPr>
            <w:noProof/>
            <w:webHidden/>
          </w:rPr>
          <w:fldChar w:fldCharType="begin"/>
        </w:r>
        <w:r w:rsidR="002B4C38">
          <w:rPr>
            <w:noProof/>
            <w:webHidden/>
          </w:rPr>
          <w:instrText xml:space="preserve"> PAGEREF _Toc418763920 \h </w:instrText>
        </w:r>
        <w:r>
          <w:rPr>
            <w:noProof/>
            <w:webHidden/>
          </w:rPr>
        </w:r>
        <w:r>
          <w:rPr>
            <w:noProof/>
            <w:webHidden/>
          </w:rPr>
          <w:fldChar w:fldCharType="separate"/>
        </w:r>
        <w:r w:rsidR="002B4C38">
          <w:rPr>
            <w:noProof/>
            <w:webHidden/>
          </w:rPr>
          <w:t>5</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21" w:history="1">
        <w:r w:rsidR="002B4C38" w:rsidRPr="00DF016C">
          <w:rPr>
            <w:rStyle w:val="Hipervnculo"/>
            <w:noProof/>
          </w:rPr>
          <w:t>4.1.2</w:t>
        </w:r>
        <w:r w:rsidR="002B4C38">
          <w:rPr>
            <w:rFonts w:asciiTheme="minorHAnsi" w:eastAsiaTheme="minorEastAsia" w:hAnsiTheme="minorHAnsi" w:cstheme="minorBidi"/>
            <w:noProof/>
            <w:sz w:val="22"/>
            <w:szCs w:val="22"/>
            <w:lang w:eastAsia="es-CO"/>
          </w:rPr>
          <w:tab/>
        </w:r>
        <w:r w:rsidR="002B4C38" w:rsidRPr="00DF016C">
          <w:rPr>
            <w:rStyle w:val="Hipervnculo"/>
            <w:noProof/>
          </w:rPr>
          <w:t>Localización Geográfica</w:t>
        </w:r>
        <w:r w:rsidR="002B4C38">
          <w:rPr>
            <w:noProof/>
            <w:webHidden/>
          </w:rPr>
          <w:tab/>
        </w:r>
        <w:r>
          <w:rPr>
            <w:noProof/>
            <w:webHidden/>
          </w:rPr>
          <w:fldChar w:fldCharType="begin"/>
        </w:r>
        <w:r w:rsidR="002B4C38">
          <w:rPr>
            <w:noProof/>
            <w:webHidden/>
          </w:rPr>
          <w:instrText xml:space="preserve"> PAGEREF _Toc418763921 \h </w:instrText>
        </w:r>
        <w:r>
          <w:rPr>
            <w:noProof/>
            <w:webHidden/>
          </w:rPr>
        </w:r>
        <w:r>
          <w:rPr>
            <w:noProof/>
            <w:webHidden/>
          </w:rPr>
          <w:fldChar w:fldCharType="separate"/>
        </w:r>
        <w:r w:rsidR="002B4C38">
          <w:rPr>
            <w:noProof/>
            <w:webHidden/>
          </w:rPr>
          <w:t>5</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22" w:history="1">
        <w:r w:rsidR="002B4C38" w:rsidRPr="00DF016C">
          <w:rPr>
            <w:rStyle w:val="Hipervnculo"/>
            <w:noProof/>
          </w:rPr>
          <w:t>4.1.3</w:t>
        </w:r>
        <w:r w:rsidR="002B4C38">
          <w:rPr>
            <w:rFonts w:asciiTheme="minorHAnsi" w:eastAsiaTheme="minorEastAsia" w:hAnsiTheme="minorHAnsi" w:cstheme="minorBidi"/>
            <w:noProof/>
            <w:sz w:val="22"/>
            <w:szCs w:val="22"/>
            <w:lang w:eastAsia="es-CO"/>
          </w:rPr>
          <w:tab/>
        </w:r>
        <w:r w:rsidR="002B4C38" w:rsidRPr="00DF016C">
          <w:rPr>
            <w:rStyle w:val="Hipervnculo"/>
            <w:noProof/>
          </w:rPr>
          <w:t>Límites</w:t>
        </w:r>
        <w:r w:rsidR="002B4C38">
          <w:rPr>
            <w:noProof/>
            <w:webHidden/>
          </w:rPr>
          <w:tab/>
        </w:r>
        <w:r>
          <w:rPr>
            <w:noProof/>
            <w:webHidden/>
          </w:rPr>
          <w:fldChar w:fldCharType="begin"/>
        </w:r>
        <w:r w:rsidR="002B4C38">
          <w:rPr>
            <w:noProof/>
            <w:webHidden/>
          </w:rPr>
          <w:instrText xml:space="preserve"> PAGEREF _Toc418763922 \h </w:instrText>
        </w:r>
        <w:r>
          <w:rPr>
            <w:noProof/>
            <w:webHidden/>
          </w:rPr>
        </w:r>
        <w:r>
          <w:rPr>
            <w:noProof/>
            <w:webHidden/>
          </w:rPr>
          <w:fldChar w:fldCharType="separate"/>
        </w:r>
        <w:r w:rsidR="002B4C38">
          <w:rPr>
            <w:noProof/>
            <w:webHidden/>
          </w:rPr>
          <w:t>6</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23" w:history="1">
        <w:r w:rsidR="002B4C38" w:rsidRPr="00DF016C">
          <w:rPr>
            <w:rStyle w:val="Hipervnculo"/>
            <w:noProof/>
          </w:rPr>
          <w:t>4.1.4</w:t>
        </w:r>
        <w:r w:rsidR="002B4C38">
          <w:rPr>
            <w:rFonts w:asciiTheme="minorHAnsi" w:eastAsiaTheme="minorEastAsia" w:hAnsiTheme="minorHAnsi" w:cstheme="minorBidi"/>
            <w:noProof/>
            <w:sz w:val="22"/>
            <w:szCs w:val="22"/>
            <w:lang w:eastAsia="es-CO"/>
          </w:rPr>
          <w:tab/>
        </w:r>
        <w:r w:rsidR="002B4C38" w:rsidRPr="00DF016C">
          <w:rPr>
            <w:rStyle w:val="Hipervnculo"/>
            <w:noProof/>
          </w:rPr>
          <w:t>Vías de Comunicación</w:t>
        </w:r>
        <w:r w:rsidR="002B4C38">
          <w:rPr>
            <w:noProof/>
            <w:webHidden/>
          </w:rPr>
          <w:tab/>
        </w:r>
        <w:r>
          <w:rPr>
            <w:noProof/>
            <w:webHidden/>
          </w:rPr>
          <w:fldChar w:fldCharType="begin"/>
        </w:r>
        <w:r w:rsidR="002B4C38">
          <w:rPr>
            <w:noProof/>
            <w:webHidden/>
          </w:rPr>
          <w:instrText xml:space="preserve"> PAGEREF _Toc418763923 \h </w:instrText>
        </w:r>
        <w:r>
          <w:rPr>
            <w:noProof/>
            <w:webHidden/>
          </w:rPr>
        </w:r>
        <w:r>
          <w:rPr>
            <w:noProof/>
            <w:webHidden/>
          </w:rPr>
          <w:fldChar w:fldCharType="separate"/>
        </w:r>
        <w:r w:rsidR="002B4C38">
          <w:rPr>
            <w:noProof/>
            <w:webHidden/>
          </w:rPr>
          <w:t>6</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24" w:history="1">
        <w:r w:rsidR="002B4C38" w:rsidRPr="00DF016C">
          <w:rPr>
            <w:rStyle w:val="Hipervnculo"/>
            <w:noProof/>
          </w:rPr>
          <w:t>4.1.5</w:t>
        </w:r>
        <w:r w:rsidR="002B4C38">
          <w:rPr>
            <w:rFonts w:asciiTheme="minorHAnsi" w:eastAsiaTheme="minorEastAsia" w:hAnsiTheme="minorHAnsi" w:cstheme="minorBidi"/>
            <w:noProof/>
            <w:sz w:val="22"/>
            <w:szCs w:val="22"/>
            <w:lang w:eastAsia="es-CO"/>
          </w:rPr>
          <w:tab/>
        </w:r>
        <w:r w:rsidR="002B4C38" w:rsidRPr="00DF016C">
          <w:rPr>
            <w:rStyle w:val="Hipervnculo"/>
            <w:noProof/>
          </w:rPr>
          <w:t>Hidrología</w:t>
        </w:r>
        <w:r w:rsidR="002B4C38">
          <w:rPr>
            <w:noProof/>
            <w:webHidden/>
          </w:rPr>
          <w:tab/>
        </w:r>
        <w:r>
          <w:rPr>
            <w:noProof/>
            <w:webHidden/>
          </w:rPr>
          <w:fldChar w:fldCharType="begin"/>
        </w:r>
        <w:r w:rsidR="002B4C38">
          <w:rPr>
            <w:noProof/>
            <w:webHidden/>
          </w:rPr>
          <w:instrText xml:space="preserve"> PAGEREF _Toc418763924 \h </w:instrText>
        </w:r>
        <w:r>
          <w:rPr>
            <w:noProof/>
            <w:webHidden/>
          </w:rPr>
        </w:r>
        <w:r>
          <w:rPr>
            <w:noProof/>
            <w:webHidden/>
          </w:rPr>
          <w:fldChar w:fldCharType="separate"/>
        </w:r>
        <w:r w:rsidR="002B4C38">
          <w:rPr>
            <w:noProof/>
            <w:webHidden/>
          </w:rPr>
          <w:t>7</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25" w:history="1">
        <w:r w:rsidR="002B4C38" w:rsidRPr="00DF016C">
          <w:rPr>
            <w:rStyle w:val="Hipervnculo"/>
            <w:noProof/>
          </w:rPr>
          <w:t>4.1.6</w:t>
        </w:r>
        <w:r w:rsidR="002B4C38">
          <w:rPr>
            <w:rFonts w:asciiTheme="minorHAnsi" w:eastAsiaTheme="minorEastAsia" w:hAnsiTheme="minorHAnsi" w:cstheme="minorBidi"/>
            <w:noProof/>
            <w:sz w:val="22"/>
            <w:szCs w:val="22"/>
            <w:lang w:eastAsia="es-CO"/>
          </w:rPr>
          <w:tab/>
        </w:r>
        <w:r w:rsidR="002B4C38" w:rsidRPr="00DF016C">
          <w:rPr>
            <w:rStyle w:val="Hipervnculo"/>
            <w:noProof/>
          </w:rPr>
          <w:t>Hidrogeología</w:t>
        </w:r>
        <w:r w:rsidR="002B4C38">
          <w:rPr>
            <w:noProof/>
            <w:webHidden/>
          </w:rPr>
          <w:tab/>
        </w:r>
        <w:r>
          <w:rPr>
            <w:noProof/>
            <w:webHidden/>
          </w:rPr>
          <w:fldChar w:fldCharType="begin"/>
        </w:r>
        <w:r w:rsidR="002B4C38">
          <w:rPr>
            <w:noProof/>
            <w:webHidden/>
          </w:rPr>
          <w:instrText xml:space="preserve"> PAGEREF _Toc418763925 \h </w:instrText>
        </w:r>
        <w:r>
          <w:rPr>
            <w:noProof/>
            <w:webHidden/>
          </w:rPr>
        </w:r>
        <w:r>
          <w:rPr>
            <w:noProof/>
            <w:webHidden/>
          </w:rPr>
          <w:fldChar w:fldCharType="separate"/>
        </w:r>
        <w:r w:rsidR="002B4C38">
          <w:rPr>
            <w:noProof/>
            <w:webHidden/>
          </w:rPr>
          <w:t>8</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26" w:history="1">
        <w:r w:rsidR="002B4C38" w:rsidRPr="00DF016C">
          <w:rPr>
            <w:rStyle w:val="Hipervnculo"/>
            <w:noProof/>
          </w:rPr>
          <w:t>4.1.7</w:t>
        </w:r>
        <w:r w:rsidR="002B4C38">
          <w:rPr>
            <w:rFonts w:asciiTheme="minorHAnsi" w:eastAsiaTheme="minorEastAsia" w:hAnsiTheme="minorHAnsi" w:cstheme="minorBidi"/>
            <w:noProof/>
            <w:sz w:val="22"/>
            <w:szCs w:val="22"/>
            <w:lang w:eastAsia="es-CO"/>
          </w:rPr>
          <w:tab/>
        </w:r>
        <w:r w:rsidR="002B4C38" w:rsidRPr="00DF016C">
          <w:rPr>
            <w:rStyle w:val="Hipervnculo"/>
            <w:noProof/>
          </w:rPr>
          <w:t>Climatología</w:t>
        </w:r>
        <w:r w:rsidR="002B4C38">
          <w:rPr>
            <w:noProof/>
            <w:webHidden/>
          </w:rPr>
          <w:tab/>
        </w:r>
        <w:r>
          <w:rPr>
            <w:noProof/>
            <w:webHidden/>
          </w:rPr>
          <w:fldChar w:fldCharType="begin"/>
        </w:r>
        <w:r w:rsidR="002B4C38">
          <w:rPr>
            <w:noProof/>
            <w:webHidden/>
          </w:rPr>
          <w:instrText xml:space="preserve"> PAGEREF _Toc418763926 \h </w:instrText>
        </w:r>
        <w:r>
          <w:rPr>
            <w:noProof/>
            <w:webHidden/>
          </w:rPr>
        </w:r>
        <w:r>
          <w:rPr>
            <w:noProof/>
            <w:webHidden/>
          </w:rPr>
          <w:fldChar w:fldCharType="separate"/>
        </w:r>
        <w:r w:rsidR="002B4C38">
          <w:rPr>
            <w:noProof/>
            <w:webHidden/>
          </w:rPr>
          <w:t>10</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27" w:history="1">
        <w:r w:rsidR="002B4C38" w:rsidRPr="00DF016C">
          <w:rPr>
            <w:rStyle w:val="Hipervnculo"/>
            <w:noProof/>
          </w:rPr>
          <w:t>4.1.8</w:t>
        </w:r>
        <w:r w:rsidR="002B4C38">
          <w:rPr>
            <w:rFonts w:asciiTheme="minorHAnsi" w:eastAsiaTheme="minorEastAsia" w:hAnsiTheme="minorHAnsi" w:cstheme="minorBidi"/>
            <w:noProof/>
            <w:sz w:val="22"/>
            <w:szCs w:val="22"/>
            <w:lang w:eastAsia="es-CO"/>
          </w:rPr>
          <w:tab/>
        </w:r>
        <w:r w:rsidR="002B4C38" w:rsidRPr="00DF016C">
          <w:rPr>
            <w:rStyle w:val="Hipervnculo"/>
            <w:noProof/>
          </w:rPr>
          <w:t>Meteorología</w:t>
        </w:r>
        <w:r w:rsidR="002B4C38">
          <w:rPr>
            <w:noProof/>
            <w:webHidden/>
          </w:rPr>
          <w:tab/>
        </w:r>
        <w:r>
          <w:rPr>
            <w:noProof/>
            <w:webHidden/>
          </w:rPr>
          <w:fldChar w:fldCharType="begin"/>
        </w:r>
        <w:r w:rsidR="002B4C38">
          <w:rPr>
            <w:noProof/>
            <w:webHidden/>
          </w:rPr>
          <w:instrText xml:space="preserve"> PAGEREF _Toc418763927 \h </w:instrText>
        </w:r>
        <w:r>
          <w:rPr>
            <w:noProof/>
            <w:webHidden/>
          </w:rPr>
        </w:r>
        <w:r>
          <w:rPr>
            <w:noProof/>
            <w:webHidden/>
          </w:rPr>
          <w:fldChar w:fldCharType="separate"/>
        </w:r>
        <w:r w:rsidR="002B4C38">
          <w:rPr>
            <w:noProof/>
            <w:webHidden/>
          </w:rPr>
          <w:t>11</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28" w:history="1">
        <w:r w:rsidR="002B4C38" w:rsidRPr="00DF016C">
          <w:rPr>
            <w:rStyle w:val="Hipervnculo"/>
            <w:noProof/>
          </w:rPr>
          <w:t>4.1.9</w:t>
        </w:r>
        <w:r w:rsidR="002B4C38">
          <w:rPr>
            <w:rFonts w:asciiTheme="minorHAnsi" w:eastAsiaTheme="minorEastAsia" w:hAnsiTheme="minorHAnsi" w:cstheme="minorBidi"/>
            <w:noProof/>
            <w:sz w:val="22"/>
            <w:szCs w:val="22"/>
            <w:lang w:eastAsia="es-CO"/>
          </w:rPr>
          <w:tab/>
        </w:r>
        <w:r w:rsidR="002B4C38" w:rsidRPr="00DF016C">
          <w:rPr>
            <w:rStyle w:val="Hipervnculo"/>
            <w:noProof/>
          </w:rPr>
          <w:t>Tipos de Suelos</w:t>
        </w:r>
        <w:r w:rsidR="002B4C38">
          <w:rPr>
            <w:noProof/>
            <w:webHidden/>
          </w:rPr>
          <w:tab/>
        </w:r>
        <w:r>
          <w:rPr>
            <w:noProof/>
            <w:webHidden/>
          </w:rPr>
          <w:fldChar w:fldCharType="begin"/>
        </w:r>
        <w:r w:rsidR="002B4C38">
          <w:rPr>
            <w:noProof/>
            <w:webHidden/>
          </w:rPr>
          <w:instrText xml:space="preserve"> PAGEREF _Toc418763928 \h </w:instrText>
        </w:r>
        <w:r>
          <w:rPr>
            <w:noProof/>
            <w:webHidden/>
          </w:rPr>
        </w:r>
        <w:r>
          <w:rPr>
            <w:noProof/>
            <w:webHidden/>
          </w:rPr>
          <w:fldChar w:fldCharType="separate"/>
        </w:r>
        <w:r w:rsidR="002B4C38">
          <w:rPr>
            <w:noProof/>
            <w:webHidden/>
          </w:rPr>
          <w:t>14</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29" w:history="1">
        <w:r w:rsidR="002B4C38" w:rsidRPr="00DF016C">
          <w:rPr>
            <w:rStyle w:val="Hipervnculo"/>
            <w:noProof/>
          </w:rPr>
          <w:t>4.1.10</w:t>
        </w:r>
        <w:r w:rsidR="002B4C38">
          <w:rPr>
            <w:rFonts w:asciiTheme="minorHAnsi" w:eastAsiaTheme="minorEastAsia" w:hAnsiTheme="minorHAnsi" w:cstheme="minorBidi"/>
            <w:noProof/>
            <w:sz w:val="22"/>
            <w:szCs w:val="22"/>
            <w:lang w:eastAsia="es-CO"/>
          </w:rPr>
          <w:tab/>
        </w:r>
        <w:r w:rsidR="002B4C38" w:rsidRPr="00DF016C">
          <w:rPr>
            <w:rStyle w:val="Hipervnculo"/>
            <w:noProof/>
          </w:rPr>
          <w:t>Topografía</w:t>
        </w:r>
        <w:r w:rsidR="002B4C38">
          <w:rPr>
            <w:noProof/>
            <w:webHidden/>
          </w:rPr>
          <w:tab/>
        </w:r>
        <w:r>
          <w:rPr>
            <w:noProof/>
            <w:webHidden/>
          </w:rPr>
          <w:fldChar w:fldCharType="begin"/>
        </w:r>
        <w:r w:rsidR="002B4C38">
          <w:rPr>
            <w:noProof/>
            <w:webHidden/>
          </w:rPr>
          <w:instrText xml:space="preserve"> PAGEREF _Toc418763929 \h </w:instrText>
        </w:r>
        <w:r>
          <w:rPr>
            <w:noProof/>
            <w:webHidden/>
          </w:rPr>
        </w:r>
        <w:r>
          <w:rPr>
            <w:noProof/>
            <w:webHidden/>
          </w:rPr>
          <w:fldChar w:fldCharType="separate"/>
        </w:r>
        <w:r w:rsidR="002B4C38">
          <w:rPr>
            <w:noProof/>
            <w:webHidden/>
          </w:rPr>
          <w:t>15</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30" w:history="1">
        <w:r w:rsidR="002B4C38" w:rsidRPr="00DF016C">
          <w:rPr>
            <w:rStyle w:val="Hipervnculo"/>
            <w:noProof/>
          </w:rPr>
          <w:t>4.1.11</w:t>
        </w:r>
        <w:r w:rsidR="002B4C38">
          <w:rPr>
            <w:rFonts w:asciiTheme="minorHAnsi" w:eastAsiaTheme="minorEastAsia" w:hAnsiTheme="minorHAnsi" w:cstheme="minorBidi"/>
            <w:noProof/>
            <w:sz w:val="22"/>
            <w:szCs w:val="22"/>
            <w:lang w:eastAsia="es-CO"/>
          </w:rPr>
          <w:tab/>
        </w:r>
        <w:r w:rsidR="002B4C38" w:rsidRPr="00DF016C">
          <w:rPr>
            <w:rStyle w:val="Hipervnculo"/>
            <w:noProof/>
          </w:rPr>
          <w:t>Cartografía</w:t>
        </w:r>
        <w:r w:rsidR="002B4C38">
          <w:rPr>
            <w:noProof/>
            <w:webHidden/>
          </w:rPr>
          <w:tab/>
        </w:r>
        <w:r>
          <w:rPr>
            <w:noProof/>
            <w:webHidden/>
          </w:rPr>
          <w:fldChar w:fldCharType="begin"/>
        </w:r>
        <w:r w:rsidR="002B4C38">
          <w:rPr>
            <w:noProof/>
            <w:webHidden/>
          </w:rPr>
          <w:instrText xml:space="preserve"> PAGEREF _Toc418763930 \h </w:instrText>
        </w:r>
        <w:r>
          <w:rPr>
            <w:noProof/>
            <w:webHidden/>
          </w:rPr>
        </w:r>
        <w:r>
          <w:rPr>
            <w:noProof/>
            <w:webHidden/>
          </w:rPr>
          <w:fldChar w:fldCharType="separate"/>
        </w:r>
        <w:r w:rsidR="002B4C38">
          <w:rPr>
            <w:noProof/>
            <w:webHidden/>
          </w:rPr>
          <w:t>15</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31" w:history="1">
        <w:r w:rsidR="002B4C38" w:rsidRPr="00DF016C">
          <w:rPr>
            <w:rStyle w:val="Hipervnculo"/>
            <w:noProof/>
          </w:rPr>
          <w:t>4.1.12</w:t>
        </w:r>
        <w:r w:rsidR="002B4C38">
          <w:rPr>
            <w:rFonts w:asciiTheme="minorHAnsi" w:eastAsiaTheme="minorEastAsia" w:hAnsiTheme="minorHAnsi" w:cstheme="minorBidi"/>
            <w:noProof/>
            <w:sz w:val="22"/>
            <w:szCs w:val="22"/>
            <w:lang w:eastAsia="es-CO"/>
          </w:rPr>
          <w:tab/>
        </w:r>
        <w:r w:rsidR="002B4C38" w:rsidRPr="00DF016C">
          <w:rPr>
            <w:rStyle w:val="Hipervnculo"/>
            <w:noProof/>
          </w:rPr>
          <w:t>Geología</w:t>
        </w:r>
        <w:r w:rsidR="002B4C38">
          <w:rPr>
            <w:noProof/>
            <w:webHidden/>
          </w:rPr>
          <w:tab/>
        </w:r>
        <w:r>
          <w:rPr>
            <w:noProof/>
            <w:webHidden/>
          </w:rPr>
          <w:fldChar w:fldCharType="begin"/>
        </w:r>
        <w:r w:rsidR="002B4C38">
          <w:rPr>
            <w:noProof/>
            <w:webHidden/>
          </w:rPr>
          <w:instrText xml:space="preserve"> PAGEREF _Toc418763931 \h </w:instrText>
        </w:r>
        <w:r>
          <w:rPr>
            <w:noProof/>
            <w:webHidden/>
          </w:rPr>
        </w:r>
        <w:r>
          <w:rPr>
            <w:noProof/>
            <w:webHidden/>
          </w:rPr>
          <w:fldChar w:fldCharType="separate"/>
        </w:r>
        <w:r w:rsidR="002B4C38">
          <w:rPr>
            <w:noProof/>
            <w:webHidden/>
          </w:rPr>
          <w:t>15</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32" w:history="1">
        <w:r w:rsidR="002B4C38" w:rsidRPr="00DF016C">
          <w:rPr>
            <w:rStyle w:val="Hipervnculo"/>
            <w:noProof/>
          </w:rPr>
          <w:t>4.1.13</w:t>
        </w:r>
        <w:r w:rsidR="002B4C38">
          <w:rPr>
            <w:rFonts w:asciiTheme="minorHAnsi" w:eastAsiaTheme="minorEastAsia" w:hAnsiTheme="minorHAnsi" w:cstheme="minorBidi"/>
            <w:noProof/>
            <w:sz w:val="22"/>
            <w:szCs w:val="22"/>
            <w:lang w:eastAsia="es-CO"/>
          </w:rPr>
          <w:tab/>
        </w:r>
        <w:r w:rsidR="002B4C38" w:rsidRPr="00DF016C">
          <w:rPr>
            <w:rStyle w:val="Hipervnculo"/>
            <w:noProof/>
          </w:rPr>
          <w:t>Pavimentos</w:t>
        </w:r>
        <w:r w:rsidR="002B4C38">
          <w:rPr>
            <w:noProof/>
            <w:webHidden/>
          </w:rPr>
          <w:tab/>
        </w:r>
        <w:r>
          <w:rPr>
            <w:noProof/>
            <w:webHidden/>
          </w:rPr>
          <w:fldChar w:fldCharType="begin"/>
        </w:r>
        <w:r w:rsidR="002B4C38">
          <w:rPr>
            <w:noProof/>
            <w:webHidden/>
          </w:rPr>
          <w:instrText xml:space="preserve"> PAGEREF _Toc418763932 \h </w:instrText>
        </w:r>
        <w:r>
          <w:rPr>
            <w:noProof/>
            <w:webHidden/>
          </w:rPr>
        </w:r>
        <w:r>
          <w:rPr>
            <w:noProof/>
            <w:webHidden/>
          </w:rPr>
          <w:fldChar w:fldCharType="separate"/>
        </w:r>
        <w:r w:rsidR="002B4C38">
          <w:rPr>
            <w:noProof/>
            <w:webHidden/>
          </w:rPr>
          <w:t>16</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33" w:history="1">
        <w:r w:rsidR="002B4C38" w:rsidRPr="00DF016C">
          <w:rPr>
            <w:rStyle w:val="Hipervnculo"/>
            <w:noProof/>
          </w:rPr>
          <w:t>4.1.14</w:t>
        </w:r>
        <w:r w:rsidR="002B4C38">
          <w:rPr>
            <w:rFonts w:asciiTheme="minorHAnsi" w:eastAsiaTheme="minorEastAsia" w:hAnsiTheme="minorHAnsi" w:cstheme="minorBidi"/>
            <w:noProof/>
            <w:sz w:val="22"/>
            <w:szCs w:val="22"/>
            <w:lang w:eastAsia="es-CO"/>
          </w:rPr>
          <w:tab/>
        </w:r>
        <w:r w:rsidR="002B4C38" w:rsidRPr="00DF016C">
          <w:rPr>
            <w:rStyle w:val="Hipervnculo"/>
            <w:noProof/>
          </w:rPr>
          <w:t>Servicios Públicos</w:t>
        </w:r>
        <w:r w:rsidR="002B4C38">
          <w:rPr>
            <w:noProof/>
            <w:webHidden/>
          </w:rPr>
          <w:tab/>
        </w:r>
        <w:r>
          <w:rPr>
            <w:noProof/>
            <w:webHidden/>
          </w:rPr>
          <w:fldChar w:fldCharType="begin"/>
        </w:r>
        <w:r w:rsidR="002B4C38">
          <w:rPr>
            <w:noProof/>
            <w:webHidden/>
          </w:rPr>
          <w:instrText xml:space="preserve"> PAGEREF _Toc418763933 \h </w:instrText>
        </w:r>
        <w:r>
          <w:rPr>
            <w:noProof/>
            <w:webHidden/>
          </w:rPr>
        </w:r>
        <w:r>
          <w:rPr>
            <w:noProof/>
            <w:webHidden/>
          </w:rPr>
          <w:fldChar w:fldCharType="separate"/>
        </w:r>
        <w:r w:rsidR="002B4C38">
          <w:rPr>
            <w:noProof/>
            <w:webHidden/>
          </w:rPr>
          <w:t>17</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34" w:history="1">
        <w:r w:rsidR="002B4C38" w:rsidRPr="00DF016C">
          <w:rPr>
            <w:rStyle w:val="Hipervnculo"/>
            <w:noProof/>
          </w:rPr>
          <w:t>4.1.15</w:t>
        </w:r>
        <w:r w:rsidR="002B4C38">
          <w:rPr>
            <w:rFonts w:asciiTheme="minorHAnsi" w:eastAsiaTheme="minorEastAsia" w:hAnsiTheme="minorHAnsi" w:cstheme="minorBidi"/>
            <w:noProof/>
            <w:sz w:val="22"/>
            <w:szCs w:val="22"/>
            <w:lang w:eastAsia="es-CO"/>
          </w:rPr>
          <w:tab/>
        </w:r>
        <w:r w:rsidR="002B4C38" w:rsidRPr="00DF016C">
          <w:rPr>
            <w:rStyle w:val="Hipervnculo"/>
            <w:noProof/>
          </w:rPr>
          <w:t>Disposición Urbanística</w:t>
        </w:r>
        <w:r w:rsidR="002B4C38">
          <w:rPr>
            <w:noProof/>
            <w:webHidden/>
          </w:rPr>
          <w:tab/>
        </w:r>
        <w:r>
          <w:rPr>
            <w:noProof/>
            <w:webHidden/>
          </w:rPr>
          <w:fldChar w:fldCharType="begin"/>
        </w:r>
        <w:r w:rsidR="002B4C38">
          <w:rPr>
            <w:noProof/>
            <w:webHidden/>
          </w:rPr>
          <w:instrText xml:space="preserve"> PAGEREF _Toc418763934 \h </w:instrText>
        </w:r>
        <w:r>
          <w:rPr>
            <w:noProof/>
            <w:webHidden/>
          </w:rPr>
        </w:r>
        <w:r>
          <w:rPr>
            <w:noProof/>
            <w:webHidden/>
          </w:rPr>
          <w:fldChar w:fldCharType="separate"/>
        </w:r>
        <w:r w:rsidR="002B4C38">
          <w:rPr>
            <w:noProof/>
            <w:webHidden/>
          </w:rPr>
          <w:t>19</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35" w:history="1">
        <w:r w:rsidR="002B4C38" w:rsidRPr="00DF016C">
          <w:rPr>
            <w:rStyle w:val="Hipervnculo"/>
            <w:noProof/>
          </w:rPr>
          <w:t>4.1.16</w:t>
        </w:r>
        <w:r w:rsidR="002B4C38">
          <w:rPr>
            <w:rFonts w:asciiTheme="minorHAnsi" w:eastAsiaTheme="minorEastAsia" w:hAnsiTheme="minorHAnsi" w:cstheme="minorBidi"/>
            <w:noProof/>
            <w:sz w:val="22"/>
            <w:szCs w:val="22"/>
            <w:lang w:eastAsia="es-CO"/>
          </w:rPr>
          <w:tab/>
        </w:r>
        <w:r w:rsidR="002B4C38" w:rsidRPr="00DF016C">
          <w:rPr>
            <w:rStyle w:val="Hipervnculo"/>
            <w:noProof/>
          </w:rPr>
          <w:t>Sismicidad Histórica</w:t>
        </w:r>
        <w:r w:rsidR="002B4C38">
          <w:rPr>
            <w:noProof/>
            <w:webHidden/>
          </w:rPr>
          <w:tab/>
        </w:r>
        <w:r>
          <w:rPr>
            <w:noProof/>
            <w:webHidden/>
          </w:rPr>
          <w:fldChar w:fldCharType="begin"/>
        </w:r>
        <w:r w:rsidR="002B4C38">
          <w:rPr>
            <w:noProof/>
            <w:webHidden/>
          </w:rPr>
          <w:instrText xml:space="preserve"> PAGEREF _Toc418763935 \h </w:instrText>
        </w:r>
        <w:r>
          <w:rPr>
            <w:noProof/>
            <w:webHidden/>
          </w:rPr>
        </w:r>
        <w:r>
          <w:rPr>
            <w:noProof/>
            <w:webHidden/>
          </w:rPr>
          <w:fldChar w:fldCharType="separate"/>
        </w:r>
        <w:r w:rsidR="002B4C38">
          <w:rPr>
            <w:noProof/>
            <w:webHidden/>
          </w:rPr>
          <w:t>19</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36" w:history="1">
        <w:r w:rsidR="002B4C38" w:rsidRPr="00DF016C">
          <w:rPr>
            <w:rStyle w:val="Hipervnculo"/>
            <w:noProof/>
          </w:rPr>
          <w:t>4.2</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Aspectos Socioeconómicos [1]</w:t>
        </w:r>
        <w:r w:rsidR="002B4C38">
          <w:rPr>
            <w:noProof/>
            <w:webHidden/>
          </w:rPr>
          <w:tab/>
        </w:r>
        <w:r>
          <w:rPr>
            <w:noProof/>
            <w:webHidden/>
          </w:rPr>
          <w:fldChar w:fldCharType="begin"/>
        </w:r>
        <w:r w:rsidR="002B4C38">
          <w:rPr>
            <w:noProof/>
            <w:webHidden/>
          </w:rPr>
          <w:instrText xml:space="preserve"> PAGEREF _Toc418763936 \h </w:instrText>
        </w:r>
        <w:r>
          <w:rPr>
            <w:noProof/>
            <w:webHidden/>
          </w:rPr>
        </w:r>
        <w:r>
          <w:rPr>
            <w:noProof/>
            <w:webHidden/>
          </w:rPr>
          <w:fldChar w:fldCharType="separate"/>
        </w:r>
        <w:r w:rsidR="002B4C38">
          <w:rPr>
            <w:noProof/>
            <w:webHidden/>
          </w:rPr>
          <w:t>21</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37" w:history="1">
        <w:r w:rsidR="002B4C38" w:rsidRPr="00DF016C">
          <w:rPr>
            <w:rStyle w:val="Hipervnculo"/>
            <w:noProof/>
          </w:rPr>
          <w:t>4.2.1</w:t>
        </w:r>
        <w:r w:rsidR="002B4C38">
          <w:rPr>
            <w:rFonts w:asciiTheme="minorHAnsi" w:eastAsiaTheme="minorEastAsia" w:hAnsiTheme="minorHAnsi" w:cstheme="minorBidi"/>
            <w:noProof/>
            <w:sz w:val="22"/>
            <w:szCs w:val="22"/>
            <w:lang w:eastAsia="es-CO"/>
          </w:rPr>
          <w:tab/>
        </w:r>
        <w:r w:rsidR="002B4C38" w:rsidRPr="00DF016C">
          <w:rPr>
            <w:rStyle w:val="Hipervnculo"/>
            <w:noProof/>
          </w:rPr>
          <w:t>Población Actual</w:t>
        </w:r>
        <w:r w:rsidR="002B4C38">
          <w:rPr>
            <w:noProof/>
            <w:webHidden/>
          </w:rPr>
          <w:tab/>
        </w:r>
        <w:r>
          <w:rPr>
            <w:noProof/>
            <w:webHidden/>
          </w:rPr>
          <w:fldChar w:fldCharType="begin"/>
        </w:r>
        <w:r w:rsidR="002B4C38">
          <w:rPr>
            <w:noProof/>
            <w:webHidden/>
          </w:rPr>
          <w:instrText xml:space="preserve"> PAGEREF _Toc418763937 \h </w:instrText>
        </w:r>
        <w:r>
          <w:rPr>
            <w:noProof/>
            <w:webHidden/>
          </w:rPr>
        </w:r>
        <w:r>
          <w:rPr>
            <w:noProof/>
            <w:webHidden/>
          </w:rPr>
          <w:fldChar w:fldCharType="separate"/>
        </w:r>
        <w:r w:rsidR="002B4C38">
          <w:rPr>
            <w:noProof/>
            <w:webHidden/>
          </w:rPr>
          <w:t>21</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38" w:history="1">
        <w:r w:rsidR="002B4C38" w:rsidRPr="00DF016C">
          <w:rPr>
            <w:rStyle w:val="Hipervnculo"/>
            <w:noProof/>
          </w:rPr>
          <w:t>4.2.2</w:t>
        </w:r>
        <w:r w:rsidR="002B4C38">
          <w:rPr>
            <w:rFonts w:asciiTheme="minorHAnsi" w:eastAsiaTheme="minorEastAsia" w:hAnsiTheme="minorHAnsi" w:cstheme="minorBidi"/>
            <w:noProof/>
            <w:sz w:val="22"/>
            <w:szCs w:val="22"/>
            <w:lang w:eastAsia="es-CO"/>
          </w:rPr>
          <w:tab/>
        </w:r>
        <w:r w:rsidR="002B4C38" w:rsidRPr="00DF016C">
          <w:rPr>
            <w:rStyle w:val="Hipervnculo"/>
            <w:noProof/>
          </w:rPr>
          <w:t>Estratificación</w:t>
        </w:r>
        <w:r w:rsidR="002B4C38">
          <w:rPr>
            <w:noProof/>
            <w:webHidden/>
          </w:rPr>
          <w:tab/>
        </w:r>
        <w:r>
          <w:rPr>
            <w:noProof/>
            <w:webHidden/>
          </w:rPr>
          <w:fldChar w:fldCharType="begin"/>
        </w:r>
        <w:r w:rsidR="002B4C38">
          <w:rPr>
            <w:noProof/>
            <w:webHidden/>
          </w:rPr>
          <w:instrText xml:space="preserve"> PAGEREF _Toc418763938 \h </w:instrText>
        </w:r>
        <w:r>
          <w:rPr>
            <w:noProof/>
            <w:webHidden/>
          </w:rPr>
        </w:r>
        <w:r>
          <w:rPr>
            <w:noProof/>
            <w:webHidden/>
          </w:rPr>
          <w:fldChar w:fldCharType="separate"/>
        </w:r>
        <w:r w:rsidR="002B4C38">
          <w:rPr>
            <w:noProof/>
            <w:webHidden/>
          </w:rPr>
          <w:t>22</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39" w:history="1">
        <w:r w:rsidR="002B4C38" w:rsidRPr="00DF016C">
          <w:rPr>
            <w:rStyle w:val="Hipervnculo"/>
            <w:noProof/>
          </w:rPr>
          <w:t>4.2.3</w:t>
        </w:r>
        <w:r w:rsidR="002B4C38">
          <w:rPr>
            <w:rFonts w:asciiTheme="minorHAnsi" w:eastAsiaTheme="minorEastAsia" w:hAnsiTheme="minorHAnsi" w:cstheme="minorBidi"/>
            <w:noProof/>
            <w:sz w:val="22"/>
            <w:szCs w:val="22"/>
            <w:lang w:eastAsia="es-CO"/>
          </w:rPr>
          <w:tab/>
        </w:r>
        <w:r w:rsidR="002B4C38" w:rsidRPr="00DF016C">
          <w:rPr>
            <w:rStyle w:val="Hipervnculo"/>
            <w:noProof/>
          </w:rPr>
          <w:t>Índice NBI (Necesidades básicas insatisfechas)</w:t>
        </w:r>
        <w:r w:rsidR="002B4C38">
          <w:rPr>
            <w:noProof/>
            <w:webHidden/>
          </w:rPr>
          <w:tab/>
        </w:r>
        <w:r>
          <w:rPr>
            <w:noProof/>
            <w:webHidden/>
          </w:rPr>
          <w:fldChar w:fldCharType="begin"/>
        </w:r>
        <w:r w:rsidR="002B4C38">
          <w:rPr>
            <w:noProof/>
            <w:webHidden/>
          </w:rPr>
          <w:instrText xml:space="preserve"> PAGEREF _Toc418763939 \h </w:instrText>
        </w:r>
        <w:r>
          <w:rPr>
            <w:noProof/>
            <w:webHidden/>
          </w:rPr>
        </w:r>
        <w:r>
          <w:rPr>
            <w:noProof/>
            <w:webHidden/>
          </w:rPr>
          <w:fldChar w:fldCharType="separate"/>
        </w:r>
        <w:r w:rsidR="002B4C38">
          <w:rPr>
            <w:noProof/>
            <w:webHidden/>
          </w:rPr>
          <w:t>22</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40" w:history="1">
        <w:r w:rsidR="002B4C38" w:rsidRPr="00DF016C">
          <w:rPr>
            <w:rStyle w:val="Hipervnculo"/>
            <w:noProof/>
          </w:rPr>
          <w:t>4.2.4</w:t>
        </w:r>
        <w:r w:rsidR="002B4C38">
          <w:rPr>
            <w:rFonts w:asciiTheme="minorHAnsi" w:eastAsiaTheme="minorEastAsia" w:hAnsiTheme="minorHAnsi" w:cstheme="minorBidi"/>
            <w:noProof/>
            <w:sz w:val="22"/>
            <w:szCs w:val="22"/>
            <w:lang w:eastAsia="es-CO"/>
          </w:rPr>
          <w:tab/>
        </w:r>
        <w:r w:rsidR="002B4C38" w:rsidRPr="00DF016C">
          <w:rPr>
            <w:rStyle w:val="Hipervnculo"/>
            <w:noProof/>
          </w:rPr>
          <w:t>Población de Miseria</w:t>
        </w:r>
        <w:r w:rsidR="002B4C38">
          <w:rPr>
            <w:noProof/>
            <w:webHidden/>
          </w:rPr>
          <w:tab/>
        </w:r>
        <w:r>
          <w:rPr>
            <w:noProof/>
            <w:webHidden/>
          </w:rPr>
          <w:fldChar w:fldCharType="begin"/>
        </w:r>
        <w:r w:rsidR="002B4C38">
          <w:rPr>
            <w:noProof/>
            <w:webHidden/>
          </w:rPr>
          <w:instrText xml:space="preserve"> PAGEREF _Toc418763940 \h </w:instrText>
        </w:r>
        <w:r>
          <w:rPr>
            <w:noProof/>
            <w:webHidden/>
          </w:rPr>
        </w:r>
        <w:r>
          <w:rPr>
            <w:noProof/>
            <w:webHidden/>
          </w:rPr>
          <w:fldChar w:fldCharType="separate"/>
        </w:r>
        <w:r w:rsidR="002B4C38">
          <w:rPr>
            <w:noProof/>
            <w:webHidden/>
          </w:rPr>
          <w:t>23</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41" w:history="1">
        <w:r w:rsidR="002B4C38" w:rsidRPr="00DF016C">
          <w:rPr>
            <w:rStyle w:val="Hipervnculo"/>
            <w:noProof/>
          </w:rPr>
          <w:t>4.2.5</w:t>
        </w:r>
        <w:r w:rsidR="002B4C38">
          <w:rPr>
            <w:rFonts w:asciiTheme="minorHAnsi" w:eastAsiaTheme="minorEastAsia" w:hAnsiTheme="minorHAnsi" w:cstheme="minorBidi"/>
            <w:noProof/>
            <w:sz w:val="22"/>
            <w:szCs w:val="22"/>
            <w:lang w:eastAsia="es-CO"/>
          </w:rPr>
          <w:tab/>
        </w:r>
        <w:r w:rsidR="002B4C38" w:rsidRPr="00DF016C">
          <w:rPr>
            <w:rStyle w:val="Hipervnculo"/>
            <w:noProof/>
          </w:rPr>
          <w:t>Salud Pública</w:t>
        </w:r>
        <w:r w:rsidR="002B4C38">
          <w:rPr>
            <w:noProof/>
            <w:webHidden/>
          </w:rPr>
          <w:tab/>
        </w:r>
        <w:r>
          <w:rPr>
            <w:noProof/>
            <w:webHidden/>
          </w:rPr>
          <w:fldChar w:fldCharType="begin"/>
        </w:r>
        <w:r w:rsidR="002B4C38">
          <w:rPr>
            <w:noProof/>
            <w:webHidden/>
          </w:rPr>
          <w:instrText xml:space="preserve"> PAGEREF _Toc418763941 \h </w:instrText>
        </w:r>
        <w:r>
          <w:rPr>
            <w:noProof/>
            <w:webHidden/>
          </w:rPr>
        </w:r>
        <w:r>
          <w:rPr>
            <w:noProof/>
            <w:webHidden/>
          </w:rPr>
          <w:fldChar w:fldCharType="separate"/>
        </w:r>
        <w:r w:rsidR="002B4C38">
          <w:rPr>
            <w:noProof/>
            <w:webHidden/>
          </w:rPr>
          <w:t>23</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42" w:history="1">
        <w:r w:rsidR="002B4C38" w:rsidRPr="00DF016C">
          <w:rPr>
            <w:rStyle w:val="Hipervnculo"/>
            <w:noProof/>
          </w:rPr>
          <w:t>4.2.6</w:t>
        </w:r>
        <w:r w:rsidR="002B4C38">
          <w:rPr>
            <w:rFonts w:asciiTheme="minorHAnsi" w:eastAsiaTheme="minorEastAsia" w:hAnsiTheme="minorHAnsi" w:cstheme="minorBidi"/>
            <w:noProof/>
            <w:sz w:val="22"/>
            <w:szCs w:val="22"/>
            <w:lang w:eastAsia="es-CO"/>
          </w:rPr>
          <w:tab/>
        </w:r>
        <w:r w:rsidR="002B4C38" w:rsidRPr="00DF016C">
          <w:rPr>
            <w:rStyle w:val="Hipervnculo"/>
            <w:noProof/>
          </w:rPr>
          <w:t>Aspectos Educativos</w:t>
        </w:r>
        <w:r w:rsidR="002B4C38">
          <w:rPr>
            <w:noProof/>
            <w:webHidden/>
          </w:rPr>
          <w:tab/>
        </w:r>
        <w:r>
          <w:rPr>
            <w:noProof/>
            <w:webHidden/>
          </w:rPr>
          <w:fldChar w:fldCharType="begin"/>
        </w:r>
        <w:r w:rsidR="002B4C38">
          <w:rPr>
            <w:noProof/>
            <w:webHidden/>
          </w:rPr>
          <w:instrText xml:space="preserve"> PAGEREF _Toc418763942 \h </w:instrText>
        </w:r>
        <w:r>
          <w:rPr>
            <w:noProof/>
            <w:webHidden/>
          </w:rPr>
        </w:r>
        <w:r>
          <w:rPr>
            <w:noProof/>
            <w:webHidden/>
          </w:rPr>
          <w:fldChar w:fldCharType="separate"/>
        </w:r>
        <w:r w:rsidR="002B4C38">
          <w:rPr>
            <w:noProof/>
            <w:webHidden/>
          </w:rPr>
          <w:t>24</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43" w:history="1">
        <w:r w:rsidR="002B4C38" w:rsidRPr="00DF016C">
          <w:rPr>
            <w:rStyle w:val="Hipervnculo"/>
            <w:noProof/>
          </w:rPr>
          <w:t>4.2.7</w:t>
        </w:r>
        <w:r w:rsidR="002B4C38">
          <w:rPr>
            <w:rFonts w:asciiTheme="minorHAnsi" w:eastAsiaTheme="minorEastAsia" w:hAnsiTheme="minorHAnsi" w:cstheme="minorBidi"/>
            <w:noProof/>
            <w:sz w:val="22"/>
            <w:szCs w:val="22"/>
            <w:lang w:eastAsia="es-CO"/>
          </w:rPr>
          <w:tab/>
        </w:r>
        <w:r w:rsidR="002B4C38" w:rsidRPr="00DF016C">
          <w:rPr>
            <w:rStyle w:val="Hipervnculo"/>
            <w:noProof/>
          </w:rPr>
          <w:t>Organizaciones Cívicas</w:t>
        </w:r>
        <w:r w:rsidR="002B4C38">
          <w:rPr>
            <w:noProof/>
            <w:webHidden/>
          </w:rPr>
          <w:tab/>
        </w:r>
        <w:r>
          <w:rPr>
            <w:noProof/>
            <w:webHidden/>
          </w:rPr>
          <w:fldChar w:fldCharType="begin"/>
        </w:r>
        <w:r w:rsidR="002B4C38">
          <w:rPr>
            <w:noProof/>
            <w:webHidden/>
          </w:rPr>
          <w:instrText xml:space="preserve"> PAGEREF _Toc418763943 \h </w:instrText>
        </w:r>
        <w:r>
          <w:rPr>
            <w:noProof/>
            <w:webHidden/>
          </w:rPr>
        </w:r>
        <w:r>
          <w:rPr>
            <w:noProof/>
            <w:webHidden/>
          </w:rPr>
          <w:fldChar w:fldCharType="separate"/>
        </w:r>
        <w:r w:rsidR="002B4C38">
          <w:rPr>
            <w:noProof/>
            <w:webHidden/>
          </w:rPr>
          <w:t>25</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44" w:history="1">
        <w:r w:rsidR="002B4C38" w:rsidRPr="00DF016C">
          <w:rPr>
            <w:rStyle w:val="Hipervnculo"/>
            <w:noProof/>
          </w:rPr>
          <w:t>4.2.8</w:t>
        </w:r>
        <w:r w:rsidR="002B4C38">
          <w:rPr>
            <w:rFonts w:asciiTheme="minorHAnsi" w:eastAsiaTheme="minorEastAsia" w:hAnsiTheme="minorHAnsi" w:cstheme="minorBidi"/>
            <w:noProof/>
            <w:sz w:val="22"/>
            <w:szCs w:val="22"/>
            <w:lang w:eastAsia="es-CO"/>
          </w:rPr>
          <w:tab/>
        </w:r>
        <w:r w:rsidR="002B4C38" w:rsidRPr="00DF016C">
          <w:rPr>
            <w:rStyle w:val="Hipervnculo"/>
            <w:noProof/>
          </w:rPr>
          <w:t>Tarifas de Servicios Públicos</w:t>
        </w:r>
        <w:r w:rsidR="002B4C38">
          <w:rPr>
            <w:noProof/>
            <w:webHidden/>
          </w:rPr>
          <w:tab/>
        </w:r>
        <w:r>
          <w:rPr>
            <w:noProof/>
            <w:webHidden/>
          </w:rPr>
          <w:fldChar w:fldCharType="begin"/>
        </w:r>
        <w:r w:rsidR="002B4C38">
          <w:rPr>
            <w:noProof/>
            <w:webHidden/>
          </w:rPr>
          <w:instrText xml:space="preserve"> PAGEREF _Toc418763944 \h </w:instrText>
        </w:r>
        <w:r>
          <w:rPr>
            <w:noProof/>
            <w:webHidden/>
          </w:rPr>
        </w:r>
        <w:r>
          <w:rPr>
            <w:noProof/>
            <w:webHidden/>
          </w:rPr>
          <w:fldChar w:fldCharType="separate"/>
        </w:r>
        <w:r w:rsidR="002B4C38">
          <w:rPr>
            <w:noProof/>
            <w:webHidden/>
          </w:rPr>
          <w:t>25</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45" w:history="1">
        <w:r w:rsidR="002B4C38" w:rsidRPr="00DF016C">
          <w:rPr>
            <w:rStyle w:val="Hipervnculo"/>
            <w:noProof/>
          </w:rPr>
          <w:t>4.2.9</w:t>
        </w:r>
        <w:r w:rsidR="002B4C38">
          <w:rPr>
            <w:rFonts w:asciiTheme="minorHAnsi" w:eastAsiaTheme="minorEastAsia" w:hAnsiTheme="minorHAnsi" w:cstheme="minorBidi"/>
            <w:noProof/>
            <w:sz w:val="22"/>
            <w:szCs w:val="22"/>
            <w:lang w:eastAsia="es-CO"/>
          </w:rPr>
          <w:tab/>
        </w:r>
        <w:r w:rsidR="002B4C38" w:rsidRPr="00DF016C">
          <w:rPr>
            <w:rStyle w:val="Hipervnculo"/>
            <w:noProof/>
          </w:rPr>
          <w:t>Disponibilidad de Recursos Humanos</w:t>
        </w:r>
        <w:r w:rsidR="002B4C38">
          <w:rPr>
            <w:noProof/>
            <w:webHidden/>
          </w:rPr>
          <w:tab/>
        </w:r>
        <w:r>
          <w:rPr>
            <w:noProof/>
            <w:webHidden/>
          </w:rPr>
          <w:fldChar w:fldCharType="begin"/>
        </w:r>
        <w:r w:rsidR="002B4C38">
          <w:rPr>
            <w:noProof/>
            <w:webHidden/>
          </w:rPr>
          <w:instrText xml:space="preserve"> PAGEREF _Toc418763945 \h </w:instrText>
        </w:r>
        <w:r>
          <w:rPr>
            <w:noProof/>
            <w:webHidden/>
          </w:rPr>
        </w:r>
        <w:r>
          <w:rPr>
            <w:noProof/>
            <w:webHidden/>
          </w:rPr>
          <w:fldChar w:fldCharType="separate"/>
        </w:r>
        <w:r w:rsidR="002B4C38">
          <w:rPr>
            <w:noProof/>
            <w:webHidden/>
          </w:rPr>
          <w:t>26</w:t>
        </w:r>
        <w:r>
          <w:rPr>
            <w:noProof/>
            <w:webHidden/>
          </w:rPr>
          <w:fldChar w:fldCharType="end"/>
        </w:r>
      </w:hyperlink>
    </w:p>
    <w:p w:rsidR="002B4C38" w:rsidRDefault="00D765F8">
      <w:pPr>
        <w:pStyle w:val="TDC1"/>
        <w:tabs>
          <w:tab w:val="left" w:pos="480"/>
          <w:tab w:val="right" w:pos="8830"/>
        </w:tabs>
        <w:rPr>
          <w:rFonts w:asciiTheme="minorHAnsi" w:eastAsiaTheme="minorEastAsia" w:hAnsiTheme="minorHAnsi" w:cstheme="minorBidi"/>
          <w:caps w:val="0"/>
          <w:noProof/>
          <w:sz w:val="22"/>
          <w:szCs w:val="22"/>
          <w:lang w:eastAsia="es-CO"/>
        </w:rPr>
      </w:pPr>
      <w:hyperlink w:anchor="_Toc418763946" w:history="1">
        <w:r w:rsidR="002B4C38" w:rsidRPr="00DF016C">
          <w:rPr>
            <w:rStyle w:val="Hipervnculo"/>
            <w:noProof/>
          </w:rPr>
          <w:t>5.</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ESTUDIOS DE POBLACIÓN Y DEMANDA DE AGUA [1]</w:t>
        </w:r>
        <w:r w:rsidR="002B4C38">
          <w:rPr>
            <w:noProof/>
            <w:webHidden/>
          </w:rPr>
          <w:tab/>
        </w:r>
        <w:r>
          <w:rPr>
            <w:noProof/>
            <w:webHidden/>
          </w:rPr>
          <w:fldChar w:fldCharType="begin"/>
        </w:r>
        <w:r w:rsidR="002B4C38">
          <w:rPr>
            <w:noProof/>
            <w:webHidden/>
          </w:rPr>
          <w:instrText xml:space="preserve"> PAGEREF _Toc418763946 \h </w:instrText>
        </w:r>
        <w:r>
          <w:rPr>
            <w:noProof/>
            <w:webHidden/>
          </w:rPr>
        </w:r>
        <w:r>
          <w:rPr>
            <w:noProof/>
            <w:webHidden/>
          </w:rPr>
          <w:fldChar w:fldCharType="separate"/>
        </w:r>
        <w:r w:rsidR="002B4C38">
          <w:rPr>
            <w:noProof/>
            <w:webHidden/>
          </w:rPr>
          <w:t>27</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47" w:history="1">
        <w:r w:rsidR="002B4C38" w:rsidRPr="00DF016C">
          <w:rPr>
            <w:rStyle w:val="Hipervnculo"/>
            <w:noProof/>
          </w:rPr>
          <w:t>5.1</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Estudio de Población</w:t>
        </w:r>
        <w:r w:rsidR="002B4C38">
          <w:rPr>
            <w:noProof/>
            <w:webHidden/>
          </w:rPr>
          <w:tab/>
        </w:r>
        <w:r>
          <w:rPr>
            <w:noProof/>
            <w:webHidden/>
          </w:rPr>
          <w:fldChar w:fldCharType="begin"/>
        </w:r>
        <w:r w:rsidR="002B4C38">
          <w:rPr>
            <w:noProof/>
            <w:webHidden/>
          </w:rPr>
          <w:instrText xml:space="preserve"> PAGEREF _Toc418763947 \h </w:instrText>
        </w:r>
        <w:r>
          <w:rPr>
            <w:noProof/>
            <w:webHidden/>
          </w:rPr>
        </w:r>
        <w:r>
          <w:rPr>
            <w:noProof/>
            <w:webHidden/>
          </w:rPr>
          <w:fldChar w:fldCharType="separate"/>
        </w:r>
        <w:r w:rsidR="002B4C38">
          <w:rPr>
            <w:noProof/>
            <w:webHidden/>
          </w:rPr>
          <w:t>27</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48" w:history="1">
        <w:r w:rsidR="002B4C38" w:rsidRPr="00DF016C">
          <w:rPr>
            <w:rStyle w:val="Hipervnculo"/>
            <w:noProof/>
          </w:rPr>
          <w:t>5.1.1</w:t>
        </w:r>
        <w:r w:rsidR="002B4C38">
          <w:rPr>
            <w:rFonts w:asciiTheme="minorHAnsi" w:eastAsiaTheme="minorEastAsia" w:hAnsiTheme="minorHAnsi" w:cstheme="minorBidi"/>
            <w:noProof/>
            <w:sz w:val="22"/>
            <w:szCs w:val="22"/>
            <w:lang w:eastAsia="es-CO"/>
          </w:rPr>
          <w:tab/>
        </w:r>
        <w:r w:rsidR="002B4C38" w:rsidRPr="00DF016C">
          <w:rPr>
            <w:rStyle w:val="Hipervnculo"/>
            <w:noProof/>
          </w:rPr>
          <w:t>Población Actual</w:t>
        </w:r>
        <w:r w:rsidR="002B4C38">
          <w:rPr>
            <w:noProof/>
            <w:webHidden/>
          </w:rPr>
          <w:tab/>
        </w:r>
        <w:r>
          <w:rPr>
            <w:noProof/>
            <w:webHidden/>
          </w:rPr>
          <w:fldChar w:fldCharType="begin"/>
        </w:r>
        <w:r w:rsidR="002B4C38">
          <w:rPr>
            <w:noProof/>
            <w:webHidden/>
          </w:rPr>
          <w:instrText xml:space="preserve"> PAGEREF _Toc418763948 \h </w:instrText>
        </w:r>
        <w:r>
          <w:rPr>
            <w:noProof/>
            <w:webHidden/>
          </w:rPr>
        </w:r>
        <w:r>
          <w:rPr>
            <w:noProof/>
            <w:webHidden/>
          </w:rPr>
          <w:fldChar w:fldCharType="separate"/>
        </w:r>
        <w:r w:rsidR="002B4C38">
          <w:rPr>
            <w:noProof/>
            <w:webHidden/>
          </w:rPr>
          <w:t>27</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49" w:history="1">
        <w:r w:rsidR="002B4C38" w:rsidRPr="00DF016C">
          <w:rPr>
            <w:rStyle w:val="Hipervnculo"/>
            <w:noProof/>
          </w:rPr>
          <w:t>5.1.2</w:t>
        </w:r>
        <w:r w:rsidR="002B4C38">
          <w:rPr>
            <w:rFonts w:asciiTheme="minorHAnsi" w:eastAsiaTheme="minorEastAsia" w:hAnsiTheme="minorHAnsi" w:cstheme="minorBidi"/>
            <w:noProof/>
            <w:sz w:val="22"/>
            <w:szCs w:val="22"/>
            <w:lang w:eastAsia="es-CO"/>
          </w:rPr>
          <w:tab/>
        </w:r>
        <w:r w:rsidR="002B4C38" w:rsidRPr="00DF016C">
          <w:rPr>
            <w:rStyle w:val="Hipervnculo"/>
            <w:noProof/>
          </w:rPr>
          <w:t>Proyección de Población</w:t>
        </w:r>
        <w:r w:rsidR="002B4C38">
          <w:rPr>
            <w:noProof/>
            <w:webHidden/>
          </w:rPr>
          <w:tab/>
        </w:r>
        <w:r>
          <w:rPr>
            <w:noProof/>
            <w:webHidden/>
          </w:rPr>
          <w:fldChar w:fldCharType="begin"/>
        </w:r>
        <w:r w:rsidR="002B4C38">
          <w:rPr>
            <w:noProof/>
            <w:webHidden/>
          </w:rPr>
          <w:instrText xml:space="preserve"> PAGEREF _Toc418763949 \h </w:instrText>
        </w:r>
        <w:r>
          <w:rPr>
            <w:noProof/>
            <w:webHidden/>
          </w:rPr>
        </w:r>
        <w:r>
          <w:rPr>
            <w:noProof/>
            <w:webHidden/>
          </w:rPr>
          <w:fldChar w:fldCharType="separate"/>
        </w:r>
        <w:r w:rsidR="002B4C38">
          <w:rPr>
            <w:noProof/>
            <w:webHidden/>
          </w:rPr>
          <w:t>30</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50" w:history="1">
        <w:r w:rsidR="002B4C38" w:rsidRPr="00DF016C">
          <w:rPr>
            <w:rStyle w:val="Hipervnculo"/>
            <w:noProof/>
          </w:rPr>
          <w:t>5.2</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Estudios de Demanda de Agua [1]</w:t>
        </w:r>
        <w:r w:rsidR="002B4C38">
          <w:rPr>
            <w:noProof/>
            <w:webHidden/>
          </w:rPr>
          <w:tab/>
        </w:r>
        <w:r>
          <w:rPr>
            <w:noProof/>
            <w:webHidden/>
          </w:rPr>
          <w:fldChar w:fldCharType="begin"/>
        </w:r>
        <w:r w:rsidR="002B4C38">
          <w:rPr>
            <w:noProof/>
            <w:webHidden/>
          </w:rPr>
          <w:instrText xml:space="preserve"> PAGEREF _Toc418763950 \h </w:instrText>
        </w:r>
        <w:r>
          <w:rPr>
            <w:noProof/>
            <w:webHidden/>
          </w:rPr>
        </w:r>
        <w:r>
          <w:rPr>
            <w:noProof/>
            <w:webHidden/>
          </w:rPr>
          <w:fldChar w:fldCharType="separate"/>
        </w:r>
        <w:r w:rsidR="002B4C38">
          <w:rPr>
            <w:noProof/>
            <w:webHidden/>
          </w:rPr>
          <w:t>39</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51" w:history="1">
        <w:r w:rsidR="002B4C38" w:rsidRPr="00DF016C">
          <w:rPr>
            <w:rStyle w:val="Hipervnculo"/>
            <w:noProof/>
          </w:rPr>
          <w:t>5.2.1</w:t>
        </w:r>
        <w:r w:rsidR="002B4C38">
          <w:rPr>
            <w:rFonts w:asciiTheme="minorHAnsi" w:eastAsiaTheme="minorEastAsia" w:hAnsiTheme="minorHAnsi" w:cstheme="minorBidi"/>
            <w:noProof/>
            <w:sz w:val="22"/>
            <w:szCs w:val="22"/>
            <w:lang w:eastAsia="es-CO"/>
          </w:rPr>
          <w:tab/>
        </w:r>
        <w:r w:rsidR="002B4C38" w:rsidRPr="00DF016C">
          <w:rPr>
            <w:rStyle w:val="Hipervnculo"/>
            <w:noProof/>
          </w:rPr>
          <w:t>Nivel de Complejidad</w:t>
        </w:r>
        <w:r w:rsidR="002B4C38">
          <w:rPr>
            <w:noProof/>
            <w:webHidden/>
          </w:rPr>
          <w:tab/>
        </w:r>
        <w:r>
          <w:rPr>
            <w:noProof/>
            <w:webHidden/>
          </w:rPr>
          <w:fldChar w:fldCharType="begin"/>
        </w:r>
        <w:r w:rsidR="002B4C38">
          <w:rPr>
            <w:noProof/>
            <w:webHidden/>
          </w:rPr>
          <w:instrText xml:space="preserve"> PAGEREF _Toc418763951 \h </w:instrText>
        </w:r>
        <w:r>
          <w:rPr>
            <w:noProof/>
            <w:webHidden/>
          </w:rPr>
        </w:r>
        <w:r>
          <w:rPr>
            <w:noProof/>
            <w:webHidden/>
          </w:rPr>
          <w:fldChar w:fldCharType="separate"/>
        </w:r>
        <w:r w:rsidR="002B4C38">
          <w:rPr>
            <w:noProof/>
            <w:webHidden/>
          </w:rPr>
          <w:t>39</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52" w:history="1">
        <w:r w:rsidR="002B4C38" w:rsidRPr="00DF016C">
          <w:rPr>
            <w:rStyle w:val="Hipervnculo"/>
            <w:noProof/>
          </w:rPr>
          <w:t>5.2.2</w:t>
        </w:r>
        <w:r w:rsidR="002B4C38">
          <w:rPr>
            <w:rFonts w:asciiTheme="minorHAnsi" w:eastAsiaTheme="minorEastAsia" w:hAnsiTheme="minorHAnsi" w:cstheme="minorBidi"/>
            <w:noProof/>
            <w:sz w:val="22"/>
            <w:szCs w:val="22"/>
            <w:lang w:eastAsia="es-CO"/>
          </w:rPr>
          <w:tab/>
        </w:r>
        <w:r w:rsidR="002B4C38" w:rsidRPr="00DF016C">
          <w:rPr>
            <w:rStyle w:val="Hipervnculo"/>
            <w:noProof/>
          </w:rPr>
          <w:t>Periodo de Diseño</w:t>
        </w:r>
        <w:r w:rsidR="002B4C38">
          <w:rPr>
            <w:noProof/>
            <w:webHidden/>
          </w:rPr>
          <w:tab/>
        </w:r>
        <w:r>
          <w:rPr>
            <w:noProof/>
            <w:webHidden/>
          </w:rPr>
          <w:fldChar w:fldCharType="begin"/>
        </w:r>
        <w:r w:rsidR="002B4C38">
          <w:rPr>
            <w:noProof/>
            <w:webHidden/>
          </w:rPr>
          <w:instrText xml:space="preserve"> PAGEREF _Toc418763952 \h </w:instrText>
        </w:r>
        <w:r>
          <w:rPr>
            <w:noProof/>
            <w:webHidden/>
          </w:rPr>
        </w:r>
        <w:r>
          <w:rPr>
            <w:noProof/>
            <w:webHidden/>
          </w:rPr>
          <w:fldChar w:fldCharType="separate"/>
        </w:r>
        <w:r w:rsidR="002B4C38">
          <w:rPr>
            <w:noProof/>
            <w:webHidden/>
          </w:rPr>
          <w:t>39</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53" w:history="1">
        <w:r w:rsidR="002B4C38" w:rsidRPr="00DF016C">
          <w:rPr>
            <w:rStyle w:val="Hipervnculo"/>
            <w:noProof/>
          </w:rPr>
          <w:t>5.2.3</w:t>
        </w:r>
        <w:r w:rsidR="002B4C38">
          <w:rPr>
            <w:rFonts w:asciiTheme="minorHAnsi" w:eastAsiaTheme="minorEastAsia" w:hAnsiTheme="minorHAnsi" w:cstheme="minorBidi"/>
            <w:noProof/>
            <w:sz w:val="22"/>
            <w:szCs w:val="22"/>
            <w:lang w:eastAsia="es-CO"/>
          </w:rPr>
          <w:tab/>
        </w:r>
        <w:r w:rsidR="002B4C38" w:rsidRPr="00DF016C">
          <w:rPr>
            <w:rStyle w:val="Hipervnculo"/>
            <w:noProof/>
          </w:rPr>
          <w:t>Dotación Neta</w:t>
        </w:r>
        <w:r w:rsidR="002B4C38">
          <w:rPr>
            <w:noProof/>
            <w:webHidden/>
          </w:rPr>
          <w:tab/>
        </w:r>
        <w:r>
          <w:rPr>
            <w:noProof/>
            <w:webHidden/>
          </w:rPr>
          <w:fldChar w:fldCharType="begin"/>
        </w:r>
        <w:r w:rsidR="002B4C38">
          <w:rPr>
            <w:noProof/>
            <w:webHidden/>
          </w:rPr>
          <w:instrText xml:space="preserve"> PAGEREF _Toc418763953 \h </w:instrText>
        </w:r>
        <w:r>
          <w:rPr>
            <w:noProof/>
            <w:webHidden/>
          </w:rPr>
        </w:r>
        <w:r>
          <w:rPr>
            <w:noProof/>
            <w:webHidden/>
          </w:rPr>
          <w:fldChar w:fldCharType="separate"/>
        </w:r>
        <w:r w:rsidR="002B4C38">
          <w:rPr>
            <w:noProof/>
            <w:webHidden/>
          </w:rPr>
          <w:t>40</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54" w:history="1">
        <w:r w:rsidR="002B4C38" w:rsidRPr="00DF016C">
          <w:rPr>
            <w:rStyle w:val="Hipervnculo"/>
            <w:noProof/>
          </w:rPr>
          <w:t>5.2.4</w:t>
        </w:r>
        <w:r w:rsidR="002B4C38">
          <w:rPr>
            <w:rFonts w:asciiTheme="minorHAnsi" w:eastAsiaTheme="minorEastAsia" w:hAnsiTheme="minorHAnsi" w:cstheme="minorBidi"/>
            <w:noProof/>
            <w:sz w:val="22"/>
            <w:szCs w:val="22"/>
            <w:lang w:eastAsia="es-CO"/>
          </w:rPr>
          <w:tab/>
        </w:r>
        <w:r w:rsidR="002B4C38" w:rsidRPr="00DF016C">
          <w:rPr>
            <w:rStyle w:val="Hipervnculo"/>
            <w:noProof/>
          </w:rPr>
          <w:t>Análisis y Determinación del IANC</w:t>
        </w:r>
        <w:r w:rsidR="002B4C38">
          <w:rPr>
            <w:noProof/>
            <w:webHidden/>
          </w:rPr>
          <w:tab/>
        </w:r>
        <w:r>
          <w:rPr>
            <w:noProof/>
            <w:webHidden/>
          </w:rPr>
          <w:fldChar w:fldCharType="begin"/>
        </w:r>
        <w:r w:rsidR="002B4C38">
          <w:rPr>
            <w:noProof/>
            <w:webHidden/>
          </w:rPr>
          <w:instrText xml:space="preserve"> PAGEREF _Toc418763954 \h </w:instrText>
        </w:r>
        <w:r>
          <w:rPr>
            <w:noProof/>
            <w:webHidden/>
          </w:rPr>
        </w:r>
        <w:r>
          <w:rPr>
            <w:noProof/>
            <w:webHidden/>
          </w:rPr>
          <w:fldChar w:fldCharType="separate"/>
        </w:r>
        <w:r w:rsidR="002B4C38">
          <w:rPr>
            <w:noProof/>
            <w:webHidden/>
          </w:rPr>
          <w:t>43</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55" w:history="1">
        <w:r w:rsidR="002B4C38" w:rsidRPr="00DF016C">
          <w:rPr>
            <w:rStyle w:val="Hipervnculo"/>
            <w:noProof/>
          </w:rPr>
          <w:t>5.2.5</w:t>
        </w:r>
        <w:r w:rsidR="002B4C38">
          <w:rPr>
            <w:rFonts w:asciiTheme="minorHAnsi" w:eastAsiaTheme="minorEastAsia" w:hAnsiTheme="minorHAnsi" w:cstheme="minorBidi"/>
            <w:noProof/>
            <w:sz w:val="22"/>
            <w:szCs w:val="22"/>
            <w:lang w:eastAsia="es-CO"/>
          </w:rPr>
          <w:tab/>
        </w:r>
        <w:r w:rsidR="002B4C38" w:rsidRPr="00DF016C">
          <w:rPr>
            <w:rStyle w:val="Hipervnculo"/>
            <w:noProof/>
          </w:rPr>
          <w:t>Dotación Bruta</w:t>
        </w:r>
        <w:r w:rsidR="002B4C38">
          <w:rPr>
            <w:noProof/>
            <w:webHidden/>
          </w:rPr>
          <w:tab/>
        </w:r>
        <w:r>
          <w:rPr>
            <w:noProof/>
            <w:webHidden/>
          </w:rPr>
          <w:fldChar w:fldCharType="begin"/>
        </w:r>
        <w:r w:rsidR="002B4C38">
          <w:rPr>
            <w:noProof/>
            <w:webHidden/>
          </w:rPr>
          <w:instrText xml:space="preserve"> PAGEREF _Toc418763955 \h </w:instrText>
        </w:r>
        <w:r>
          <w:rPr>
            <w:noProof/>
            <w:webHidden/>
          </w:rPr>
        </w:r>
        <w:r>
          <w:rPr>
            <w:noProof/>
            <w:webHidden/>
          </w:rPr>
          <w:fldChar w:fldCharType="separate"/>
        </w:r>
        <w:r w:rsidR="002B4C38">
          <w:rPr>
            <w:noProof/>
            <w:webHidden/>
          </w:rPr>
          <w:t>44</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56" w:history="1">
        <w:r w:rsidR="002B4C38" w:rsidRPr="00DF016C">
          <w:rPr>
            <w:rStyle w:val="Hipervnculo"/>
            <w:noProof/>
          </w:rPr>
          <w:t>5.2.6</w:t>
        </w:r>
        <w:r w:rsidR="002B4C38">
          <w:rPr>
            <w:rFonts w:asciiTheme="minorHAnsi" w:eastAsiaTheme="minorEastAsia" w:hAnsiTheme="minorHAnsi" w:cstheme="minorBidi"/>
            <w:noProof/>
            <w:sz w:val="22"/>
            <w:szCs w:val="22"/>
            <w:lang w:eastAsia="es-CO"/>
          </w:rPr>
          <w:tab/>
        </w:r>
        <w:r w:rsidR="002B4C38" w:rsidRPr="00DF016C">
          <w:rPr>
            <w:rStyle w:val="Hipervnculo"/>
            <w:noProof/>
          </w:rPr>
          <w:t>Proyección de Demandas de Agua</w:t>
        </w:r>
        <w:r w:rsidR="002B4C38">
          <w:rPr>
            <w:noProof/>
            <w:webHidden/>
          </w:rPr>
          <w:tab/>
        </w:r>
        <w:r>
          <w:rPr>
            <w:noProof/>
            <w:webHidden/>
          </w:rPr>
          <w:fldChar w:fldCharType="begin"/>
        </w:r>
        <w:r w:rsidR="002B4C38">
          <w:rPr>
            <w:noProof/>
            <w:webHidden/>
          </w:rPr>
          <w:instrText xml:space="preserve"> PAGEREF _Toc418763956 \h </w:instrText>
        </w:r>
        <w:r>
          <w:rPr>
            <w:noProof/>
            <w:webHidden/>
          </w:rPr>
        </w:r>
        <w:r>
          <w:rPr>
            <w:noProof/>
            <w:webHidden/>
          </w:rPr>
          <w:fldChar w:fldCharType="separate"/>
        </w:r>
        <w:r w:rsidR="002B4C38">
          <w:rPr>
            <w:noProof/>
            <w:webHidden/>
          </w:rPr>
          <w:t>47</w:t>
        </w:r>
        <w:r>
          <w:rPr>
            <w:noProof/>
            <w:webHidden/>
          </w:rPr>
          <w:fldChar w:fldCharType="end"/>
        </w:r>
      </w:hyperlink>
    </w:p>
    <w:p w:rsidR="002B4C38" w:rsidRDefault="00D765F8">
      <w:pPr>
        <w:pStyle w:val="TDC1"/>
        <w:tabs>
          <w:tab w:val="left" w:pos="480"/>
          <w:tab w:val="right" w:pos="8830"/>
        </w:tabs>
        <w:rPr>
          <w:rFonts w:asciiTheme="minorHAnsi" w:eastAsiaTheme="minorEastAsia" w:hAnsiTheme="minorHAnsi" w:cstheme="minorBidi"/>
          <w:caps w:val="0"/>
          <w:noProof/>
          <w:sz w:val="22"/>
          <w:szCs w:val="22"/>
          <w:lang w:eastAsia="es-CO"/>
        </w:rPr>
      </w:pPr>
      <w:hyperlink w:anchor="_Toc418763957" w:history="1">
        <w:r w:rsidR="002B4C38" w:rsidRPr="00DF016C">
          <w:rPr>
            <w:rStyle w:val="Hipervnculo"/>
            <w:noProof/>
          </w:rPr>
          <w:t>6.</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DIAGNÓSTICO DEL SISTEMA DE ALCANTARILLADO</w:t>
        </w:r>
        <w:r w:rsidR="002B4C38">
          <w:rPr>
            <w:noProof/>
            <w:webHidden/>
          </w:rPr>
          <w:tab/>
        </w:r>
        <w:r>
          <w:rPr>
            <w:noProof/>
            <w:webHidden/>
          </w:rPr>
          <w:fldChar w:fldCharType="begin"/>
        </w:r>
        <w:r w:rsidR="002B4C38">
          <w:rPr>
            <w:noProof/>
            <w:webHidden/>
          </w:rPr>
          <w:instrText xml:space="preserve"> PAGEREF _Toc418763957 \h </w:instrText>
        </w:r>
        <w:r>
          <w:rPr>
            <w:noProof/>
            <w:webHidden/>
          </w:rPr>
        </w:r>
        <w:r>
          <w:rPr>
            <w:noProof/>
            <w:webHidden/>
          </w:rPr>
          <w:fldChar w:fldCharType="separate"/>
        </w:r>
        <w:r w:rsidR="002B4C38">
          <w:rPr>
            <w:noProof/>
            <w:webHidden/>
          </w:rPr>
          <w:t>52</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58" w:history="1">
        <w:r w:rsidR="002B4C38" w:rsidRPr="00DF016C">
          <w:rPr>
            <w:rStyle w:val="Hipervnculo"/>
            <w:noProof/>
          </w:rPr>
          <w:t>6.1</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Fuente receptora</w:t>
        </w:r>
        <w:r w:rsidR="002B4C38">
          <w:rPr>
            <w:noProof/>
            <w:webHidden/>
          </w:rPr>
          <w:tab/>
        </w:r>
        <w:r>
          <w:rPr>
            <w:noProof/>
            <w:webHidden/>
          </w:rPr>
          <w:fldChar w:fldCharType="begin"/>
        </w:r>
        <w:r w:rsidR="002B4C38">
          <w:rPr>
            <w:noProof/>
            <w:webHidden/>
          </w:rPr>
          <w:instrText xml:space="preserve"> PAGEREF _Toc418763958 \h </w:instrText>
        </w:r>
        <w:r>
          <w:rPr>
            <w:noProof/>
            <w:webHidden/>
          </w:rPr>
        </w:r>
        <w:r>
          <w:rPr>
            <w:noProof/>
            <w:webHidden/>
          </w:rPr>
          <w:fldChar w:fldCharType="separate"/>
        </w:r>
        <w:r w:rsidR="002B4C38">
          <w:rPr>
            <w:noProof/>
            <w:webHidden/>
          </w:rPr>
          <w:t>52</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59" w:history="1">
        <w:r w:rsidR="002B4C38" w:rsidRPr="00DF016C">
          <w:rPr>
            <w:rStyle w:val="Hipervnculo"/>
            <w:noProof/>
          </w:rPr>
          <w:t>6.2</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Sistema de Alcantarillado [1]</w:t>
        </w:r>
        <w:r w:rsidR="002B4C38">
          <w:rPr>
            <w:noProof/>
            <w:webHidden/>
          </w:rPr>
          <w:tab/>
        </w:r>
        <w:r>
          <w:rPr>
            <w:noProof/>
            <w:webHidden/>
          </w:rPr>
          <w:fldChar w:fldCharType="begin"/>
        </w:r>
        <w:r w:rsidR="002B4C38">
          <w:rPr>
            <w:noProof/>
            <w:webHidden/>
          </w:rPr>
          <w:instrText xml:space="preserve"> PAGEREF _Toc418763959 \h </w:instrText>
        </w:r>
        <w:r>
          <w:rPr>
            <w:noProof/>
            <w:webHidden/>
          </w:rPr>
        </w:r>
        <w:r>
          <w:rPr>
            <w:noProof/>
            <w:webHidden/>
          </w:rPr>
          <w:fldChar w:fldCharType="separate"/>
        </w:r>
        <w:r w:rsidR="002B4C38">
          <w:rPr>
            <w:noProof/>
            <w:webHidden/>
          </w:rPr>
          <w:t>52</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60" w:history="1">
        <w:r w:rsidR="002B4C38" w:rsidRPr="00DF016C">
          <w:rPr>
            <w:rStyle w:val="Hipervnculo"/>
            <w:noProof/>
          </w:rPr>
          <w:t>6.2.1</w:t>
        </w:r>
        <w:r w:rsidR="002B4C38">
          <w:rPr>
            <w:rFonts w:asciiTheme="minorHAnsi" w:eastAsiaTheme="minorEastAsia" w:hAnsiTheme="minorHAnsi" w:cstheme="minorBidi"/>
            <w:noProof/>
            <w:sz w:val="22"/>
            <w:szCs w:val="22"/>
            <w:lang w:eastAsia="es-CO"/>
          </w:rPr>
          <w:tab/>
        </w:r>
        <w:r w:rsidR="002B4C38" w:rsidRPr="00DF016C">
          <w:rPr>
            <w:rStyle w:val="Hipervnculo"/>
            <w:noProof/>
          </w:rPr>
          <w:t>Alcantarillado Sanitario</w:t>
        </w:r>
        <w:r w:rsidR="002B4C38">
          <w:rPr>
            <w:noProof/>
            <w:webHidden/>
          </w:rPr>
          <w:tab/>
        </w:r>
        <w:r>
          <w:rPr>
            <w:noProof/>
            <w:webHidden/>
          </w:rPr>
          <w:fldChar w:fldCharType="begin"/>
        </w:r>
        <w:r w:rsidR="002B4C38">
          <w:rPr>
            <w:noProof/>
            <w:webHidden/>
          </w:rPr>
          <w:instrText xml:space="preserve"> PAGEREF _Toc418763960 \h </w:instrText>
        </w:r>
        <w:r>
          <w:rPr>
            <w:noProof/>
            <w:webHidden/>
          </w:rPr>
        </w:r>
        <w:r>
          <w:rPr>
            <w:noProof/>
            <w:webHidden/>
          </w:rPr>
          <w:fldChar w:fldCharType="separate"/>
        </w:r>
        <w:r w:rsidR="002B4C38">
          <w:rPr>
            <w:noProof/>
            <w:webHidden/>
          </w:rPr>
          <w:t>54</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61" w:history="1">
        <w:r w:rsidR="002B4C38" w:rsidRPr="00DF016C">
          <w:rPr>
            <w:rStyle w:val="Hipervnculo"/>
            <w:noProof/>
          </w:rPr>
          <w:t>6.2.2</w:t>
        </w:r>
        <w:r w:rsidR="002B4C38">
          <w:rPr>
            <w:rFonts w:asciiTheme="minorHAnsi" w:eastAsiaTheme="minorEastAsia" w:hAnsiTheme="minorHAnsi" w:cstheme="minorBidi"/>
            <w:noProof/>
            <w:sz w:val="22"/>
            <w:szCs w:val="22"/>
            <w:lang w:eastAsia="es-CO"/>
          </w:rPr>
          <w:tab/>
        </w:r>
        <w:r w:rsidR="002B4C38" w:rsidRPr="00DF016C">
          <w:rPr>
            <w:rStyle w:val="Hipervnculo"/>
            <w:noProof/>
          </w:rPr>
          <w:t>Alcantarillado Pluvial</w:t>
        </w:r>
        <w:r w:rsidR="002B4C38">
          <w:rPr>
            <w:noProof/>
            <w:webHidden/>
          </w:rPr>
          <w:tab/>
        </w:r>
        <w:r>
          <w:rPr>
            <w:noProof/>
            <w:webHidden/>
          </w:rPr>
          <w:fldChar w:fldCharType="begin"/>
        </w:r>
        <w:r w:rsidR="002B4C38">
          <w:rPr>
            <w:noProof/>
            <w:webHidden/>
          </w:rPr>
          <w:instrText xml:space="preserve"> PAGEREF _Toc418763961 \h </w:instrText>
        </w:r>
        <w:r>
          <w:rPr>
            <w:noProof/>
            <w:webHidden/>
          </w:rPr>
        </w:r>
        <w:r>
          <w:rPr>
            <w:noProof/>
            <w:webHidden/>
          </w:rPr>
          <w:fldChar w:fldCharType="separate"/>
        </w:r>
        <w:r w:rsidR="002B4C38">
          <w:rPr>
            <w:noProof/>
            <w:webHidden/>
          </w:rPr>
          <w:t>56</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62" w:history="1">
        <w:r w:rsidR="002B4C38" w:rsidRPr="00DF016C">
          <w:rPr>
            <w:rStyle w:val="Hipervnculo"/>
            <w:noProof/>
          </w:rPr>
          <w:t>6.2.3</w:t>
        </w:r>
        <w:r w:rsidR="002B4C38">
          <w:rPr>
            <w:rFonts w:asciiTheme="minorHAnsi" w:eastAsiaTheme="minorEastAsia" w:hAnsiTheme="minorHAnsi" w:cstheme="minorBidi"/>
            <w:noProof/>
            <w:sz w:val="22"/>
            <w:szCs w:val="22"/>
            <w:lang w:eastAsia="es-CO"/>
          </w:rPr>
          <w:tab/>
        </w:r>
        <w:r w:rsidR="002B4C38" w:rsidRPr="00DF016C">
          <w:rPr>
            <w:rStyle w:val="Hipervnculo"/>
            <w:noProof/>
          </w:rPr>
          <w:t>Interceptores y Emisarios Finales</w:t>
        </w:r>
        <w:r w:rsidR="002B4C38">
          <w:rPr>
            <w:noProof/>
            <w:webHidden/>
          </w:rPr>
          <w:tab/>
        </w:r>
        <w:r>
          <w:rPr>
            <w:noProof/>
            <w:webHidden/>
          </w:rPr>
          <w:fldChar w:fldCharType="begin"/>
        </w:r>
        <w:r w:rsidR="002B4C38">
          <w:rPr>
            <w:noProof/>
            <w:webHidden/>
          </w:rPr>
          <w:instrText xml:space="preserve"> PAGEREF _Toc418763962 \h </w:instrText>
        </w:r>
        <w:r>
          <w:rPr>
            <w:noProof/>
            <w:webHidden/>
          </w:rPr>
        </w:r>
        <w:r>
          <w:rPr>
            <w:noProof/>
            <w:webHidden/>
          </w:rPr>
          <w:fldChar w:fldCharType="separate"/>
        </w:r>
        <w:r w:rsidR="002B4C38">
          <w:rPr>
            <w:noProof/>
            <w:webHidden/>
          </w:rPr>
          <w:t>58</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63" w:history="1">
        <w:r w:rsidR="002B4C38" w:rsidRPr="00DF016C">
          <w:rPr>
            <w:rStyle w:val="Hipervnculo"/>
            <w:noProof/>
          </w:rPr>
          <w:t>6.2.4</w:t>
        </w:r>
        <w:r w:rsidR="002B4C38">
          <w:rPr>
            <w:rFonts w:asciiTheme="minorHAnsi" w:eastAsiaTheme="minorEastAsia" w:hAnsiTheme="minorHAnsi" w:cstheme="minorBidi"/>
            <w:noProof/>
            <w:sz w:val="22"/>
            <w:szCs w:val="22"/>
            <w:lang w:eastAsia="es-CO"/>
          </w:rPr>
          <w:tab/>
        </w:r>
        <w:r w:rsidR="002B4C38" w:rsidRPr="00DF016C">
          <w:rPr>
            <w:rStyle w:val="Hipervnculo"/>
            <w:noProof/>
          </w:rPr>
          <w:t>Planta de Tratamiento de Aguas Residuales (PTAR)</w:t>
        </w:r>
        <w:r w:rsidR="002B4C38">
          <w:rPr>
            <w:noProof/>
            <w:webHidden/>
          </w:rPr>
          <w:tab/>
        </w:r>
        <w:r>
          <w:rPr>
            <w:noProof/>
            <w:webHidden/>
          </w:rPr>
          <w:fldChar w:fldCharType="begin"/>
        </w:r>
        <w:r w:rsidR="002B4C38">
          <w:rPr>
            <w:noProof/>
            <w:webHidden/>
          </w:rPr>
          <w:instrText xml:space="preserve"> PAGEREF _Toc418763963 \h </w:instrText>
        </w:r>
        <w:r>
          <w:rPr>
            <w:noProof/>
            <w:webHidden/>
          </w:rPr>
        </w:r>
        <w:r>
          <w:rPr>
            <w:noProof/>
            <w:webHidden/>
          </w:rPr>
          <w:fldChar w:fldCharType="separate"/>
        </w:r>
        <w:r w:rsidR="002B4C38">
          <w:rPr>
            <w:noProof/>
            <w:webHidden/>
          </w:rPr>
          <w:t>59</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64" w:history="1">
        <w:r w:rsidR="002B4C38" w:rsidRPr="00DF016C">
          <w:rPr>
            <w:rStyle w:val="Hipervnculo"/>
            <w:noProof/>
          </w:rPr>
          <w:t>6.2.5</w:t>
        </w:r>
        <w:r w:rsidR="002B4C38">
          <w:rPr>
            <w:rFonts w:asciiTheme="minorHAnsi" w:eastAsiaTheme="minorEastAsia" w:hAnsiTheme="minorHAnsi" w:cstheme="minorBidi"/>
            <w:noProof/>
            <w:sz w:val="22"/>
            <w:szCs w:val="22"/>
            <w:lang w:eastAsia="es-CO"/>
          </w:rPr>
          <w:tab/>
        </w:r>
        <w:r w:rsidR="002B4C38" w:rsidRPr="00DF016C">
          <w:rPr>
            <w:rStyle w:val="Hipervnculo"/>
            <w:noProof/>
          </w:rPr>
          <w:t>Cobertura</w:t>
        </w:r>
        <w:r w:rsidR="002B4C38">
          <w:rPr>
            <w:noProof/>
            <w:webHidden/>
          </w:rPr>
          <w:tab/>
        </w:r>
        <w:r>
          <w:rPr>
            <w:noProof/>
            <w:webHidden/>
          </w:rPr>
          <w:fldChar w:fldCharType="begin"/>
        </w:r>
        <w:r w:rsidR="002B4C38">
          <w:rPr>
            <w:noProof/>
            <w:webHidden/>
          </w:rPr>
          <w:instrText xml:space="preserve"> PAGEREF _Toc418763964 \h </w:instrText>
        </w:r>
        <w:r>
          <w:rPr>
            <w:noProof/>
            <w:webHidden/>
          </w:rPr>
        </w:r>
        <w:r>
          <w:rPr>
            <w:noProof/>
            <w:webHidden/>
          </w:rPr>
          <w:fldChar w:fldCharType="separate"/>
        </w:r>
        <w:r w:rsidR="002B4C38">
          <w:rPr>
            <w:noProof/>
            <w:webHidden/>
          </w:rPr>
          <w:t>61</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65" w:history="1">
        <w:r w:rsidR="002B4C38" w:rsidRPr="00DF016C">
          <w:rPr>
            <w:rStyle w:val="Hipervnculo"/>
            <w:noProof/>
          </w:rPr>
          <w:t>6.2.6</w:t>
        </w:r>
        <w:r w:rsidR="002B4C38">
          <w:rPr>
            <w:rFonts w:asciiTheme="minorHAnsi" w:eastAsiaTheme="minorEastAsia" w:hAnsiTheme="minorHAnsi" w:cstheme="minorBidi"/>
            <w:noProof/>
            <w:sz w:val="22"/>
            <w:szCs w:val="22"/>
            <w:lang w:eastAsia="es-CO"/>
          </w:rPr>
          <w:tab/>
        </w:r>
        <w:r w:rsidR="002B4C38" w:rsidRPr="00DF016C">
          <w:rPr>
            <w:rStyle w:val="Hipervnculo"/>
            <w:noProof/>
          </w:rPr>
          <w:t>Descargas</w:t>
        </w:r>
        <w:r w:rsidR="002B4C38">
          <w:rPr>
            <w:noProof/>
            <w:webHidden/>
          </w:rPr>
          <w:tab/>
        </w:r>
        <w:r>
          <w:rPr>
            <w:noProof/>
            <w:webHidden/>
          </w:rPr>
          <w:fldChar w:fldCharType="begin"/>
        </w:r>
        <w:r w:rsidR="002B4C38">
          <w:rPr>
            <w:noProof/>
            <w:webHidden/>
          </w:rPr>
          <w:instrText xml:space="preserve"> PAGEREF _Toc418763965 \h </w:instrText>
        </w:r>
        <w:r>
          <w:rPr>
            <w:noProof/>
            <w:webHidden/>
          </w:rPr>
        </w:r>
        <w:r>
          <w:rPr>
            <w:noProof/>
            <w:webHidden/>
          </w:rPr>
          <w:fldChar w:fldCharType="separate"/>
        </w:r>
        <w:r w:rsidR="002B4C38">
          <w:rPr>
            <w:noProof/>
            <w:webHidden/>
          </w:rPr>
          <w:t>61</w:t>
        </w:r>
        <w:r>
          <w:rPr>
            <w:noProof/>
            <w:webHidden/>
          </w:rPr>
          <w:fldChar w:fldCharType="end"/>
        </w:r>
      </w:hyperlink>
    </w:p>
    <w:p w:rsidR="002B4C38" w:rsidRDefault="00D765F8">
      <w:pPr>
        <w:pStyle w:val="TDC1"/>
        <w:tabs>
          <w:tab w:val="left" w:pos="480"/>
          <w:tab w:val="right" w:pos="8830"/>
        </w:tabs>
        <w:rPr>
          <w:rFonts w:asciiTheme="minorHAnsi" w:eastAsiaTheme="minorEastAsia" w:hAnsiTheme="minorHAnsi" w:cstheme="minorBidi"/>
          <w:caps w:val="0"/>
          <w:noProof/>
          <w:sz w:val="22"/>
          <w:szCs w:val="22"/>
          <w:lang w:eastAsia="es-CO"/>
        </w:rPr>
      </w:pPr>
      <w:hyperlink w:anchor="_Toc418763966" w:history="1">
        <w:r w:rsidR="002B4C38" w:rsidRPr="00DF016C">
          <w:rPr>
            <w:rStyle w:val="Hipervnculo"/>
            <w:noProof/>
          </w:rPr>
          <w:t>7.</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ANÁLISIS Y SELECCIÓN DE ALTERNATIVAS</w:t>
        </w:r>
        <w:r w:rsidR="002B4C38">
          <w:rPr>
            <w:noProof/>
            <w:webHidden/>
          </w:rPr>
          <w:tab/>
        </w:r>
        <w:r>
          <w:rPr>
            <w:noProof/>
            <w:webHidden/>
          </w:rPr>
          <w:fldChar w:fldCharType="begin"/>
        </w:r>
        <w:r w:rsidR="002B4C38">
          <w:rPr>
            <w:noProof/>
            <w:webHidden/>
          </w:rPr>
          <w:instrText xml:space="preserve"> PAGEREF _Toc418763966 \h </w:instrText>
        </w:r>
        <w:r>
          <w:rPr>
            <w:noProof/>
            <w:webHidden/>
          </w:rPr>
        </w:r>
        <w:r>
          <w:rPr>
            <w:noProof/>
            <w:webHidden/>
          </w:rPr>
          <w:fldChar w:fldCharType="separate"/>
        </w:r>
        <w:r w:rsidR="002B4C38">
          <w:rPr>
            <w:noProof/>
            <w:webHidden/>
          </w:rPr>
          <w:t>63</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67" w:history="1">
        <w:r w:rsidR="002B4C38" w:rsidRPr="00DF016C">
          <w:rPr>
            <w:rStyle w:val="Hipervnculo"/>
            <w:noProof/>
          </w:rPr>
          <w:t>7.1</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amenaza, vulnerabilidad y riesgo</w:t>
        </w:r>
        <w:r w:rsidR="002B4C38">
          <w:rPr>
            <w:noProof/>
            <w:webHidden/>
          </w:rPr>
          <w:tab/>
        </w:r>
        <w:r>
          <w:rPr>
            <w:noProof/>
            <w:webHidden/>
          </w:rPr>
          <w:fldChar w:fldCharType="begin"/>
        </w:r>
        <w:r w:rsidR="002B4C38">
          <w:rPr>
            <w:noProof/>
            <w:webHidden/>
          </w:rPr>
          <w:instrText xml:space="preserve"> PAGEREF _Toc418763967 \h </w:instrText>
        </w:r>
        <w:r>
          <w:rPr>
            <w:noProof/>
            <w:webHidden/>
          </w:rPr>
        </w:r>
        <w:r>
          <w:rPr>
            <w:noProof/>
            <w:webHidden/>
          </w:rPr>
          <w:fldChar w:fldCharType="separate"/>
        </w:r>
        <w:r w:rsidR="002B4C38">
          <w:rPr>
            <w:noProof/>
            <w:webHidden/>
          </w:rPr>
          <w:t>63</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68" w:history="1">
        <w:r w:rsidR="002B4C38" w:rsidRPr="00DF016C">
          <w:rPr>
            <w:rStyle w:val="Hipervnculo"/>
            <w:noProof/>
          </w:rPr>
          <w:t>7.2</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Descripción de las alternativas [2]</w:t>
        </w:r>
        <w:r w:rsidR="002B4C38">
          <w:rPr>
            <w:noProof/>
            <w:webHidden/>
          </w:rPr>
          <w:tab/>
        </w:r>
        <w:r>
          <w:rPr>
            <w:noProof/>
            <w:webHidden/>
          </w:rPr>
          <w:fldChar w:fldCharType="begin"/>
        </w:r>
        <w:r w:rsidR="002B4C38">
          <w:rPr>
            <w:noProof/>
            <w:webHidden/>
          </w:rPr>
          <w:instrText xml:space="preserve"> PAGEREF _Toc418763968 \h </w:instrText>
        </w:r>
        <w:r>
          <w:rPr>
            <w:noProof/>
            <w:webHidden/>
          </w:rPr>
        </w:r>
        <w:r>
          <w:rPr>
            <w:noProof/>
            <w:webHidden/>
          </w:rPr>
          <w:fldChar w:fldCharType="separate"/>
        </w:r>
        <w:r w:rsidR="002B4C38">
          <w:rPr>
            <w:noProof/>
            <w:webHidden/>
          </w:rPr>
          <w:t>63</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69" w:history="1">
        <w:r w:rsidR="002B4C38" w:rsidRPr="00DF016C">
          <w:rPr>
            <w:rStyle w:val="Hipervnculo"/>
            <w:noProof/>
          </w:rPr>
          <w:t>7.2.1</w:t>
        </w:r>
        <w:r w:rsidR="002B4C38">
          <w:rPr>
            <w:rFonts w:asciiTheme="minorHAnsi" w:eastAsiaTheme="minorEastAsia" w:hAnsiTheme="minorHAnsi" w:cstheme="minorBidi"/>
            <w:noProof/>
            <w:sz w:val="22"/>
            <w:szCs w:val="22"/>
            <w:lang w:eastAsia="es-CO"/>
          </w:rPr>
          <w:tab/>
        </w:r>
        <w:r w:rsidR="002B4C38" w:rsidRPr="00DF016C">
          <w:rPr>
            <w:rStyle w:val="Hipervnculo"/>
            <w:noProof/>
          </w:rPr>
          <w:t>Alcantarillado Sanitario</w:t>
        </w:r>
        <w:r w:rsidR="002B4C38">
          <w:rPr>
            <w:noProof/>
            <w:webHidden/>
          </w:rPr>
          <w:tab/>
        </w:r>
        <w:r>
          <w:rPr>
            <w:noProof/>
            <w:webHidden/>
          </w:rPr>
          <w:fldChar w:fldCharType="begin"/>
        </w:r>
        <w:r w:rsidR="002B4C38">
          <w:rPr>
            <w:noProof/>
            <w:webHidden/>
          </w:rPr>
          <w:instrText xml:space="preserve"> PAGEREF _Toc418763969 \h </w:instrText>
        </w:r>
        <w:r>
          <w:rPr>
            <w:noProof/>
            <w:webHidden/>
          </w:rPr>
        </w:r>
        <w:r>
          <w:rPr>
            <w:noProof/>
            <w:webHidden/>
          </w:rPr>
          <w:fldChar w:fldCharType="separate"/>
        </w:r>
        <w:r w:rsidR="002B4C38">
          <w:rPr>
            <w:noProof/>
            <w:webHidden/>
          </w:rPr>
          <w:t>66</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70" w:history="1">
        <w:r w:rsidR="002B4C38" w:rsidRPr="00DF016C">
          <w:rPr>
            <w:rStyle w:val="Hipervnculo"/>
            <w:noProof/>
          </w:rPr>
          <w:t>7.2.2</w:t>
        </w:r>
        <w:r w:rsidR="002B4C38">
          <w:rPr>
            <w:rFonts w:asciiTheme="minorHAnsi" w:eastAsiaTheme="minorEastAsia" w:hAnsiTheme="minorHAnsi" w:cstheme="minorBidi"/>
            <w:noProof/>
            <w:sz w:val="22"/>
            <w:szCs w:val="22"/>
            <w:lang w:eastAsia="es-CO"/>
          </w:rPr>
          <w:tab/>
        </w:r>
        <w:r w:rsidR="002B4C38" w:rsidRPr="00DF016C">
          <w:rPr>
            <w:rStyle w:val="Hipervnculo"/>
            <w:noProof/>
          </w:rPr>
          <w:t>Alcantarillado Pluvial</w:t>
        </w:r>
        <w:r w:rsidR="002B4C38">
          <w:rPr>
            <w:noProof/>
            <w:webHidden/>
          </w:rPr>
          <w:tab/>
        </w:r>
        <w:r>
          <w:rPr>
            <w:noProof/>
            <w:webHidden/>
          </w:rPr>
          <w:fldChar w:fldCharType="begin"/>
        </w:r>
        <w:r w:rsidR="002B4C38">
          <w:rPr>
            <w:noProof/>
            <w:webHidden/>
          </w:rPr>
          <w:instrText xml:space="preserve"> PAGEREF _Toc418763970 \h </w:instrText>
        </w:r>
        <w:r>
          <w:rPr>
            <w:noProof/>
            <w:webHidden/>
          </w:rPr>
        </w:r>
        <w:r>
          <w:rPr>
            <w:noProof/>
            <w:webHidden/>
          </w:rPr>
          <w:fldChar w:fldCharType="separate"/>
        </w:r>
        <w:r w:rsidR="002B4C38">
          <w:rPr>
            <w:noProof/>
            <w:webHidden/>
          </w:rPr>
          <w:t>68</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71" w:history="1">
        <w:r w:rsidR="002B4C38" w:rsidRPr="00DF016C">
          <w:rPr>
            <w:rStyle w:val="Hipervnculo"/>
            <w:noProof/>
          </w:rPr>
          <w:t>7.2.3</w:t>
        </w:r>
        <w:r w:rsidR="002B4C38">
          <w:rPr>
            <w:rFonts w:asciiTheme="minorHAnsi" w:eastAsiaTheme="minorEastAsia" w:hAnsiTheme="minorHAnsi" w:cstheme="minorBidi"/>
            <w:noProof/>
            <w:sz w:val="22"/>
            <w:szCs w:val="22"/>
            <w:lang w:eastAsia="es-CO"/>
          </w:rPr>
          <w:tab/>
        </w:r>
        <w:r w:rsidR="002B4C38" w:rsidRPr="00DF016C">
          <w:rPr>
            <w:rStyle w:val="Hipervnculo"/>
            <w:noProof/>
          </w:rPr>
          <w:t>Interceptores y Emisarios Finales</w:t>
        </w:r>
        <w:r w:rsidR="002B4C38">
          <w:rPr>
            <w:noProof/>
            <w:webHidden/>
          </w:rPr>
          <w:tab/>
        </w:r>
        <w:r>
          <w:rPr>
            <w:noProof/>
            <w:webHidden/>
          </w:rPr>
          <w:fldChar w:fldCharType="begin"/>
        </w:r>
        <w:r w:rsidR="002B4C38">
          <w:rPr>
            <w:noProof/>
            <w:webHidden/>
          </w:rPr>
          <w:instrText xml:space="preserve"> PAGEREF _Toc418763971 \h </w:instrText>
        </w:r>
        <w:r>
          <w:rPr>
            <w:noProof/>
            <w:webHidden/>
          </w:rPr>
        </w:r>
        <w:r>
          <w:rPr>
            <w:noProof/>
            <w:webHidden/>
          </w:rPr>
          <w:fldChar w:fldCharType="separate"/>
        </w:r>
        <w:r w:rsidR="002B4C38">
          <w:rPr>
            <w:noProof/>
            <w:webHidden/>
          </w:rPr>
          <w:t>69</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72" w:history="1">
        <w:r w:rsidR="002B4C38" w:rsidRPr="00DF016C">
          <w:rPr>
            <w:rStyle w:val="Hipervnculo"/>
            <w:noProof/>
          </w:rPr>
          <w:t>7.3</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Costos de alternativas [2]</w:t>
        </w:r>
        <w:r w:rsidR="002B4C38">
          <w:rPr>
            <w:noProof/>
            <w:webHidden/>
          </w:rPr>
          <w:tab/>
        </w:r>
        <w:r>
          <w:rPr>
            <w:noProof/>
            <w:webHidden/>
          </w:rPr>
          <w:fldChar w:fldCharType="begin"/>
        </w:r>
        <w:r w:rsidR="002B4C38">
          <w:rPr>
            <w:noProof/>
            <w:webHidden/>
          </w:rPr>
          <w:instrText xml:space="preserve"> PAGEREF _Toc418763972 \h </w:instrText>
        </w:r>
        <w:r>
          <w:rPr>
            <w:noProof/>
            <w:webHidden/>
          </w:rPr>
        </w:r>
        <w:r>
          <w:rPr>
            <w:noProof/>
            <w:webHidden/>
          </w:rPr>
          <w:fldChar w:fldCharType="separate"/>
        </w:r>
        <w:r w:rsidR="002B4C38">
          <w:rPr>
            <w:noProof/>
            <w:webHidden/>
          </w:rPr>
          <w:t>71</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73" w:history="1">
        <w:r w:rsidR="002B4C38" w:rsidRPr="00DF016C">
          <w:rPr>
            <w:rStyle w:val="Hipervnculo"/>
            <w:noProof/>
          </w:rPr>
          <w:t>7.3.1</w:t>
        </w:r>
        <w:r w:rsidR="002B4C38">
          <w:rPr>
            <w:rFonts w:asciiTheme="minorHAnsi" w:eastAsiaTheme="minorEastAsia" w:hAnsiTheme="minorHAnsi" w:cstheme="minorBidi"/>
            <w:noProof/>
            <w:sz w:val="22"/>
            <w:szCs w:val="22"/>
            <w:lang w:eastAsia="es-CO"/>
          </w:rPr>
          <w:tab/>
        </w:r>
        <w:r w:rsidR="002B4C38" w:rsidRPr="00DF016C">
          <w:rPr>
            <w:rStyle w:val="Hipervnculo"/>
            <w:noProof/>
          </w:rPr>
          <w:t>Costos Prediales</w:t>
        </w:r>
        <w:r w:rsidR="002B4C38">
          <w:rPr>
            <w:noProof/>
            <w:webHidden/>
          </w:rPr>
          <w:tab/>
        </w:r>
        <w:r>
          <w:rPr>
            <w:noProof/>
            <w:webHidden/>
          </w:rPr>
          <w:fldChar w:fldCharType="begin"/>
        </w:r>
        <w:r w:rsidR="002B4C38">
          <w:rPr>
            <w:noProof/>
            <w:webHidden/>
          </w:rPr>
          <w:instrText xml:space="preserve"> PAGEREF _Toc418763973 \h </w:instrText>
        </w:r>
        <w:r>
          <w:rPr>
            <w:noProof/>
            <w:webHidden/>
          </w:rPr>
        </w:r>
        <w:r>
          <w:rPr>
            <w:noProof/>
            <w:webHidden/>
          </w:rPr>
          <w:fldChar w:fldCharType="separate"/>
        </w:r>
        <w:r w:rsidR="002B4C38">
          <w:rPr>
            <w:noProof/>
            <w:webHidden/>
          </w:rPr>
          <w:t>73</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74" w:history="1">
        <w:r w:rsidR="002B4C38" w:rsidRPr="00DF016C">
          <w:rPr>
            <w:rStyle w:val="Hipervnculo"/>
            <w:noProof/>
          </w:rPr>
          <w:t>7.4</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Selección de la alternativa [2]</w:t>
        </w:r>
        <w:r w:rsidR="002B4C38">
          <w:rPr>
            <w:noProof/>
            <w:webHidden/>
          </w:rPr>
          <w:tab/>
        </w:r>
        <w:r>
          <w:rPr>
            <w:noProof/>
            <w:webHidden/>
          </w:rPr>
          <w:fldChar w:fldCharType="begin"/>
        </w:r>
        <w:r w:rsidR="002B4C38">
          <w:rPr>
            <w:noProof/>
            <w:webHidden/>
          </w:rPr>
          <w:instrText xml:space="preserve"> PAGEREF _Toc418763974 \h </w:instrText>
        </w:r>
        <w:r>
          <w:rPr>
            <w:noProof/>
            <w:webHidden/>
          </w:rPr>
        </w:r>
        <w:r>
          <w:rPr>
            <w:noProof/>
            <w:webHidden/>
          </w:rPr>
          <w:fldChar w:fldCharType="separate"/>
        </w:r>
        <w:r w:rsidR="002B4C38">
          <w:rPr>
            <w:noProof/>
            <w:webHidden/>
          </w:rPr>
          <w:t>73</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75" w:history="1">
        <w:r w:rsidR="002B4C38" w:rsidRPr="00DF016C">
          <w:rPr>
            <w:rStyle w:val="Hipervnculo"/>
            <w:noProof/>
          </w:rPr>
          <w:t>7.5</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permisos ambientales</w:t>
        </w:r>
        <w:r w:rsidR="002B4C38">
          <w:rPr>
            <w:noProof/>
            <w:webHidden/>
          </w:rPr>
          <w:tab/>
        </w:r>
        <w:r>
          <w:rPr>
            <w:noProof/>
            <w:webHidden/>
          </w:rPr>
          <w:fldChar w:fldCharType="begin"/>
        </w:r>
        <w:r w:rsidR="002B4C38">
          <w:rPr>
            <w:noProof/>
            <w:webHidden/>
          </w:rPr>
          <w:instrText xml:space="preserve"> PAGEREF _Toc418763975 \h </w:instrText>
        </w:r>
        <w:r>
          <w:rPr>
            <w:noProof/>
            <w:webHidden/>
          </w:rPr>
        </w:r>
        <w:r>
          <w:rPr>
            <w:noProof/>
            <w:webHidden/>
          </w:rPr>
          <w:fldChar w:fldCharType="separate"/>
        </w:r>
        <w:r w:rsidR="002B4C38">
          <w:rPr>
            <w:noProof/>
            <w:webHidden/>
          </w:rPr>
          <w:t>74</w:t>
        </w:r>
        <w:r>
          <w:rPr>
            <w:noProof/>
            <w:webHidden/>
          </w:rPr>
          <w:fldChar w:fldCharType="end"/>
        </w:r>
      </w:hyperlink>
    </w:p>
    <w:p w:rsidR="002B4C38" w:rsidRDefault="00D765F8">
      <w:pPr>
        <w:pStyle w:val="TDC1"/>
        <w:tabs>
          <w:tab w:val="left" w:pos="480"/>
          <w:tab w:val="right" w:pos="8830"/>
        </w:tabs>
        <w:rPr>
          <w:rFonts w:asciiTheme="minorHAnsi" w:eastAsiaTheme="minorEastAsia" w:hAnsiTheme="minorHAnsi" w:cstheme="minorBidi"/>
          <w:caps w:val="0"/>
          <w:noProof/>
          <w:sz w:val="22"/>
          <w:szCs w:val="22"/>
          <w:lang w:eastAsia="es-CO"/>
        </w:rPr>
      </w:pPr>
      <w:hyperlink w:anchor="_Toc418763976" w:history="1">
        <w:r w:rsidR="002B4C38" w:rsidRPr="00DF016C">
          <w:rPr>
            <w:rStyle w:val="Hipervnculo"/>
            <w:noProof/>
          </w:rPr>
          <w:t>8.</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DISEÑO</w:t>
        </w:r>
        <w:r w:rsidR="002B4C38">
          <w:rPr>
            <w:noProof/>
            <w:webHidden/>
          </w:rPr>
          <w:tab/>
        </w:r>
        <w:r>
          <w:rPr>
            <w:noProof/>
            <w:webHidden/>
          </w:rPr>
          <w:fldChar w:fldCharType="begin"/>
        </w:r>
        <w:r w:rsidR="002B4C38">
          <w:rPr>
            <w:noProof/>
            <w:webHidden/>
          </w:rPr>
          <w:instrText xml:space="preserve"> PAGEREF _Toc418763976 \h </w:instrText>
        </w:r>
        <w:r>
          <w:rPr>
            <w:noProof/>
            <w:webHidden/>
          </w:rPr>
        </w:r>
        <w:r>
          <w:rPr>
            <w:noProof/>
            <w:webHidden/>
          </w:rPr>
          <w:fldChar w:fldCharType="separate"/>
        </w:r>
        <w:r w:rsidR="002B4C38">
          <w:rPr>
            <w:noProof/>
            <w:webHidden/>
          </w:rPr>
          <w:t>75</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77" w:history="1">
        <w:r w:rsidR="002B4C38" w:rsidRPr="00DF016C">
          <w:rPr>
            <w:rStyle w:val="Hipervnculo"/>
            <w:noProof/>
          </w:rPr>
          <w:t>8.1</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Estudios básicos de diseño</w:t>
        </w:r>
        <w:r w:rsidR="002B4C38">
          <w:rPr>
            <w:noProof/>
            <w:webHidden/>
          </w:rPr>
          <w:tab/>
        </w:r>
        <w:r>
          <w:rPr>
            <w:noProof/>
            <w:webHidden/>
          </w:rPr>
          <w:fldChar w:fldCharType="begin"/>
        </w:r>
        <w:r w:rsidR="002B4C38">
          <w:rPr>
            <w:noProof/>
            <w:webHidden/>
          </w:rPr>
          <w:instrText xml:space="preserve"> PAGEREF _Toc418763977 \h </w:instrText>
        </w:r>
        <w:r>
          <w:rPr>
            <w:noProof/>
            <w:webHidden/>
          </w:rPr>
        </w:r>
        <w:r>
          <w:rPr>
            <w:noProof/>
            <w:webHidden/>
          </w:rPr>
          <w:fldChar w:fldCharType="separate"/>
        </w:r>
        <w:r w:rsidR="002B4C38">
          <w:rPr>
            <w:noProof/>
            <w:webHidden/>
          </w:rPr>
          <w:t>75</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78" w:history="1">
        <w:r w:rsidR="002B4C38" w:rsidRPr="00DF016C">
          <w:rPr>
            <w:rStyle w:val="Hipervnculo"/>
            <w:noProof/>
          </w:rPr>
          <w:t>8.1.1</w:t>
        </w:r>
        <w:r w:rsidR="002B4C38">
          <w:rPr>
            <w:rFonts w:asciiTheme="minorHAnsi" w:eastAsiaTheme="minorEastAsia" w:hAnsiTheme="minorHAnsi" w:cstheme="minorBidi"/>
            <w:noProof/>
            <w:sz w:val="22"/>
            <w:szCs w:val="22"/>
            <w:lang w:eastAsia="es-CO"/>
          </w:rPr>
          <w:tab/>
        </w:r>
        <w:r w:rsidR="002B4C38" w:rsidRPr="00DF016C">
          <w:rPr>
            <w:rStyle w:val="Hipervnculo"/>
            <w:noProof/>
          </w:rPr>
          <w:t>Levantamientos topográficos y prediales</w:t>
        </w:r>
        <w:r w:rsidR="002B4C38">
          <w:rPr>
            <w:noProof/>
            <w:webHidden/>
          </w:rPr>
          <w:tab/>
        </w:r>
        <w:r>
          <w:rPr>
            <w:noProof/>
            <w:webHidden/>
          </w:rPr>
          <w:fldChar w:fldCharType="begin"/>
        </w:r>
        <w:r w:rsidR="002B4C38">
          <w:rPr>
            <w:noProof/>
            <w:webHidden/>
          </w:rPr>
          <w:instrText xml:space="preserve"> PAGEREF _Toc418763978 \h </w:instrText>
        </w:r>
        <w:r>
          <w:rPr>
            <w:noProof/>
            <w:webHidden/>
          </w:rPr>
        </w:r>
        <w:r>
          <w:rPr>
            <w:noProof/>
            <w:webHidden/>
          </w:rPr>
          <w:fldChar w:fldCharType="separate"/>
        </w:r>
        <w:r w:rsidR="002B4C38">
          <w:rPr>
            <w:noProof/>
            <w:webHidden/>
          </w:rPr>
          <w:t>75</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79" w:history="1">
        <w:r w:rsidR="002B4C38" w:rsidRPr="00DF016C">
          <w:rPr>
            <w:rStyle w:val="Hipervnculo"/>
            <w:noProof/>
          </w:rPr>
          <w:t>8.1.2</w:t>
        </w:r>
        <w:r w:rsidR="002B4C38">
          <w:rPr>
            <w:rFonts w:asciiTheme="minorHAnsi" w:eastAsiaTheme="minorEastAsia" w:hAnsiTheme="minorHAnsi" w:cstheme="minorBidi"/>
            <w:noProof/>
            <w:sz w:val="22"/>
            <w:szCs w:val="22"/>
            <w:lang w:eastAsia="es-CO"/>
          </w:rPr>
          <w:tab/>
        </w:r>
        <w:r w:rsidR="002B4C38" w:rsidRPr="00DF016C">
          <w:rPr>
            <w:rStyle w:val="Hipervnculo"/>
            <w:noProof/>
          </w:rPr>
          <w:t>Aspectos geológicos</w:t>
        </w:r>
        <w:r w:rsidR="002B4C38">
          <w:rPr>
            <w:noProof/>
            <w:webHidden/>
          </w:rPr>
          <w:tab/>
        </w:r>
        <w:r>
          <w:rPr>
            <w:noProof/>
            <w:webHidden/>
          </w:rPr>
          <w:fldChar w:fldCharType="begin"/>
        </w:r>
        <w:r w:rsidR="002B4C38">
          <w:rPr>
            <w:noProof/>
            <w:webHidden/>
          </w:rPr>
          <w:instrText xml:space="preserve"> PAGEREF _Toc418763979 \h </w:instrText>
        </w:r>
        <w:r>
          <w:rPr>
            <w:noProof/>
            <w:webHidden/>
          </w:rPr>
        </w:r>
        <w:r>
          <w:rPr>
            <w:noProof/>
            <w:webHidden/>
          </w:rPr>
          <w:fldChar w:fldCharType="separate"/>
        </w:r>
        <w:r w:rsidR="002B4C38">
          <w:rPr>
            <w:noProof/>
            <w:webHidden/>
          </w:rPr>
          <w:t>76</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80" w:history="1">
        <w:r w:rsidR="002B4C38" w:rsidRPr="00DF016C">
          <w:rPr>
            <w:rStyle w:val="Hipervnculo"/>
            <w:noProof/>
          </w:rPr>
          <w:t>8.1.3</w:t>
        </w:r>
        <w:r w:rsidR="002B4C38">
          <w:rPr>
            <w:rFonts w:asciiTheme="minorHAnsi" w:eastAsiaTheme="minorEastAsia" w:hAnsiTheme="minorHAnsi" w:cstheme="minorBidi"/>
            <w:noProof/>
            <w:sz w:val="22"/>
            <w:szCs w:val="22"/>
            <w:lang w:eastAsia="es-CO"/>
          </w:rPr>
          <w:tab/>
        </w:r>
        <w:r w:rsidR="002B4C38" w:rsidRPr="00DF016C">
          <w:rPr>
            <w:rStyle w:val="Hipervnculo"/>
            <w:noProof/>
          </w:rPr>
          <w:t>Estudios Geotécnicos</w:t>
        </w:r>
        <w:r w:rsidR="002B4C38">
          <w:rPr>
            <w:noProof/>
            <w:webHidden/>
          </w:rPr>
          <w:tab/>
        </w:r>
        <w:r>
          <w:rPr>
            <w:noProof/>
            <w:webHidden/>
          </w:rPr>
          <w:fldChar w:fldCharType="begin"/>
        </w:r>
        <w:r w:rsidR="002B4C38">
          <w:rPr>
            <w:noProof/>
            <w:webHidden/>
          </w:rPr>
          <w:instrText xml:space="preserve"> PAGEREF _Toc418763980 \h </w:instrText>
        </w:r>
        <w:r>
          <w:rPr>
            <w:noProof/>
            <w:webHidden/>
          </w:rPr>
        </w:r>
        <w:r>
          <w:rPr>
            <w:noProof/>
            <w:webHidden/>
          </w:rPr>
          <w:fldChar w:fldCharType="separate"/>
        </w:r>
        <w:r w:rsidR="002B4C38">
          <w:rPr>
            <w:noProof/>
            <w:webHidden/>
          </w:rPr>
          <w:t>89</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81" w:history="1">
        <w:r w:rsidR="002B4C38" w:rsidRPr="00DF016C">
          <w:rPr>
            <w:rStyle w:val="Hipervnculo"/>
            <w:noProof/>
          </w:rPr>
          <w:t>8.2</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Caudales de Diseño [5]</w:t>
        </w:r>
        <w:r w:rsidR="002B4C38">
          <w:rPr>
            <w:noProof/>
            <w:webHidden/>
          </w:rPr>
          <w:tab/>
        </w:r>
        <w:r>
          <w:rPr>
            <w:noProof/>
            <w:webHidden/>
          </w:rPr>
          <w:fldChar w:fldCharType="begin"/>
        </w:r>
        <w:r w:rsidR="002B4C38">
          <w:rPr>
            <w:noProof/>
            <w:webHidden/>
          </w:rPr>
          <w:instrText xml:space="preserve"> PAGEREF _Toc418763981 \h </w:instrText>
        </w:r>
        <w:r>
          <w:rPr>
            <w:noProof/>
            <w:webHidden/>
          </w:rPr>
        </w:r>
        <w:r>
          <w:rPr>
            <w:noProof/>
            <w:webHidden/>
          </w:rPr>
          <w:fldChar w:fldCharType="separate"/>
        </w:r>
        <w:r w:rsidR="002B4C38">
          <w:rPr>
            <w:noProof/>
            <w:webHidden/>
          </w:rPr>
          <w:t>100</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82" w:history="1">
        <w:r w:rsidR="002B4C38" w:rsidRPr="00DF016C">
          <w:rPr>
            <w:rStyle w:val="Hipervnculo"/>
            <w:noProof/>
          </w:rPr>
          <w:t>8.2.1</w:t>
        </w:r>
        <w:r w:rsidR="002B4C38">
          <w:rPr>
            <w:rFonts w:asciiTheme="minorHAnsi" w:eastAsiaTheme="minorEastAsia" w:hAnsiTheme="minorHAnsi" w:cstheme="minorBidi"/>
            <w:noProof/>
            <w:sz w:val="22"/>
            <w:szCs w:val="22"/>
            <w:lang w:eastAsia="es-CO"/>
          </w:rPr>
          <w:tab/>
        </w:r>
        <w:r w:rsidR="002B4C38" w:rsidRPr="00DF016C">
          <w:rPr>
            <w:rStyle w:val="Hipervnculo"/>
            <w:noProof/>
          </w:rPr>
          <w:t>Caudales de Aguas Residuales</w:t>
        </w:r>
        <w:r w:rsidR="002B4C38">
          <w:rPr>
            <w:noProof/>
            <w:webHidden/>
          </w:rPr>
          <w:tab/>
        </w:r>
        <w:r>
          <w:rPr>
            <w:noProof/>
            <w:webHidden/>
          </w:rPr>
          <w:fldChar w:fldCharType="begin"/>
        </w:r>
        <w:r w:rsidR="002B4C38">
          <w:rPr>
            <w:noProof/>
            <w:webHidden/>
          </w:rPr>
          <w:instrText xml:space="preserve"> PAGEREF _Toc418763982 \h </w:instrText>
        </w:r>
        <w:r>
          <w:rPr>
            <w:noProof/>
            <w:webHidden/>
          </w:rPr>
        </w:r>
        <w:r>
          <w:rPr>
            <w:noProof/>
            <w:webHidden/>
          </w:rPr>
          <w:fldChar w:fldCharType="separate"/>
        </w:r>
        <w:r w:rsidR="002B4C38">
          <w:rPr>
            <w:noProof/>
            <w:webHidden/>
          </w:rPr>
          <w:t>101</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83" w:history="1">
        <w:r w:rsidR="002B4C38" w:rsidRPr="00DF016C">
          <w:rPr>
            <w:rStyle w:val="Hipervnculo"/>
            <w:noProof/>
          </w:rPr>
          <w:t>8.2.2</w:t>
        </w:r>
        <w:r w:rsidR="002B4C38">
          <w:rPr>
            <w:rFonts w:asciiTheme="minorHAnsi" w:eastAsiaTheme="minorEastAsia" w:hAnsiTheme="minorHAnsi" w:cstheme="minorBidi"/>
            <w:noProof/>
            <w:sz w:val="22"/>
            <w:szCs w:val="22"/>
            <w:lang w:eastAsia="es-CO"/>
          </w:rPr>
          <w:tab/>
        </w:r>
        <w:r w:rsidR="002B4C38" w:rsidRPr="00DF016C">
          <w:rPr>
            <w:rStyle w:val="Hipervnculo"/>
            <w:noProof/>
          </w:rPr>
          <w:t>Caudales de Aguas Lluvias</w:t>
        </w:r>
        <w:r w:rsidR="002B4C38">
          <w:rPr>
            <w:noProof/>
            <w:webHidden/>
          </w:rPr>
          <w:tab/>
        </w:r>
        <w:r>
          <w:rPr>
            <w:noProof/>
            <w:webHidden/>
          </w:rPr>
          <w:fldChar w:fldCharType="begin"/>
        </w:r>
        <w:r w:rsidR="002B4C38">
          <w:rPr>
            <w:noProof/>
            <w:webHidden/>
          </w:rPr>
          <w:instrText xml:space="preserve"> PAGEREF _Toc418763983 \h </w:instrText>
        </w:r>
        <w:r>
          <w:rPr>
            <w:noProof/>
            <w:webHidden/>
          </w:rPr>
        </w:r>
        <w:r>
          <w:rPr>
            <w:noProof/>
            <w:webHidden/>
          </w:rPr>
          <w:fldChar w:fldCharType="separate"/>
        </w:r>
        <w:r w:rsidR="002B4C38">
          <w:rPr>
            <w:noProof/>
            <w:webHidden/>
          </w:rPr>
          <w:t>104</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84" w:history="1">
        <w:r w:rsidR="002B4C38" w:rsidRPr="00DF016C">
          <w:rPr>
            <w:rStyle w:val="Hipervnculo"/>
            <w:noProof/>
          </w:rPr>
          <w:t>8.2.3</w:t>
        </w:r>
        <w:r w:rsidR="002B4C38">
          <w:rPr>
            <w:rFonts w:asciiTheme="minorHAnsi" w:eastAsiaTheme="minorEastAsia" w:hAnsiTheme="minorHAnsi" w:cstheme="minorBidi"/>
            <w:noProof/>
            <w:sz w:val="22"/>
            <w:szCs w:val="22"/>
            <w:lang w:eastAsia="es-CO"/>
          </w:rPr>
          <w:tab/>
        </w:r>
        <w:r w:rsidR="002B4C38" w:rsidRPr="00DF016C">
          <w:rPr>
            <w:rStyle w:val="Hipervnculo"/>
            <w:noProof/>
          </w:rPr>
          <w:t>Colectores de Aguas Residuales [5]</w:t>
        </w:r>
        <w:r w:rsidR="002B4C38">
          <w:rPr>
            <w:noProof/>
            <w:webHidden/>
          </w:rPr>
          <w:tab/>
        </w:r>
        <w:r>
          <w:rPr>
            <w:noProof/>
            <w:webHidden/>
          </w:rPr>
          <w:fldChar w:fldCharType="begin"/>
        </w:r>
        <w:r w:rsidR="002B4C38">
          <w:rPr>
            <w:noProof/>
            <w:webHidden/>
          </w:rPr>
          <w:instrText xml:space="preserve"> PAGEREF _Toc418763984 \h </w:instrText>
        </w:r>
        <w:r>
          <w:rPr>
            <w:noProof/>
            <w:webHidden/>
          </w:rPr>
        </w:r>
        <w:r>
          <w:rPr>
            <w:noProof/>
            <w:webHidden/>
          </w:rPr>
          <w:fldChar w:fldCharType="separate"/>
        </w:r>
        <w:r w:rsidR="002B4C38">
          <w:rPr>
            <w:noProof/>
            <w:webHidden/>
          </w:rPr>
          <w:t>109</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85" w:history="1">
        <w:r w:rsidR="002B4C38" w:rsidRPr="00DF016C">
          <w:rPr>
            <w:rStyle w:val="Hipervnculo"/>
            <w:noProof/>
          </w:rPr>
          <w:t>8.2.4</w:t>
        </w:r>
        <w:r w:rsidR="002B4C38">
          <w:rPr>
            <w:rFonts w:asciiTheme="minorHAnsi" w:eastAsiaTheme="minorEastAsia" w:hAnsiTheme="minorHAnsi" w:cstheme="minorBidi"/>
            <w:noProof/>
            <w:sz w:val="22"/>
            <w:szCs w:val="22"/>
            <w:lang w:eastAsia="es-CO"/>
          </w:rPr>
          <w:tab/>
        </w:r>
        <w:r w:rsidR="002B4C38" w:rsidRPr="00DF016C">
          <w:rPr>
            <w:rStyle w:val="Hipervnculo"/>
            <w:noProof/>
          </w:rPr>
          <w:t>Alcantarillado Pluvial [5]</w:t>
        </w:r>
        <w:r w:rsidR="002B4C38">
          <w:rPr>
            <w:noProof/>
            <w:webHidden/>
          </w:rPr>
          <w:tab/>
        </w:r>
        <w:r>
          <w:rPr>
            <w:noProof/>
            <w:webHidden/>
          </w:rPr>
          <w:fldChar w:fldCharType="begin"/>
        </w:r>
        <w:r w:rsidR="002B4C38">
          <w:rPr>
            <w:noProof/>
            <w:webHidden/>
          </w:rPr>
          <w:instrText xml:space="preserve"> PAGEREF _Toc418763985 \h </w:instrText>
        </w:r>
        <w:r>
          <w:rPr>
            <w:noProof/>
            <w:webHidden/>
          </w:rPr>
        </w:r>
        <w:r>
          <w:rPr>
            <w:noProof/>
            <w:webHidden/>
          </w:rPr>
          <w:fldChar w:fldCharType="separate"/>
        </w:r>
        <w:r w:rsidR="002B4C38">
          <w:rPr>
            <w:noProof/>
            <w:webHidden/>
          </w:rPr>
          <w:t>109</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86" w:history="1">
        <w:r w:rsidR="002B4C38" w:rsidRPr="00DF016C">
          <w:rPr>
            <w:rStyle w:val="Hipervnculo"/>
            <w:noProof/>
          </w:rPr>
          <w:t>8.2.5</w:t>
        </w:r>
        <w:r w:rsidR="002B4C38">
          <w:rPr>
            <w:rFonts w:asciiTheme="minorHAnsi" w:eastAsiaTheme="minorEastAsia" w:hAnsiTheme="minorHAnsi" w:cstheme="minorBidi"/>
            <w:noProof/>
            <w:sz w:val="22"/>
            <w:szCs w:val="22"/>
            <w:lang w:eastAsia="es-CO"/>
          </w:rPr>
          <w:tab/>
        </w:r>
        <w:r w:rsidR="002B4C38" w:rsidRPr="00DF016C">
          <w:rPr>
            <w:rStyle w:val="Hipervnculo"/>
            <w:noProof/>
          </w:rPr>
          <w:t>Procedimiento de diseño sumideros en pendiente</w:t>
        </w:r>
        <w:r w:rsidR="002B4C38">
          <w:rPr>
            <w:noProof/>
            <w:webHidden/>
          </w:rPr>
          <w:tab/>
        </w:r>
        <w:r>
          <w:rPr>
            <w:noProof/>
            <w:webHidden/>
          </w:rPr>
          <w:fldChar w:fldCharType="begin"/>
        </w:r>
        <w:r w:rsidR="002B4C38">
          <w:rPr>
            <w:noProof/>
            <w:webHidden/>
          </w:rPr>
          <w:instrText xml:space="preserve"> PAGEREF _Toc418763986 \h </w:instrText>
        </w:r>
        <w:r>
          <w:rPr>
            <w:noProof/>
            <w:webHidden/>
          </w:rPr>
        </w:r>
        <w:r>
          <w:rPr>
            <w:noProof/>
            <w:webHidden/>
          </w:rPr>
          <w:fldChar w:fldCharType="separate"/>
        </w:r>
        <w:r w:rsidR="002B4C38">
          <w:rPr>
            <w:noProof/>
            <w:webHidden/>
          </w:rPr>
          <w:t>112</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87" w:history="1">
        <w:r w:rsidR="002B4C38" w:rsidRPr="00DF016C">
          <w:rPr>
            <w:rStyle w:val="Hipervnculo"/>
            <w:noProof/>
          </w:rPr>
          <w:t>8.2.6</w:t>
        </w:r>
        <w:r w:rsidR="002B4C38">
          <w:rPr>
            <w:rFonts w:asciiTheme="minorHAnsi" w:eastAsiaTheme="minorEastAsia" w:hAnsiTheme="minorHAnsi" w:cstheme="minorBidi"/>
            <w:noProof/>
            <w:sz w:val="22"/>
            <w:szCs w:val="22"/>
            <w:lang w:eastAsia="es-CO"/>
          </w:rPr>
          <w:tab/>
        </w:r>
        <w:r w:rsidR="002B4C38" w:rsidRPr="00DF016C">
          <w:rPr>
            <w:rStyle w:val="Hipervnculo"/>
            <w:noProof/>
          </w:rPr>
          <w:t>Procedimiento de diseño para sumideros en batea</w:t>
        </w:r>
        <w:r w:rsidR="002B4C38">
          <w:rPr>
            <w:noProof/>
            <w:webHidden/>
          </w:rPr>
          <w:tab/>
        </w:r>
        <w:r>
          <w:rPr>
            <w:noProof/>
            <w:webHidden/>
          </w:rPr>
          <w:fldChar w:fldCharType="begin"/>
        </w:r>
        <w:r w:rsidR="002B4C38">
          <w:rPr>
            <w:noProof/>
            <w:webHidden/>
          </w:rPr>
          <w:instrText xml:space="preserve"> PAGEREF _Toc418763987 \h </w:instrText>
        </w:r>
        <w:r>
          <w:rPr>
            <w:noProof/>
            <w:webHidden/>
          </w:rPr>
        </w:r>
        <w:r>
          <w:rPr>
            <w:noProof/>
            <w:webHidden/>
          </w:rPr>
          <w:fldChar w:fldCharType="separate"/>
        </w:r>
        <w:r w:rsidR="002B4C38">
          <w:rPr>
            <w:noProof/>
            <w:webHidden/>
          </w:rPr>
          <w:t>115</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88" w:history="1">
        <w:r w:rsidR="002B4C38" w:rsidRPr="00DF016C">
          <w:rPr>
            <w:rStyle w:val="Hipervnculo"/>
            <w:noProof/>
          </w:rPr>
          <w:t>8.2.7</w:t>
        </w:r>
        <w:r w:rsidR="002B4C38">
          <w:rPr>
            <w:rFonts w:asciiTheme="minorHAnsi" w:eastAsiaTheme="minorEastAsia" w:hAnsiTheme="minorHAnsi" w:cstheme="minorBidi"/>
            <w:noProof/>
            <w:sz w:val="22"/>
            <w:szCs w:val="22"/>
            <w:lang w:eastAsia="es-CO"/>
          </w:rPr>
          <w:tab/>
        </w:r>
        <w:r w:rsidR="002B4C38" w:rsidRPr="00DF016C">
          <w:rPr>
            <w:rStyle w:val="Hipervnculo"/>
            <w:noProof/>
          </w:rPr>
          <w:t>Diseño de estructuras escalonadas</w:t>
        </w:r>
        <w:r w:rsidR="002B4C38">
          <w:rPr>
            <w:noProof/>
            <w:webHidden/>
          </w:rPr>
          <w:tab/>
        </w:r>
        <w:r>
          <w:rPr>
            <w:noProof/>
            <w:webHidden/>
          </w:rPr>
          <w:fldChar w:fldCharType="begin"/>
        </w:r>
        <w:r w:rsidR="002B4C38">
          <w:rPr>
            <w:noProof/>
            <w:webHidden/>
          </w:rPr>
          <w:instrText xml:space="preserve"> PAGEREF _Toc418763988 \h </w:instrText>
        </w:r>
        <w:r>
          <w:rPr>
            <w:noProof/>
            <w:webHidden/>
          </w:rPr>
        </w:r>
        <w:r>
          <w:rPr>
            <w:noProof/>
            <w:webHidden/>
          </w:rPr>
          <w:fldChar w:fldCharType="separate"/>
        </w:r>
        <w:r w:rsidR="002B4C38">
          <w:rPr>
            <w:noProof/>
            <w:webHidden/>
          </w:rPr>
          <w:t>117</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89" w:history="1">
        <w:r w:rsidR="002B4C38" w:rsidRPr="00DF016C">
          <w:rPr>
            <w:rStyle w:val="Hipervnculo"/>
            <w:noProof/>
          </w:rPr>
          <w:t>8.3</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PARÁMETROS DE DISEÑO</w:t>
        </w:r>
        <w:r w:rsidR="002B4C38">
          <w:rPr>
            <w:noProof/>
            <w:webHidden/>
          </w:rPr>
          <w:tab/>
        </w:r>
        <w:r>
          <w:rPr>
            <w:noProof/>
            <w:webHidden/>
          </w:rPr>
          <w:fldChar w:fldCharType="begin"/>
        </w:r>
        <w:r w:rsidR="002B4C38">
          <w:rPr>
            <w:noProof/>
            <w:webHidden/>
          </w:rPr>
          <w:instrText xml:space="preserve"> PAGEREF _Toc418763989 \h </w:instrText>
        </w:r>
        <w:r>
          <w:rPr>
            <w:noProof/>
            <w:webHidden/>
          </w:rPr>
        </w:r>
        <w:r>
          <w:rPr>
            <w:noProof/>
            <w:webHidden/>
          </w:rPr>
          <w:fldChar w:fldCharType="separate"/>
        </w:r>
        <w:r w:rsidR="002B4C38">
          <w:rPr>
            <w:noProof/>
            <w:webHidden/>
          </w:rPr>
          <w:t>118</w:t>
        </w:r>
        <w:r>
          <w:rPr>
            <w:noProof/>
            <w:webHidden/>
          </w:rPr>
          <w:fldChar w:fldCharType="end"/>
        </w:r>
      </w:hyperlink>
    </w:p>
    <w:p w:rsidR="002B4C38" w:rsidRDefault="00D765F8">
      <w:pPr>
        <w:pStyle w:val="TDC3"/>
        <w:tabs>
          <w:tab w:val="left" w:pos="1320"/>
          <w:tab w:val="right" w:pos="8830"/>
        </w:tabs>
        <w:rPr>
          <w:rFonts w:asciiTheme="minorHAnsi" w:eastAsiaTheme="minorEastAsia" w:hAnsiTheme="minorHAnsi" w:cstheme="minorBidi"/>
          <w:noProof/>
          <w:sz w:val="22"/>
          <w:szCs w:val="22"/>
          <w:lang w:eastAsia="es-CO"/>
        </w:rPr>
      </w:pPr>
      <w:hyperlink w:anchor="_Toc418763990" w:history="1">
        <w:r w:rsidR="002B4C38" w:rsidRPr="00DF016C">
          <w:rPr>
            <w:rStyle w:val="Hipervnculo"/>
            <w:noProof/>
          </w:rPr>
          <w:t>8.3.1</w:t>
        </w:r>
        <w:r w:rsidR="002B4C38">
          <w:rPr>
            <w:rFonts w:asciiTheme="minorHAnsi" w:eastAsiaTheme="minorEastAsia" w:hAnsiTheme="minorHAnsi" w:cstheme="minorBidi"/>
            <w:noProof/>
            <w:sz w:val="22"/>
            <w:szCs w:val="22"/>
            <w:lang w:eastAsia="es-CO"/>
          </w:rPr>
          <w:tab/>
        </w:r>
        <w:r w:rsidR="002B4C38" w:rsidRPr="00DF016C">
          <w:rPr>
            <w:rStyle w:val="Hipervnculo"/>
            <w:noProof/>
          </w:rPr>
          <w:t>CAUDAL DE AGUAS RESIDUALES [6]</w:t>
        </w:r>
        <w:r w:rsidR="002B4C38">
          <w:rPr>
            <w:noProof/>
            <w:webHidden/>
          </w:rPr>
          <w:tab/>
        </w:r>
        <w:r>
          <w:rPr>
            <w:noProof/>
            <w:webHidden/>
          </w:rPr>
          <w:fldChar w:fldCharType="begin"/>
        </w:r>
        <w:r w:rsidR="002B4C38">
          <w:rPr>
            <w:noProof/>
            <w:webHidden/>
          </w:rPr>
          <w:instrText xml:space="preserve"> PAGEREF _Toc418763990 \h </w:instrText>
        </w:r>
        <w:r>
          <w:rPr>
            <w:noProof/>
            <w:webHidden/>
          </w:rPr>
        </w:r>
        <w:r>
          <w:rPr>
            <w:noProof/>
            <w:webHidden/>
          </w:rPr>
          <w:fldChar w:fldCharType="separate"/>
        </w:r>
        <w:r w:rsidR="002B4C38">
          <w:rPr>
            <w:noProof/>
            <w:webHidden/>
          </w:rPr>
          <w:t>118</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91" w:history="1">
        <w:r w:rsidR="002B4C38" w:rsidRPr="00DF016C">
          <w:rPr>
            <w:rStyle w:val="Hipervnculo"/>
            <w:noProof/>
          </w:rPr>
          <w:t>8.4</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Diseño de alcantarillado Sanitario</w:t>
        </w:r>
        <w:r w:rsidR="002B4C38">
          <w:rPr>
            <w:noProof/>
            <w:webHidden/>
          </w:rPr>
          <w:tab/>
        </w:r>
        <w:r>
          <w:rPr>
            <w:noProof/>
            <w:webHidden/>
          </w:rPr>
          <w:fldChar w:fldCharType="begin"/>
        </w:r>
        <w:r w:rsidR="002B4C38">
          <w:rPr>
            <w:noProof/>
            <w:webHidden/>
          </w:rPr>
          <w:instrText xml:space="preserve"> PAGEREF _Toc418763991 \h </w:instrText>
        </w:r>
        <w:r>
          <w:rPr>
            <w:noProof/>
            <w:webHidden/>
          </w:rPr>
        </w:r>
        <w:r>
          <w:rPr>
            <w:noProof/>
            <w:webHidden/>
          </w:rPr>
          <w:fldChar w:fldCharType="separate"/>
        </w:r>
        <w:r w:rsidR="002B4C38">
          <w:rPr>
            <w:noProof/>
            <w:webHidden/>
          </w:rPr>
          <w:t>123</w:t>
        </w:r>
        <w:r>
          <w:rPr>
            <w:noProof/>
            <w:webHidden/>
          </w:rPr>
          <w:fldChar w:fldCharType="end"/>
        </w:r>
      </w:hyperlink>
    </w:p>
    <w:p w:rsidR="002B4C38" w:rsidRDefault="00D765F8">
      <w:pPr>
        <w:pStyle w:val="TDC2"/>
        <w:tabs>
          <w:tab w:val="left" w:pos="1100"/>
          <w:tab w:val="right" w:pos="8830"/>
        </w:tabs>
        <w:rPr>
          <w:rFonts w:asciiTheme="minorHAnsi" w:eastAsiaTheme="minorEastAsia" w:hAnsiTheme="minorHAnsi" w:cstheme="minorBidi"/>
          <w:caps w:val="0"/>
          <w:noProof/>
          <w:sz w:val="22"/>
          <w:szCs w:val="22"/>
          <w:lang w:eastAsia="es-CO"/>
        </w:rPr>
      </w:pPr>
      <w:hyperlink w:anchor="_Toc418763992" w:history="1">
        <w:r w:rsidR="002B4C38" w:rsidRPr="00DF016C">
          <w:rPr>
            <w:rStyle w:val="Hipervnculo"/>
            <w:noProof/>
          </w:rPr>
          <w:t>8.5</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Diseño de alcantarillado Pluvial</w:t>
        </w:r>
        <w:r w:rsidR="002B4C38">
          <w:rPr>
            <w:noProof/>
            <w:webHidden/>
          </w:rPr>
          <w:tab/>
        </w:r>
        <w:r>
          <w:rPr>
            <w:noProof/>
            <w:webHidden/>
          </w:rPr>
          <w:fldChar w:fldCharType="begin"/>
        </w:r>
        <w:r w:rsidR="002B4C38">
          <w:rPr>
            <w:noProof/>
            <w:webHidden/>
          </w:rPr>
          <w:instrText xml:space="preserve"> PAGEREF _Toc418763992 \h </w:instrText>
        </w:r>
        <w:r>
          <w:rPr>
            <w:noProof/>
            <w:webHidden/>
          </w:rPr>
        </w:r>
        <w:r>
          <w:rPr>
            <w:noProof/>
            <w:webHidden/>
          </w:rPr>
          <w:fldChar w:fldCharType="separate"/>
        </w:r>
        <w:r w:rsidR="002B4C38">
          <w:rPr>
            <w:noProof/>
            <w:webHidden/>
          </w:rPr>
          <w:t>124</w:t>
        </w:r>
        <w:r>
          <w:rPr>
            <w:noProof/>
            <w:webHidden/>
          </w:rPr>
          <w:fldChar w:fldCharType="end"/>
        </w:r>
      </w:hyperlink>
    </w:p>
    <w:p w:rsidR="002B4C38" w:rsidRDefault="00D765F8">
      <w:pPr>
        <w:pStyle w:val="TDC1"/>
        <w:tabs>
          <w:tab w:val="left" w:pos="480"/>
          <w:tab w:val="right" w:pos="8830"/>
        </w:tabs>
        <w:rPr>
          <w:rFonts w:asciiTheme="minorHAnsi" w:eastAsiaTheme="minorEastAsia" w:hAnsiTheme="minorHAnsi" w:cstheme="minorBidi"/>
          <w:caps w:val="0"/>
          <w:noProof/>
          <w:sz w:val="22"/>
          <w:szCs w:val="22"/>
          <w:lang w:eastAsia="es-CO"/>
        </w:rPr>
      </w:pPr>
      <w:hyperlink w:anchor="_Toc418763993" w:history="1">
        <w:r w:rsidR="002B4C38" w:rsidRPr="00DF016C">
          <w:rPr>
            <w:rStyle w:val="Hipervnculo"/>
            <w:noProof/>
          </w:rPr>
          <w:t>9.</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CONCLUSIONES</w:t>
        </w:r>
        <w:r w:rsidR="002B4C38">
          <w:rPr>
            <w:noProof/>
            <w:webHidden/>
          </w:rPr>
          <w:tab/>
        </w:r>
        <w:r>
          <w:rPr>
            <w:noProof/>
            <w:webHidden/>
          </w:rPr>
          <w:fldChar w:fldCharType="begin"/>
        </w:r>
        <w:r w:rsidR="002B4C38">
          <w:rPr>
            <w:noProof/>
            <w:webHidden/>
          </w:rPr>
          <w:instrText xml:space="preserve"> PAGEREF _Toc418763993 \h </w:instrText>
        </w:r>
        <w:r>
          <w:rPr>
            <w:noProof/>
            <w:webHidden/>
          </w:rPr>
        </w:r>
        <w:r>
          <w:rPr>
            <w:noProof/>
            <w:webHidden/>
          </w:rPr>
          <w:fldChar w:fldCharType="separate"/>
        </w:r>
        <w:r w:rsidR="002B4C38">
          <w:rPr>
            <w:noProof/>
            <w:webHidden/>
          </w:rPr>
          <w:t>127</w:t>
        </w:r>
        <w:r>
          <w:rPr>
            <w:noProof/>
            <w:webHidden/>
          </w:rPr>
          <w:fldChar w:fldCharType="end"/>
        </w:r>
      </w:hyperlink>
    </w:p>
    <w:p w:rsidR="002B4C38" w:rsidRDefault="00D765F8">
      <w:pPr>
        <w:pStyle w:val="TDC1"/>
        <w:tabs>
          <w:tab w:val="left" w:pos="658"/>
          <w:tab w:val="right" w:pos="8830"/>
        </w:tabs>
        <w:rPr>
          <w:rFonts w:asciiTheme="minorHAnsi" w:eastAsiaTheme="minorEastAsia" w:hAnsiTheme="minorHAnsi" w:cstheme="minorBidi"/>
          <w:caps w:val="0"/>
          <w:noProof/>
          <w:sz w:val="22"/>
          <w:szCs w:val="22"/>
          <w:lang w:eastAsia="es-CO"/>
        </w:rPr>
      </w:pPr>
      <w:hyperlink w:anchor="_Toc418763994" w:history="1">
        <w:r w:rsidR="002B4C38" w:rsidRPr="00DF016C">
          <w:rPr>
            <w:rStyle w:val="Hipervnculo"/>
            <w:noProof/>
          </w:rPr>
          <w:t>10.</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ANEXOS</w:t>
        </w:r>
        <w:r w:rsidR="002B4C38">
          <w:rPr>
            <w:noProof/>
            <w:webHidden/>
          </w:rPr>
          <w:tab/>
        </w:r>
        <w:r>
          <w:rPr>
            <w:noProof/>
            <w:webHidden/>
          </w:rPr>
          <w:fldChar w:fldCharType="begin"/>
        </w:r>
        <w:r w:rsidR="002B4C38">
          <w:rPr>
            <w:noProof/>
            <w:webHidden/>
          </w:rPr>
          <w:instrText xml:space="preserve"> PAGEREF _Toc418763994 \h </w:instrText>
        </w:r>
        <w:r>
          <w:rPr>
            <w:noProof/>
            <w:webHidden/>
          </w:rPr>
        </w:r>
        <w:r>
          <w:rPr>
            <w:noProof/>
            <w:webHidden/>
          </w:rPr>
          <w:fldChar w:fldCharType="separate"/>
        </w:r>
        <w:r w:rsidR="002B4C38">
          <w:rPr>
            <w:noProof/>
            <w:webHidden/>
          </w:rPr>
          <w:t>128</w:t>
        </w:r>
        <w:r>
          <w:rPr>
            <w:noProof/>
            <w:webHidden/>
          </w:rPr>
          <w:fldChar w:fldCharType="end"/>
        </w:r>
      </w:hyperlink>
    </w:p>
    <w:p w:rsidR="002B4C38" w:rsidRDefault="00D765F8">
      <w:pPr>
        <w:pStyle w:val="TDC1"/>
        <w:tabs>
          <w:tab w:val="right" w:pos="8830"/>
        </w:tabs>
        <w:rPr>
          <w:rFonts w:asciiTheme="minorHAnsi" w:eastAsiaTheme="minorEastAsia" w:hAnsiTheme="minorHAnsi" w:cstheme="minorBidi"/>
          <w:caps w:val="0"/>
          <w:noProof/>
          <w:sz w:val="22"/>
          <w:szCs w:val="22"/>
          <w:lang w:eastAsia="es-CO"/>
        </w:rPr>
      </w:pPr>
      <w:hyperlink w:anchor="_Toc418763995" w:history="1">
        <w:r w:rsidR="002B4C38" w:rsidRPr="00DF016C">
          <w:rPr>
            <w:rStyle w:val="Hipervnculo"/>
            <w:noProof/>
          </w:rPr>
          <w:t>Anexo 3. Presupuesto y Especificaciones Técnicas.</w:t>
        </w:r>
        <w:r w:rsidR="002B4C38">
          <w:rPr>
            <w:noProof/>
            <w:webHidden/>
          </w:rPr>
          <w:tab/>
        </w:r>
        <w:r>
          <w:rPr>
            <w:noProof/>
            <w:webHidden/>
          </w:rPr>
          <w:fldChar w:fldCharType="begin"/>
        </w:r>
        <w:r w:rsidR="002B4C38">
          <w:rPr>
            <w:noProof/>
            <w:webHidden/>
          </w:rPr>
          <w:instrText xml:space="preserve"> PAGEREF _Toc418763995 \h </w:instrText>
        </w:r>
        <w:r>
          <w:rPr>
            <w:noProof/>
            <w:webHidden/>
          </w:rPr>
        </w:r>
        <w:r>
          <w:rPr>
            <w:noProof/>
            <w:webHidden/>
          </w:rPr>
          <w:fldChar w:fldCharType="separate"/>
        </w:r>
        <w:r w:rsidR="002B4C38">
          <w:rPr>
            <w:noProof/>
            <w:webHidden/>
          </w:rPr>
          <w:t>128</w:t>
        </w:r>
        <w:r>
          <w:rPr>
            <w:noProof/>
            <w:webHidden/>
          </w:rPr>
          <w:fldChar w:fldCharType="end"/>
        </w:r>
      </w:hyperlink>
    </w:p>
    <w:p w:rsidR="002B4C38" w:rsidRDefault="00D765F8">
      <w:pPr>
        <w:pStyle w:val="TDC1"/>
        <w:tabs>
          <w:tab w:val="right" w:pos="8830"/>
        </w:tabs>
        <w:rPr>
          <w:rFonts w:asciiTheme="minorHAnsi" w:eastAsiaTheme="minorEastAsia" w:hAnsiTheme="minorHAnsi" w:cstheme="minorBidi"/>
          <w:caps w:val="0"/>
          <w:noProof/>
          <w:sz w:val="22"/>
          <w:szCs w:val="22"/>
          <w:lang w:eastAsia="es-CO"/>
        </w:rPr>
      </w:pPr>
      <w:hyperlink w:anchor="_Toc418763996" w:history="1">
        <w:r w:rsidR="002B4C38" w:rsidRPr="00DF016C">
          <w:rPr>
            <w:rStyle w:val="Hipervnculo"/>
            <w:noProof/>
          </w:rPr>
          <w:t>Anexo 4. Componente Ambiental.</w:t>
        </w:r>
        <w:r w:rsidR="002B4C38">
          <w:rPr>
            <w:noProof/>
            <w:webHidden/>
          </w:rPr>
          <w:tab/>
        </w:r>
        <w:r>
          <w:rPr>
            <w:noProof/>
            <w:webHidden/>
          </w:rPr>
          <w:fldChar w:fldCharType="begin"/>
        </w:r>
        <w:r w:rsidR="002B4C38">
          <w:rPr>
            <w:noProof/>
            <w:webHidden/>
          </w:rPr>
          <w:instrText xml:space="preserve"> PAGEREF _Toc418763996 \h </w:instrText>
        </w:r>
        <w:r>
          <w:rPr>
            <w:noProof/>
            <w:webHidden/>
          </w:rPr>
        </w:r>
        <w:r>
          <w:rPr>
            <w:noProof/>
            <w:webHidden/>
          </w:rPr>
          <w:fldChar w:fldCharType="separate"/>
        </w:r>
        <w:r w:rsidR="002B4C38">
          <w:rPr>
            <w:noProof/>
            <w:webHidden/>
          </w:rPr>
          <w:t>128</w:t>
        </w:r>
        <w:r>
          <w:rPr>
            <w:noProof/>
            <w:webHidden/>
          </w:rPr>
          <w:fldChar w:fldCharType="end"/>
        </w:r>
      </w:hyperlink>
    </w:p>
    <w:p w:rsidR="002B4C38" w:rsidRDefault="00D765F8">
      <w:pPr>
        <w:pStyle w:val="TDC1"/>
        <w:tabs>
          <w:tab w:val="right" w:pos="8830"/>
        </w:tabs>
        <w:rPr>
          <w:rFonts w:asciiTheme="minorHAnsi" w:eastAsiaTheme="minorEastAsia" w:hAnsiTheme="minorHAnsi" w:cstheme="minorBidi"/>
          <w:caps w:val="0"/>
          <w:noProof/>
          <w:sz w:val="22"/>
          <w:szCs w:val="22"/>
          <w:lang w:eastAsia="es-CO"/>
        </w:rPr>
      </w:pPr>
      <w:hyperlink w:anchor="_Toc418763997" w:history="1">
        <w:r w:rsidR="002B4C38" w:rsidRPr="00DF016C">
          <w:rPr>
            <w:rStyle w:val="Hipervnculo"/>
            <w:noProof/>
          </w:rPr>
          <w:t>Anexo 5. Registros de sondeos Geotécnicos.</w:t>
        </w:r>
        <w:r w:rsidR="002B4C38">
          <w:rPr>
            <w:noProof/>
            <w:webHidden/>
          </w:rPr>
          <w:tab/>
        </w:r>
        <w:r>
          <w:rPr>
            <w:noProof/>
            <w:webHidden/>
          </w:rPr>
          <w:fldChar w:fldCharType="begin"/>
        </w:r>
        <w:r w:rsidR="002B4C38">
          <w:rPr>
            <w:noProof/>
            <w:webHidden/>
          </w:rPr>
          <w:instrText xml:space="preserve"> PAGEREF _Toc418763997 \h </w:instrText>
        </w:r>
        <w:r>
          <w:rPr>
            <w:noProof/>
            <w:webHidden/>
          </w:rPr>
        </w:r>
        <w:r>
          <w:rPr>
            <w:noProof/>
            <w:webHidden/>
          </w:rPr>
          <w:fldChar w:fldCharType="separate"/>
        </w:r>
        <w:r w:rsidR="002B4C38">
          <w:rPr>
            <w:noProof/>
            <w:webHidden/>
          </w:rPr>
          <w:t>128</w:t>
        </w:r>
        <w:r>
          <w:rPr>
            <w:noProof/>
            <w:webHidden/>
          </w:rPr>
          <w:fldChar w:fldCharType="end"/>
        </w:r>
      </w:hyperlink>
    </w:p>
    <w:p w:rsidR="002B4C38" w:rsidRDefault="00D765F8">
      <w:pPr>
        <w:pStyle w:val="TDC1"/>
        <w:tabs>
          <w:tab w:val="right" w:pos="8830"/>
        </w:tabs>
        <w:rPr>
          <w:rFonts w:asciiTheme="minorHAnsi" w:eastAsiaTheme="minorEastAsia" w:hAnsiTheme="minorHAnsi" w:cstheme="minorBidi"/>
          <w:caps w:val="0"/>
          <w:noProof/>
          <w:sz w:val="22"/>
          <w:szCs w:val="22"/>
          <w:lang w:eastAsia="es-CO"/>
        </w:rPr>
      </w:pPr>
      <w:hyperlink w:anchor="_Toc418763998" w:history="1">
        <w:r w:rsidR="002B4C38" w:rsidRPr="00DF016C">
          <w:rPr>
            <w:rStyle w:val="Hipervnculo"/>
            <w:noProof/>
          </w:rPr>
          <w:t>Anexo 6. Resultados ensayos Geotécnicos.</w:t>
        </w:r>
        <w:r w:rsidR="002B4C38">
          <w:rPr>
            <w:noProof/>
            <w:webHidden/>
          </w:rPr>
          <w:tab/>
        </w:r>
        <w:r>
          <w:rPr>
            <w:noProof/>
            <w:webHidden/>
          </w:rPr>
          <w:fldChar w:fldCharType="begin"/>
        </w:r>
        <w:r w:rsidR="002B4C38">
          <w:rPr>
            <w:noProof/>
            <w:webHidden/>
          </w:rPr>
          <w:instrText xml:space="preserve"> PAGEREF _Toc418763998 \h </w:instrText>
        </w:r>
        <w:r>
          <w:rPr>
            <w:noProof/>
            <w:webHidden/>
          </w:rPr>
        </w:r>
        <w:r>
          <w:rPr>
            <w:noProof/>
            <w:webHidden/>
          </w:rPr>
          <w:fldChar w:fldCharType="separate"/>
        </w:r>
        <w:r w:rsidR="002B4C38">
          <w:rPr>
            <w:noProof/>
            <w:webHidden/>
          </w:rPr>
          <w:t>128</w:t>
        </w:r>
        <w:r>
          <w:rPr>
            <w:noProof/>
            <w:webHidden/>
          </w:rPr>
          <w:fldChar w:fldCharType="end"/>
        </w:r>
      </w:hyperlink>
    </w:p>
    <w:p w:rsidR="002B4C38" w:rsidRDefault="00D765F8">
      <w:pPr>
        <w:pStyle w:val="TDC1"/>
        <w:tabs>
          <w:tab w:val="right" w:pos="8830"/>
        </w:tabs>
        <w:rPr>
          <w:rFonts w:asciiTheme="minorHAnsi" w:eastAsiaTheme="minorEastAsia" w:hAnsiTheme="minorHAnsi" w:cstheme="minorBidi"/>
          <w:caps w:val="0"/>
          <w:noProof/>
          <w:sz w:val="22"/>
          <w:szCs w:val="22"/>
          <w:lang w:eastAsia="es-CO"/>
        </w:rPr>
      </w:pPr>
      <w:hyperlink w:anchor="_Toc418763999" w:history="1">
        <w:r w:rsidR="002B4C38" w:rsidRPr="00DF016C">
          <w:rPr>
            <w:rStyle w:val="Hipervnculo"/>
            <w:noProof/>
          </w:rPr>
          <w:t>Anexo 7. Memorias de Cálculo Geotecnia.</w:t>
        </w:r>
        <w:r w:rsidR="002B4C38">
          <w:rPr>
            <w:noProof/>
            <w:webHidden/>
          </w:rPr>
          <w:tab/>
        </w:r>
        <w:r>
          <w:rPr>
            <w:noProof/>
            <w:webHidden/>
          </w:rPr>
          <w:fldChar w:fldCharType="begin"/>
        </w:r>
        <w:r w:rsidR="002B4C38">
          <w:rPr>
            <w:noProof/>
            <w:webHidden/>
          </w:rPr>
          <w:instrText xml:space="preserve"> PAGEREF _Toc418763999 \h </w:instrText>
        </w:r>
        <w:r>
          <w:rPr>
            <w:noProof/>
            <w:webHidden/>
          </w:rPr>
        </w:r>
        <w:r>
          <w:rPr>
            <w:noProof/>
            <w:webHidden/>
          </w:rPr>
          <w:fldChar w:fldCharType="separate"/>
        </w:r>
        <w:r w:rsidR="002B4C38">
          <w:rPr>
            <w:noProof/>
            <w:webHidden/>
          </w:rPr>
          <w:t>128</w:t>
        </w:r>
        <w:r>
          <w:rPr>
            <w:noProof/>
            <w:webHidden/>
          </w:rPr>
          <w:fldChar w:fldCharType="end"/>
        </w:r>
      </w:hyperlink>
    </w:p>
    <w:p w:rsidR="002B4C38" w:rsidRDefault="00D765F8">
      <w:pPr>
        <w:pStyle w:val="TDC1"/>
        <w:tabs>
          <w:tab w:val="right" w:pos="8830"/>
        </w:tabs>
        <w:rPr>
          <w:rFonts w:asciiTheme="minorHAnsi" w:eastAsiaTheme="minorEastAsia" w:hAnsiTheme="minorHAnsi" w:cstheme="minorBidi"/>
          <w:caps w:val="0"/>
          <w:noProof/>
          <w:sz w:val="22"/>
          <w:szCs w:val="22"/>
          <w:lang w:eastAsia="es-CO"/>
        </w:rPr>
      </w:pPr>
      <w:hyperlink w:anchor="_Toc418764000" w:history="1">
        <w:r w:rsidR="002B4C38" w:rsidRPr="00DF016C">
          <w:rPr>
            <w:rStyle w:val="Hipervnculo"/>
            <w:noProof/>
          </w:rPr>
          <w:t>Anexo 8. Modelación Hidráulica.</w:t>
        </w:r>
        <w:r w:rsidR="002B4C38">
          <w:rPr>
            <w:noProof/>
            <w:webHidden/>
          </w:rPr>
          <w:tab/>
        </w:r>
        <w:r>
          <w:rPr>
            <w:noProof/>
            <w:webHidden/>
          </w:rPr>
          <w:fldChar w:fldCharType="begin"/>
        </w:r>
        <w:r w:rsidR="002B4C38">
          <w:rPr>
            <w:noProof/>
            <w:webHidden/>
          </w:rPr>
          <w:instrText xml:space="preserve"> PAGEREF _Toc418764000 \h </w:instrText>
        </w:r>
        <w:r>
          <w:rPr>
            <w:noProof/>
            <w:webHidden/>
          </w:rPr>
        </w:r>
        <w:r>
          <w:rPr>
            <w:noProof/>
            <w:webHidden/>
          </w:rPr>
          <w:fldChar w:fldCharType="separate"/>
        </w:r>
        <w:r w:rsidR="002B4C38">
          <w:rPr>
            <w:noProof/>
            <w:webHidden/>
          </w:rPr>
          <w:t>128</w:t>
        </w:r>
        <w:r>
          <w:rPr>
            <w:noProof/>
            <w:webHidden/>
          </w:rPr>
          <w:fldChar w:fldCharType="end"/>
        </w:r>
      </w:hyperlink>
    </w:p>
    <w:p w:rsidR="002B4C38" w:rsidRDefault="00D765F8">
      <w:pPr>
        <w:pStyle w:val="TDC1"/>
        <w:tabs>
          <w:tab w:val="right" w:pos="8830"/>
        </w:tabs>
        <w:rPr>
          <w:rFonts w:asciiTheme="minorHAnsi" w:eastAsiaTheme="minorEastAsia" w:hAnsiTheme="minorHAnsi" w:cstheme="minorBidi"/>
          <w:caps w:val="0"/>
          <w:noProof/>
          <w:sz w:val="22"/>
          <w:szCs w:val="22"/>
          <w:lang w:eastAsia="es-CO"/>
        </w:rPr>
      </w:pPr>
      <w:hyperlink w:anchor="_Toc418764001" w:history="1">
        <w:r w:rsidR="002B4C38" w:rsidRPr="00DF016C">
          <w:rPr>
            <w:rStyle w:val="Hipervnculo"/>
            <w:noProof/>
          </w:rPr>
          <w:t>Anexo 9. Componente Estructural.</w:t>
        </w:r>
        <w:r w:rsidR="002B4C38">
          <w:rPr>
            <w:noProof/>
            <w:webHidden/>
          </w:rPr>
          <w:tab/>
        </w:r>
        <w:r>
          <w:rPr>
            <w:noProof/>
            <w:webHidden/>
          </w:rPr>
          <w:fldChar w:fldCharType="begin"/>
        </w:r>
        <w:r w:rsidR="002B4C38">
          <w:rPr>
            <w:noProof/>
            <w:webHidden/>
          </w:rPr>
          <w:instrText xml:space="preserve"> PAGEREF _Toc418764001 \h </w:instrText>
        </w:r>
        <w:r>
          <w:rPr>
            <w:noProof/>
            <w:webHidden/>
          </w:rPr>
        </w:r>
        <w:r>
          <w:rPr>
            <w:noProof/>
            <w:webHidden/>
          </w:rPr>
          <w:fldChar w:fldCharType="separate"/>
        </w:r>
        <w:r w:rsidR="002B4C38">
          <w:rPr>
            <w:noProof/>
            <w:webHidden/>
          </w:rPr>
          <w:t>128</w:t>
        </w:r>
        <w:r>
          <w:rPr>
            <w:noProof/>
            <w:webHidden/>
          </w:rPr>
          <w:fldChar w:fldCharType="end"/>
        </w:r>
      </w:hyperlink>
    </w:p>
    <w:p w:rsidR="002B4C38" w:rsidRDefault="00D765F8">
      <w:pPr>
        <w:pStyle w:val="TDC1"/>
        <w:tabs>
          <w:tab w:val="right" w:pos="8830"/>
        </w:tabs>
        <w:rPr>
          <w:rFonts w:asciiTheme="minorHAnsi" w:eastAsiaTheme="minorEastAsia" w:hAnsiTheme="minorHAnsi" w:cstheme="minorBidi"/>
          <w:caps w:val="0"/>
          <w:noProof/>
          <w:sz w:val="22"/>
          <w:szCs w:val="22"/>
          <w:lang w:eastAsia="es-CO"/>
        </w:rPr>
      </w:pPr>
      <w:hyperlink w:anchor="_Toc418764002" w:history="1">
        <w:r w:rsidR="002B4C38" w:rsidRPr="00DF016C">
          <w:rPr>
            <w:rStyle w:val="Hipervnculo"/>
            <w:noProof/>
          </w:rPr>
          <w:t>Anexo 10. Planos.</w:t>
        </w:r>
        <w:r w:rsidR="002B4C38">
          <w:rPr>
            <w:noProof/>
            <w:webHidden/>
          </w:rPr>
          <w:tab/>
        </w:r>
        <w:r>
          <w:rPr>
            <w:noProof/>
            <w:webHidden/>
          </w:rPr>
          <w:fldChar w:fldCharType="begin"/>
        </w:r>
        <w:r w:rsidR="002B4C38">
          <w:rPr>
            <w:noProof/>
            <w:webHidden/>
          </w:rPr>
          <w:instrText xml:space="preserve"> PAGEREF _Toc418764002 \h </w:instrText>
        </w:r>
        <w:r>
          <w:rPr>
            <w:noProof/>
            <w:webHidden/>
          </w:rPr>
        </w:r>
        <w:r>
          <w:rPr>
            <w:noProof/>
            <w:webHidden/>
          </w:rPr>
          <w:fldChar w:fldCharType="separate"/>
        </w:r>
        <w:r w:rsidR="002B4C38">
          <w:rPr>
            <w:noProof/>
            <w:webHidden/>
          </w:rPr>
          <w:t>128</w:t>
        </w:r>
        <w:r>
          <w:rPr>
            <w:noProof/>
            <w:webHidden/>
          </w:rPr>
          <w:fldChar w:fldCharType="end"/>
        </w:r>
      </w:hyperlink>
    </w:p>
    <w:p w:rsidR="002B4C38" w:rsidRDefault="00D765F8">
      <w:pPr>
        <w:pStyle w:val="TDC1"/>
        <w:tabs>
          <w:tab w:val="left" w:pos="658"/>
          <w:tab w:val="right" w:pos="8830"/>
        </w:tabs>
        <w:rPr>
          <w:rFonts w:asciiTheme="minorHAnsi" w:eastAsiaTheme="minorEastAsia" w:hAnsiTheme="minorHAnsi" w:cstheme="minorBidi"/>
          <w:caps w:val="0"/>
          <w:noProof/>
          <w:sz w:val="22"/>
          <w:szCs w:val="22"/>
          <w:lang w:eastAsia="es-CO"/>
        </w:rPr>
      </w:pPr>
      <w:hyperlink w:anchor="_Toc418764003" w:history="1">
        <w:r w:rsidR="002B4C38" w:rsidRPr="00DF016C">
          <w:rPr>
            <w:rStyle w:val="Hipervnculo"/>
            <w:noProof/>
          </w:rPr>
          <w:t>11.</w:t>
        </w:r>
        <w:r w:rsidR="002B4C38">
          <w:rPr>
            <w:rFonts w:asciiTheme="minorHAnsi" w:eastAsiaTheme="minorEastAsia" w:hAnsiTheme="minorHAnsi" w:cstheme="minorBidi"/>
            <w:caps w:val="0"/>
            <w:noProof/>
            <w:sz w:val="22"/>
            <w:szCs w:val="22"/>
            <w:lang w:eastAsia="es-CO"/>
          </w:rPr>
          <w:tab/>
        </w:r>
        <w:r w:rsidR="002B4C38" w:rsidRPr="00DF016C">
          <w:rPr>
            <w:rStyle w:val="Hipervnculo"/>
            <w:noProof/>
          </w:rPr>
          <w:t>BIBLIOGRAFÍA</w:t>
        </w:r>
        <w:r w:rsidR="002B4C38">
          <w:rPr>
            <w:noProof/>
            <w:webHidden/>
          </w:rPr>
          <w:tab/>
        </w:r>
        <w:r>
          <w:rPr>
            <w:noProof/>
            <w:webHidden/>
          </w:rPr>
          <w:fldChar w:fldCharType="begin"/>
        </w:r>
        <w:r w:rsidR="002B4C38">
          <w:rPr>
            <w:noProof/>
            <w:webHidden/>
          </w:rPr>
          <w:instrText xml:space="preserve"> PAGEREF _Toc418764003 \h </w:instrText>
        </w:r>
        <w:r>
          <w:rPr>
            <w:noProof/>
            <w:webHidden/>
          </w:rPr>
        </w:r>
        <w:r>
          <w:rPr>
            <w:noProof/>
            <w:webHidden/>
          </w:rPr>
          <w:fldChar w:fldCharType="separate"/>
        </w:r>
        <w:r w:rsidR="002B4C38">
          <w:rPr>
            <w:noProof/>
            <w:webHidden/>
          </w:rPr>
          <w:t>129</w:t>
        </w:r>
        <w:r>
          <w:rPr>
            <w:noProof/>
            <w:webHidden/>
          </w:rPr>
          <w:fldChar w:fldCharType="end"/>
        </w:r>
      </w:hyperlink>
    </w:p>
    <w:p w:rsidR="00E22BD0" w:rsidRPr="00240366" w:rsidRDefault="00D765F8" w:rsidP="00E22BD0">
      <w:pPr>
        <w:spacing w:line="276" w:lineRule="auto"/>
        <w:ind w:right="276"/>
        <w:rPr>
          <w:b/>
        </w:rPr>
      </w:pPr>
      <w:r w:rsidRPr="00240366">
        <w:rPr>
          <w:b/>
        </w:rPr>
        <w:fldChar w:fldCharType="end"/>
      </w:r>
    </w:p>
    <w:p w:rsidR="00E22BD0" w:rsidRPr="00240366" w:rsidRDefault="00E22BD0" w:rsidP="00E22BD0">
      <w:pPr>
        <w:spacing w:line="276" w:lineRule="auto"/>
        <w:ind w:right="276"/>
        <w:rPr>
          <w:b/>
        </w:rPr>
      </w:pPr>
    </w:p>
    <w:p w:rsidR="000C515F" w:rsidRPr="00240366" w:rsidRDefault="00C4130C" w:rsidP="000C515F">
      <w:pPr>
        <w:jc w:val="center"/>
        <w:rPr>
          <w:b/>
          <w:bCs/>
        </w:rPr>
      </w:pPr>
      <w:r w:rsidRPr="00240366">
        <w:rPr>
          <w:b/>
          <w:szCs w:val="24"/>
        </w:rPr>
        <w:br w:type="page"/>
      </w:r>
      <w:r w:rsidR="000C515F" w:rsidRPr="00240366">
        <w:rPr>
          <w:b/>
          <w:bCs/>
        </w:rPr>
        <w:lastRenderedPageBreak/>
        <w:t>ELABORACIÓN DE LOS ESTUDIOS DE AMENAZA Y RIESGO Y ESTUDIOS Y DISEÑOS DEFINITIVOS PARA EL SECTOR DE AGUA POTABLE Y SANEAMIENTO BÁSICO, LOCALIZADOS EN QUINCE (15) MUNICIPIOS DE LOS DEPARTAMENTOS DE CAUCA, NARIÑO Y CUNDINAMARCA</w:t>
      </w:r>
    </w:p>
    <w:p w:rsidR="000C515F" w:rsidRPr="00240366" w:rsidRDefault="000C515F" w:rsidP="000C515F">
      <w:pPr>
        <w:spacing w:line="276" w:lineRule="auto"/>
        <w:ind w:right="276"/>
        <w:jc w:val="center"/>
        <w:rPr>
          <w:b/>
        </w:rPr>
      </w:pPr>
    </w:p>
    <w:p w:rsidR="000C515F" w:rsidRPr="00240366" w:rsidRDefault="000C515F" w:rsidP="000C515F">
      <w:pPr>
        <w:pStyle w:val="Piedepgina"/>
        <w:jc w:val="center"/>
        <w:rPr>
          <w:b/>
        </w:rPr>
      </w:pPr>
      <w:r w:rsidRPr="00240366">
        <w:rPr>
          <w:b/>
        </w:rPr>
        <w:t>DISEÑOS DEFINITIVOS RECONSTRUCCIÓN ALCANTARILLADO CASCO URBANO DEL MUNICIPIO DE SAN FRANCISCO – CUNDINAMARCA</w:t>
      </w:r>
    </w:p>
    <w:p w:rsidR="00E22BD0" w:rsidRPr="00240366" w:rsidRDefault="00E22BD0" w:rsidP="000C515F">
      <w:pPr>
        <w:spacing w:line="276" w:lineRule="auto"/>
        <w:ind w:right="276"/>
        <w:jc w:val="center"/>
        <w:rPr>
          <w:b/>
          <w:szCs w:val="24"/>
        </w:rPr>
      </w:pPr>
    </w:p>
    <w:p w:rsidR="00C4130C" w:rsidRPr="00240366" w:rsidRDefault="00C4130C" w:rsidP="000717B4">
      <w:pPr>
        <w:jc w:val="center"/>
      </w:pPr>
      <w:r w:rsidRPr="00240366">
        <w:t>INDICE DE</w:t>
      </w:r>
      <w:r w:rsidR="00AF3C03">
        <w:t xml:space="preserve"> </w:t>
      </w:r>
      <w:r w:rsidRPr="00240366">
        <w:t>TABLAS</w:t>
      </w:r>
    </w:p>
    <w:p w:rsidR="00E22BD0" w:rsidRPr="00240366" w:rsidRDefault="00E22BD0" w:rsidP="00E22BD0">
      <w:pPr>
        <w:tabs>
          <w:tab w:val="left" w:pos="5143"/>
        </w:tabs>
        <w:spacing w:line="276" w:lineRule="auto"/>
        <w:ind w:right="276"/>
        <w:jc w:val="center"/>
        <w:rPr>
          <w:b/>
          <w:szCs w:val="24"/>
        </w:rPr>
      </w:pPr>
    </w:p>
    <w:p w:rsidR="00E22BD0" w:rsidRPr="00240366" w:rsidRDefault="00E22BD0" w:rsidP="00AF3C03">
      <w:pPr>
        <w:jc w:val="right"/>
      </w:pPr>
      <w:r w:rsidRPr="00240366">
        <w:t xml:space="preserve"> Pág.</w:t>
      </w:r>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r w:rsidRPr="003F2750">
        <w:rPr>
          <w:rStyle w:val="Hipervnculo"/>
          <w:noProof/>
        </w:rPr>
        <w:fldChar w:fldCharType="begin"/>
      </w:r>
      <w:r w:rsidR="00E22BD0" w:rsidRPr="003F2750">
        <w:rPr>
          <w:rStyle w:val="Hipervnculo"/>
          <w:noProof/>
        </w:rPr>
        <w:instrText xml:space="preserve"> TOC \h \z \c "Tabla" </w:instrText>
      </w:r>
      <w:r w:rsidRPr="003F2750">
        <w:rPr>
          <w:rStyle w:val="Hipervnculo"/>
          <w:noProof/>
        </w:rPr>
        <w:fldChar w:fldCharType="separate"/>
      </w:r>
      <w:hyperlink w:anchor="_Toc418763805" w:history="1">
        <w:r w:rsidR="002B4C38" w:rsidRPr="009A24EF">
          <w:rPr>
            <w:rStyle w:val="Hipervnculo"/>
            <w:noProof/>
          </w:rPr>
          <w:t>Tabla 4</w:t>
        </w:r>
        <w:r w:rsidR="002B4C38" w:rsidRPr="009A24EF">
          <w:rPr>
            <w:rStyle w:val="Hipervnculo"/>
            <w:noProof/>
          </w:rPr>
          <w:noBreakHyphen/>
          <w:t>1 Caracterización Hidrogeológica Cuenca Rio Negro</w:t>
        </w:r>
        <w:r w:rsidR="002B4C38">
          <w:rPr>
            <w:noProof/>
            <w:webHidden/>
          </w:rPr>
          <w:tab/>
        </w:r>
        <w:r>
          <w:rPr>
            <w:noProof/>
            <w:webHidden/>
          </w:rPr>
          <w:fldChar w:fldCharType="begin"/>
        </w:r>
        <w:r w:rsidR="002B4C38">
          <w:rPr>
            <w:noProof/>
            <w:webHidden/>
          </w:rPr>
          <w:instrText xml:space="preserve"> PAGEREF _Toc418763805 \h </w:instrText>
        </w:r>
        <w:r>
          <w:rPr>
            <w:noProof/>
            <w:webHidden/>
          </w:rPr>
        </w:r>
        <w:r>
          <w:rPr>
            <w:noProof/>
            <w:webHidden/>
          </w:rPr>
          <w:fldChar w:fldCharType="separate"/>
        </w:r>
        <w:r w:rsidR="002B4C38">
          <w:rPr>
            <w:noProof/>
            <w:webHidden/>
          </w:rPr>
          <w:t>10</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06" w:history="1">
        <w:r w:rsidR="002B4C38" w:rsidRPr="009A24EF">
          <w:rPr>
            <w:rStyle w:val="Hipervnculo"/>
            <w:noProof/>
          </w:rPr>
          <w:t>Tabla 4</w:t>
        </w:r>
        <w:r w:rsidR="002B4C38" w:rsidRPr="009A24EF">
          <w:rPr>
            <w:rStyle w:val="Hipervnculo"/>
            <w:noProof/>
          </w:rPr>
          <w:noBreakHyphen/>
          <w:t>2 Características hidroclimatológicas del Municipio de San Francisco</w:t>
        </w:r>
        <w:r w:rsidR="002B4C38">
          <w:rPr>
            <w:noProof/>
            <w:webHidden/>
          </w:rPr>
          <w:tab/>
        </w:r>
        <w:r>
          <w:rPr>
            <w:noProof/>
            <w:webHidden/>
          </w:rPr>
          <w:fldChar w:fldCharType="begin"/>
        </w:r>
        <w:r w:rsidR="002B4C38">
          <w:rPr>
            <w:noProof/>
            <w:webHidden/>
          </w:rPr>
          <w:instrText xml:space="preserve"> PAGEREF _Toc418763806 \h </w:instrText>
        </w:r>
        <w:r>
          <w:rPr>
            <w:noProof/>
            <w:webHidden/>
          </w:rPr>
        </w:r>
        <w:r>
          <w:rPr>
            <w:noProof/>
            <w:webHidden/>
          </w:rPr>
          <w:fldChar w:fldCharType="separate"/>
        </w:r>
        <w:r w:rsidR="002B4C38">
          <w:rPr>
            <w:noProof/>
            <w:webHidden/>
          </w:rPr>
          <w:t>10</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07" w:history="1">
        <w:r w:rsidR="002B4C38" w:rsidRPr="009A24EF">
          <w:rPr>
            <w:rStyle w:val="Hipervnculo"/>
            <w:noProof/>
          </w:rPr>
          <w:t>Tabla 4</w:t>
        </w:r>
        <w:r w:rsidR="002B4C38" w:rsidRPr="009A24EF">
          <w:rPr>
            <w:rStyle w:val="Hipervnculo"/>
            <w:noProof/>
          </w:rPr>
          <w:noBreakHyphen/>
          <w:t>3 Suscriptores del sistema de acueducto del municipio de San Francisco de Sales</w:t>
        </w:r>
        <w:r w:rsidR="002B4C38">
          <w:rPr>
            <w:noProof/>
            <w:webHidden/>
          </w:rPr>
          <w:tab/>
        </w:r>
        <w:r>
          <w:rPr>
            <w:noProof/>
            <w:webHidden/>
          </w:rPr>
          <w:fldChar w:fldCharType="begin"/>
        </w:r>
        <w:r w:rsidR="002B4C38">
          <w:rPr>
            <w:noProof/>
            <w:webHidden/>
          </w:rPr>
          <w:instrText xml:space="preserve"> PAGEREF _Toc418763807 \h </w:instrText>
        </w:r>
        <w:r>
          <w:rPr>
            <w:noProof/>
            <w:webHidden/>
          </w:rPr>
        </w:r>
        <w:r>
          <w:rPr>
            <w:noProof/>
            <w:webHidden/>
          </w:rPr>
          <w:fldChar w:fldCharType="separate"/>
        </w:r>
        <w:r w:rsidR="002B4C38">
          <w:rPr>
            <w:noProof/>
            <w:webHidden/>
          </w:rPr>
          <w:t>18</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08" w:history="1">
        <w:r w:rsidR="002B4C38" w:rsidRPr="009A24EF">
          <w:rPr>
            <w:rStyle w:val="Hipervnculo"/>
            <w:noProof/>
          </w:rPr>
          <w:t>Tabla 4</w:t>
        </w:r>
        <w:r w:rsidR="002B4C38" w:rsidRPr="009A24EF">
          <w:rPr>
            <w:rStyle w:val="Hipervnculo"/>
            <w:noProof/>
          </w:rPr>
          <w:noBreakHyphen/>
          <w:t>4 Sismos registrados en zonas aledañas al municipio de San Francisco desde 1993 hasta diciembre2014</w:t>
        </w:r>
        <w:r w:rsidR="002B4C38">
          <w:rPr>
            <w:noProof/>
            <w:webHidden/>
          </w:rPr>
          <w:tab/>
        </w:r>
        <w:r>
          <w:rPr>
            <w:noProof/>
            <w:webHidden/>
          </w:rPr>
          <w:fldChar w:fldCharType="begin"/>
        </w:r>
        <w:r w:rsidR="002B4C38">
          <w:rPr>
            <w:noProof/>
            <w:webHidden/>
          </w:rPr>
          <w:instrText xml:space="preserve"> PAGEREF _Toc418763808 \h </w:instrText>
        </w:r>
        <w:r>
          <w:rPr>
            <w:noProof/>
            <w:webHidden/>
          </w:rPr>
        </w:r>
        <w:r>
          <w:rPr>
            <w:noProof/>
            <w:webHidden/>
          </w:rPr>
          <w:fldChar w:fldCharType="separate"/>
        </w:r>
        <w:r w:rsidR="002B4C38">
          <w:rPr>
            <w:noProof/>
            <w:webHidden/>
          </w:rPr>
          <w:t>21</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09" w:history="1">
        <w:r w:rsidR="002B4C38" w:rsidRPr="009A24EF">
          <w:rPr>
            <w:rStyle w:val="Hipervnculo"/>
            <w:noProof/>
          </w:rPr>
          <w:t>Tabla 4</w:t>
        </w:r>
        <w:r w:rsidR="002B4C38" w:rsidRPr="009A24EF">
          <w:rPr>
            <w:rStyle w:val="Hipervnculo"/>
            <w:noProof/>
          </w:rPr>
          <w:noBreakHyphen/>
          <w:t>5 Datos de Población Aportados por e DANE - 2005</w:t>
        </w:r>
        <w:r w:rsidR="002B4C38">
          <w:rPr>
            <w:noProof/>
            <w:webHidden/>
          </w:rPr>
          <w:tab/>
        </w:r>
        <w:r>
          <w:rPr>
            <w:noProof/>
            <w:webHidden/>
          </w:rPr>
          <w:fldChar w:fldCharType="begin"/>
        </w:r>
        <w:r w:rsidR="002B4C38">
          <w:rPr>
            <w:noProof/>
            <w:webHidden/>
          </w:rPr>
          <w:instrText xml:space="preserve"> PAGEREF _Toc418763809 \h </w:instrText>
        </w:r>
        <w:r>
          <w:rPr>
            <w:noProof/>
            <w:webHidden/>
          </w:rPr>
        </w:r>
        <w:r>
          <w:rPr>
            <w:noProof/>
            <w:webHidden/>
          </w:rPr>
          <w:fldChar w:fldCharType="separate"/>
        </w:r>
        <w:r w:rsidR="002B4C38">
          <w:rPr>
            <w:noProof/>
            <w:webHidden/>
          </w:rPr>
          <w:t>21</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10" w:history="1">
        <w:r w:rsidR="002B4C38" w:rsidRPr="009A24EF">
          <w:rPr>
            <w:rStyle w:val="Hipervnculo"/>
            <w:noProof/>
          </w:rPr>
          <w:t>Tabla 4</w:t>
        </w:r>
        <w:r w:rsidR="002B4C38" w:rsidRPr="009A24EF">
          <w:rPr>
            <w:rStyle w:val="Hipervnculo"/>
            <w:noProof/>
          </w:rPr>
          <w:noBreakHyphen/>
          <w:t>6. Estratificación socio económica del Municipio. Fuente: DANE 2005</w:t>
        </w:r>
        <w:r w:rsidR="002B4C38">
          <w:rPr>
            <w:noProof/>
            <w:webHidden/>
          </w:rPr>
          <w:tab/>
        </w:r>
        <w:r>
          <w:rPr>
            <w:noProof/>
            <w:webHidden/>
          </w:rPr>
          <w:fldChar w:fldCharType="begin"/>
        </w:r>
        <w:r w:rsidR="002B4C38">
          <w:rPr>
            <w:noProof/>
            <w:webHidden/>
          </w:rPr>
          <w:instrText xml:space="preserve"> PAGEREF _Toc418763810 \h </w:instrText>
        </w:r>
        <w:r>
          <w:rPr>
            <w:noProof/>
            <w:webHidden/>
          </w:rPr>
        </w:r>
        <w:r>
          <w:rPr>
            <w:noProof/>
            <w:webHidden/>
          </w:rPr>
          <w:fldChar w:fldCharType="separate"/>
        </w:r>
        <w:r w:rsidR="002B4C38">
          <w:rPr>
            <w:noProof/>
            <w:webHidden/>
          </w:rPr>
          <w:t>22</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11" w:history="1">
        <w:r w:rsidR="002B4C38" w:rsidRPr="009A24EF">
          <w:rPr>
            <w:rStyle w:val="Hipervnculo"/>
            <w:noProof/>
          </w:rPr>
          <w:t>Tabla 4</w:t>
        </w:r>
        <w:r w:rsidR="002B4C38" w:rsidRPr="009A24EF">
          <w:rPr>
            <w:rStyle w:val="Hipervnculo"/>
            <w:noProof/>
          </w:rPr>
          <w:noBreakHyphen/>
          <w:t>7 Indicador NBI Reportado por el DANE</w:t>
        </w:r>
        <w:r w:rsidR="002B4C38">
          <w:rPr>
            <w:noProof/>
            <w:webHidden/>
          </w:rPr>
          <w:tab/>
        </w:r>
        <w:r>
          <w:rPr>
            <w:noProof/>
            <w:webHidden/>
          </w:rPr>
          <w:fldChar w:fldCharType="begin"/>
        </w:r>
        <w:r w:rsidR="002B4C38">
          <w:rPr>
            <w:noProof/>
            <w:webHidden/>
          </w:rPr>
          <w:instrText xml:space="preserve"> PAGEREF _Toc418763811 \h </w:instrText>
        </w:r>
        <w:r>
          <w:rPr>
            <w:noProof/>
            <w:webHidden/>
          </w:rPr>
        </w:r>
        <w:r>
          <w:rPr>
            <w:noProof/>
            <w:webHidden/>
          </w:rPr>
          <w:fldChar w:fldCharType="separate"/>
        </w:r>
        <w:r w:rsidR="002B4C38">
          <w:rPr>
            <w:noProof/>
            <w:webHidden/>
          </w:rPr>
          <w:t>23</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12" w:history="1">
        <w:r w:rsidR="002B4C38" w:rsidRPr="009A24EF">
          <w:rPr>
            <w:rStyle w:val="Hipervnculo"/>
            <w:noProof/>
          </w:rPr>
          <w:t>Tabla 4</w:t>
        </w:r>
        <w:r w:rsidR="002B4C38" w:rsidRPr="009A24EF">
          <w:rPr>
            <w:rStyle w:val="Hipervnculo"/>
            <w:noProof/>
          </w:rPr>
          <w:noBreakHyphen/>
          <w:t>8 Índices Población en Miseria Reportados por el DANE</w:t>
        </w:r>
        <w:r w:rsidR="002B4C38">
          <w:rPr>
            <w:noProof/>
            <w:webHidden/>
          </w:rPr>
          <w:tab/>
        </w:r>
        <w:r>
          <w:rPr>
            <w:noProof/>
            <w:webHidden/>
          </w:rPr>
          <w:fldChar w:fldCharType="begin"/>
        </w:r>
        <w:r w:rsidR="002B4C38">
          <w:rPr>
            <w:noProof/>
            <w:webHidden/>
          </w:rPr>
          <w:instrText xml:space="preserve"> PAGEREF _Toc418763812 \h </w:instrText>
        </w:r>
        <w:r>
          <w:rPr>
            <w:noProof/>
            <w:webHidden/>
          </w:rPr>
        </w:r>
        <w:r>
          <w:rPr>
            <w:noProof/>
            <w:webHidden/>
          </w:rPr>
          <w:fldChar w:fldCharType="separate"/>
        </w:r>
        <w:r w:rsidR="002B4C38">
          <w:rPr>
            <w:noProof/>
            <w:webHidden/>
          </w:rPr>
          <w:t>23</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13" w:history="1">
        <w:r w:rsidR="002B4C38" w:rsidRPr="009A24EF">
          <w:rPr>
            <w:rStyle w:val="Hipervnculo"/>
            <w:noProof/>
          </w:rPr>
          <w:t>Tabla 4</w:t>
        </w:r>
        <w:r w:rsidR="002B4C38" w:rsidRPr="009A24EF">
          <w:rPr>
            <w:rStyle w:val="Hipervnculo"/>
            <w:noProof/>
          </w:rPr>
          <w:noBreakHyphen/>
          <w:t>9. Escuelas existentes en las veredas municipales</w:t>
        </w:r>
        <w:r w:rsidR="002B4C38">
          <w:rPr>
            <w:noProof/>
            <w:webHidden/>
          </w:rPr>
          <w:tab/>
        </w:r>
        <w:r>
          <w:rPr>
            <w:noProof/>
            <w:webHidden/>
          </w:rPr>
          <w:fldChar w:fldCharType="begin"/>
        </w:r>
        <w:r w:rsidR="002B4C38">
          <w:rPr>
            <w:noProof/>
            <w:webHidden/>
          </w:rPr>
          <w:instrText xml:space="preserve"> PAGEREF _Toc418763813 \h </w:instrText>
        </w:r>
        <w:r>
          <w:rPr>
            <w:noProof/>
            <w:webHidden/>
          </w:rPr>
        </w:r>
        <w:r>
          <w:rPr>
            <w:noProof/>
            <w:webHidden/>
          </w:rPr>
          <w:fldChar w:fldCharType="separate"/>
        </w:r>
        <w:r w:rsidR="002B4C38">
          <w:rPr>
            <w:noProof/>
            <w:webHidden/>
          </w:rPr>
          <w:t>24</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14" w:history="1">
        <w:r w:rsidR="002B4C38" w:rsidRPr="009A24EF">
          <w:rPr>
            <w:rStyle w:val="Hipervnculo"/>
            <w:noProof/>
          </w:rPr>
          <w:t>Tabla 4</w:t>
        </w:r>
        <w:r w:rsidR="002B4C38" w:rsidRPr="009A24EF">
          <w:rPr>
            <w:rStyle w:val="Hipervnculo"/>
            <w:noProof/>
          </w:rPr>
          <w:noBreakHyphen/>
          <w:t>10 Tarifa del Servicio de Acueducto Municipio de San Francisco</w:t>
        </w:r>
        <w:r w:rsidR="002B4C38">
          <w:rPr>
            <w:noProof/>
            <w:webHidden/>
          </w:rPr>
          <w:tab/>
        </w:r>
        <w:r>
          <w:rPr>
            <w:noProof/>
            <w:webHidden/>
          </w:rPr>
          <w:fldChar w:fldCharType="begin"/>
        </w:r>
        <w:r w:rsidR="002B4C38">
          <w:rPr>
            <w:noProof/>
            <w:webHidden/>
          </w:rPr>
          <w:instrText xml:space="preserve"> PAGEREF _Toc418763814 \h </w:instrText>
        </w:r>
        <w:r>
          <w:rPr>
            <w:noProof/>
            <w:webHidden/>
          </w:rPr>
        </w:r>
        <w:r>
          <w:rPr>
            <w:noProof/>
            <w:webHidden/>
          </w:rPr>
          <w:fldChar w:fldCharType="separate"/>
        </w:r>
        <w:r w:rsidR="002B4C38">
          <w:rPr>
            <w:noProof/>
            <w:webHidden/>
          </w:rPr>
          <w:t>26</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15" w:history="1">
        <w:r w:rsidR="002B4C38" w:rsidRPr="009A24EF">
          <w:rPr>
            <w:rStyle w:val="Hipervnculo"/>
            <w:noProof/>
          </w:rPr>
          <w:t>Tabla 4</w:t>
        </w:r>
        <w:r w:rsidR="002B4C38" w:rsidRPr="009A24EF">
          <w:rPr>
            <w:rStyle w:val="Hipervnculo"/>
            <w:noProof/>
          </w:rPr>
          <w:noBreakHyphen/>
          <w:t>11 Tarifa del Servicio de Alcantarillado Municipio de San Francisco</w:t>
        </w:r>
        <w:r w:rsidR="002B4C38">
          <w:rPr>
            <w:noProof/>
            <w:webHidden/>
          </w:rPr>
          <w:tab/>
        </w:r>
        <w:r>
          <w:rPr>
            <w:noProof/>
            <w:webHidden/>
          </w:rPr>
          <w:fldChar w:fldCharType="begin"/>
        </w:r>
        <w:r w:rsidR="002B4C38">
          <w:rPr>
            <w:noProof/>
            <w:webHidden/>
          </w:rPr>
          <w:instrText xml:space="preserve"> PAGEREF _Toc418763815 \h </w:instrText>
        </w:r>
        <w:r>
          <w:rPr>
            <w:noProof/>
            <w:webHidden/>
          </w:rPr>
        </w:r>
        <w:r>
          <w:rPr>
            <w:noProof/>
            <w:webHidden/>
          </w:rPr>
          <w:fldChar w:fldCharType="separate"/>
        </w:r>
        <w:r w:rsidR="002B4C38">
          <w:rPr>
            <w:noProof/>
            <w:webHidden/>
          </w:rPr>
          <w:t>26</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16" w:history="1">
        <w:r w:rsidR="002B4C38" w:rsidRPr="009A24EF">
          <w:rPr>
            <w:rStyle w:val="Hipervnculo"/>
            <w:noProof/>
          </w:rPr>
          <w:t>Tabla 5</w:t>
        </w:r>
        <w:r w:rsidR="002B4C38" w:rsidRPr="009A24EF">
          <w:rPr>
            <w:rStyle w:val="Hipervnculo"/>
            <w:noProof/>
          </w:rPr>
          <w:noBreakHyphen/>
          <w:t>1 Censos DANE</w:t>
        </w:r>
        <w:r w:rsidR="002B4C38">
          <w:rPr>
            <w:noProof/>
            <w:webHidden/>
          </w:rPr>
          <w:tab/>
        </w:r>
        <w:r>
          <w:rPr>
            <w:noProof/>
            <w:webHidden/>
          </w:rPr>
          <w:fldChar w:fldCharType="begin"/>
        </w:r>
        <w:r w:rsidR="002B4C38">
          <w:rPr>
            <w:noProof/>
            <w:webHidden/>
          </w:rPr>
          <w:instrText xml:space="preserve"> PAGEREF _Toc418763816 \h </w:instrText>
        </w:r>
        <w:r>
          <w:rPr>
            <w:noProof/>
            <w:webHidden/>
          </w:rPr>
        </w:r>
        <w:r>
          <w:rPr>
            <w:noProof/>
            <w:webHidden/>
          </w:rPr>
          <w:fldChar w:fldCharType="separate"/>
        </w:r>
        <w:r w:rsidR="002B4C38">
          <w:rPr>
            <w:noProof/>
            <w:webHidden/>
          </w:rPr>
          <w:t>27</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17" w:history="1">
        <w:r w:rsidR="002B4C38" w:rsidRPr="009A24EF">
          <w:rPr>
            <w:rStyle w:val="Hipervnculo"/>
            <w:noProof/>
          </w:rPr>
          <w:t>Tabla 5</w:t>
        </w:r>
        <w:r w:rsidR="002B4C38" w:rsidRPr="009A24EF">
          <w:rPr>
            <w:rStyle w:val="Hipervnculo"/>
            <w:noProof/>
          </w:rPr>
          <w:noBreakHyphen/>
          <w:t>2 Información poblacional SISBEN</w:t>
        </w:r>
        <w:r w:rsidR="002B4C38">
          <w:rPr>
            <w:noProof/>
            <w:webHidden/>
          </w:rPr>
          <w:tab/>
        </w:r>
        <w:r>
          <w:rPr>
            <w:noProof/>
            <w:webHidden/>
          </w:rPr>
          <w:fldChar w:fldCharType="begin"/>
        </w:r>
        <w:r w:rsidR="002B4C38">
          <w:rPr>
            <w:noProof/>
            <w:webHidden/>
          </w:rPr>
          <w:instrText xml:space="preserve"> PAGEREF _Toc418763817 \h </w:instrText>
        </w:r>
        <w:r>
          <w:rPr>
            <w:noProof/>
            <w:webHidden/>
          </w:rPr>
        </w:r>
        <w:r>
          <w:rPr>
            <w:noProof/>
            <w:webHidden/>
          </w:rPr>
          <w:fldChar w:fldCharType="separate"/>
        </w:r>
        <w:r w:rsidR="002B4C38">
          <w:rPr>
            <w:noProof/>
            <w:webHidden/>
          </w:rPr>
          <w:t>28</w:t>
        </w:r>
        <w:r>
          <w:rPr>
            <w:noProof/>
            <w:webHidden/>
          </w:rPr>
          <w:fldChar w:fldCharType="end"/>
        </w:r>
      </w:hyperlink>
    </w:p>
    <w:p w:rsidR="002B4C38" w:rsidRP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18" w:history="1">
        <w:r w:rsidR="002B4C38" w:rsidRPr="002B4C38">
          <w:rPr>
            <w:rStyle w:val="Hipervnculo"/>
            <w:noProof/>
          </w:rPr>
          <w:t>Tabla 5</w:t>
        </w:r>
        <w:r w:rsidR="002B4C38" w:rsidRPr="002B4C38">
          <w:rPr>
            <w:rStyle w:val="Hipervnculo"/>
            <w:noProof/>
          </w:rPr>
          <w:noBreakHyphen/>
          <w:t>3. Proyección de Población de Otras Fuentes</w:t>
        </w:r>
        <w:r w:rsidR="002B4C38" w:rsidRPr="002B4C38">
          <w:rPr>
            <w:noProof/>
            <w:webHidden/>
          </w:rPr>
          <w:tab/>
        </w:r>
        <w:r w:rsidRPr="002B4C38">
          <w:rPr>
            <w:noProof/>
            <w:webHidden/>
          </w:rPr>
          <w:fldChar w:fldCharType="begin"/>
        </w:r>
        <w:r w:rsidR="002B4C38" w:rsidRPr="002B4C38">
          <w:rPr>
            <w:noProof/>
            <w:webHidden/>
          </w:rPr>
          <w:instrText xml:space="preserve"> PAGEREF _Toc418763818 \h </w:instrText>
        </w:r>
        <w:r w:rsidRPr="002B4C38">
          <w:rPr>
            <w:noProof/>
            <w:webHidden/>
          </w:rPr>
        </w:r>
        <w:r w:rsidRPr="002B4C38">
          <w:rPr>
            <w:noProof/>
            <w:webHidden/>
          </w:rPr>
          <w:fldChar w:fldCharType="separate"/>
        </w:r>
        <w:r w:rsidR="002B4C38" w:rsidRPr="002B4C38">
          <w:rPr>
            <w:noProof/>
            <w:webHidden/>
          </w:rPr>
          <w:t>28</w:t>
        </w:r>
        <w:r w:rsidRPr="002B4C38">
          <w:rPr>
            <w:noProof/>
            <w:webHidden/>
          </w:rPr>
          <w:fldChar w:fldCharType="end"/>
        </w:r>
      </w:hyperlink>
    </w:p>
    <w:p w:rsidR="002B4C38" w:rsidRP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19" w:history="1">
        <w:r w:rsidR="002B4C38" w:rsidRPr="002B4C38">
          <w:rPr>
            <w:rStyle w:val="Hipervnculo"/>
            <w:noProof/>
          </w:rPr>
          <w:t>Tabla 5</w:t>
        </w:r>
        <w:r w:rsidR="002B4C38" w:rsidRPr="002B4C38">
          <w:rPr>
            <w:rStyle w:val="Hipervnculo"/>
            <w:noProof/>
          </w:rPr>
          <w:noBreakHyphen/>
          <w:t>4. Usuarios por estrato proporcionados por la empresa ACUASAFRA</w:t>
        </w:r>
        <w:r w:rsidR="002B4C38" w:rsidRPr="002B4C38">
          <w:rPr>
            <w:noProof/>
            <w:webHidden/>
          </w:rPr>
          <w:tab/>
        </w:r>
        <w:r w:rsidRPr="002B4C38">
          <w:rPr>
            <w:noProof/>
            <w:webHidden/>
          </w:rPr>
          <w:fldChar w:fldCharType="begin"/>
        </w:r>
        <w:r w:rsidR="002B4C38" w:rsidRPr="002B4C38">
          <w:rPr>
            <w:noProof/>
            <w:webHidden/>
          </w:rPr>
          <w:instrText xml:space="preserve"> PAGEREF _Toc418763819 \h </w:instrText>
        </w:r>
        <w:r w:rsidRPr="002B4C38">
          <w:rPr>
            <w:noProof/>
            <w:webHidden/>
          </w:rPr>
        </w:r>
        <w:r w:rsidRPr="002B4C38">
          <w:rPr>
            <w:noProof/>
            <w:webHidden/>
          </w:rPr>
          <w:fldChar w:fldCharType="separate"/>
        </w:r>
        <w:r w:rsidR="002B4C38" w:rsidRPr="002B4C38">
          <w:rPr>
            <w:noProof/>
            <w:webHidden/>
          </w:rPr>
          <w:t>29</w:t>
        </w:r>
        <w:r w:rsidRPr="002B4C38">
          <w:rPr>
            <w:noProof/>
            <w:webHidden/>
          </w:rPr>
          <w:fldChar w:fldCharType="end"/>
        </w:r>
      </w:hyperlink>
    </w:p>
    <w:p w:rsidR="002B4C38" w:rsidRP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20" w:history="1">
        <w:r w:rsidR="002B4C38" w:rsidRPr="002B4C38">
          <w:rPr>
            <w:rStyle w:val="Hipervnculo"/>
            <w:noProof/>
          </w:rPr>
          <w:t>Tabla 5</w:t>
        </w:r>
        <w:r w:rsidR="002B4C38" w:rsidRPr="002B4C38">
          <w:rPr>
            <w:rStyle w:val="Hipervnculo"/>
            <w:noProof/>
          </w:rPr>
          <w:noBreakHyphen/>
          <w:t>5 Métodos de Cálculo Permitidos Según el Nivel de Complejidad del Sistema (Tabla B.2.1. - RAS 2000)</w:t>
        </w:r>
        <w:r w:rsidR="002B4C38" w:rsidRPr="002B4C38">
          <w:rPr>
            <w:noProof/>
            <w:webHidden/>
          </w:rPr>
          <w:tab/>
        </w:r>
        <w:r w:rsidRPr="002B4C38">
          <w:rPr>
            <w:noProof/>
            <w:webHidden/>
          </w:rPr>
          <w:fldChar w:fldCharType="begin"/>
        </w:r>
        <w:r w:rsidR="002B4C38" w:rsidRPr="002B4C38">
          <w:rPr>
            <w:noProof/>
            <w:webHidden/>
          </w:rPr>
          <w:instrText xml:space="preserve"> PAGEREF _Toc418763820 \h </w:instrText>
        </w:r>
        <w:r w:rsidRPr="002B4C38">
          <w:rPr>
            <w:noProof/>
            <w:webHidden/>
          </w:rPr>
        </w:r>
        <w:r w:rsidRPr="002B4C38">
          <w:rPr>
            <w:noProof/>
            <w:webHidden/>
          </w:rPr>
          <w:fldChar w:fldCharType="separate"/>
        </w:r>
        <w:r w:rsidR="002B4C38" w:rsidRPr="002B4C38">
          <w:rPr>
            <w:noProof/>
            <w:webHidden/>
          </w:rPr>
          <w:t>31</w:t>
        </w:r>
        <w:r w:rsidRPr="002B4C38">
          <w:rPr>
            <w:noProof/>
            <w:webHidden/>
          </w:rPr>
          <w:fldChar w:fldCharType="end"/>
        </w:r>
      </w:hyperlink>
    </w:p>
    <w:p w:rsidR="002B4C38" w:rsidRP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21" w:history="1">
        <w:r w:rsidR="002B4C38" w:rsidRPr="002B4C38">
          <w:rPr>
            <w:rStyle w:val="Hipervnculo"/>
            <w:noProof/>
          </w:rPr>
          <w:t>Tabla 5</w:t>
        </w:r>
        <w:r w:rsidR="002B4C38" w:rsidRPr="002B4C38">
          <w:rPr>
            <w:rStyle w:val="Hipervnculo"/>
            <w:noProof/>
          </w:rPr>
          <w:noBreakHyphen/>
          <w:t>6 Tasas de crecimiento mediante el método geométrico estimadas por otras fuentes</w:t>
        </w:r>
        <w:r w:rsidR="002B4C38" w:rsidRPr="002B4C38">
          <w:rPr>
            <w:noProof/>
            <w:webHidden/>
          </w:rPr>
          <w:tab/>
        </w:r>
        <w:r w:rsidRPr="002B4C38">
          <w:rPr>
            <w:noProof/>
            <w:webHidden/>
          </w:rPr>
          <w:fldChar w:fldCharType="begin"/>
        </w:r>
        <w:r w:rsidR="002B4C38" w:rsidRPr="002B4C38">
          <w:rPr>
            <w:noProof/>
            <w:webHidden/>
          </w:rPr>
          <w:instrText xml:space="preserve"> PAGEREF _Toc418763821 \h </w:instrText>
        </w:r>
        <w:r w:rsidRPr="002B4C38">
          <w:rPr>
            <w:noProof/>
            <w:webHidden/>
          </w:rPr>
        </w:r>
        <w:r w:rsidRPr="002B4C38">
          <w:rPr>
            <w:noProof/>
            <w:webHidden/>
          </w:rPr>
          <w:fldChar w:fldCharType="separate"/>
        </w:r>
        <w:r w:rsidR="002B4C38" w:rsidRPr="002B4C38">
          <w:rPr>
            <w:noProof/>
            <w:webHidden/>
          </w:rPr>
          <w:t>32</w:t>
        </w:r>
        <w:r w:rsidRPr="002B4C38">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22" w:history="1">
        <w:r w:rsidR="002B4C38" w:rsidRPr="009A24EF">
          <w:rPr>
            <w:rStyle w:val="Hipervnculo"/>
            <w:noProof/>
          </w:rPr>
          <w:t>Tabla 5</w:t>
        </w:r>
        <w:r w:rsidR="002B4C38" w:rsidRPr="009A24EF">
          <w:rPr>
            <w:rStyle w:val="Hipervnculo"/>
            <w:noProof/>
          </w:rPr>
          <w:noBreakHyphen/>
          <w:t>7 Tasas de Crecimiento en la cabecera municipal o centro urbano</w:t>
        </w:r>
        <w:r w:rsidR="002B4C38">
          <w:rPr>
            <w:noProof/>
            <w:webHidden/>
          </w:rPr>
          <w:tab/>
        </w:r>
        <w:r>
          <w:rPr>
            <w:noProof/>
            <w:webHidden/>
          </w:rPr>
          <w:fldChar w:fldCharType="begin"/>
        </w:r>
        <w:r w:rsidR="002B4C38">
          <w:rPr>
            <w:noProof/>
            <w:webHidden/>
          </w:rPr>
          <w:instrText xml:space="preserve"> PAGEREF _Toc418763822 \h </w:instrText>
        </w:r>
        <w:r>
          <w:rPr>
            <w:noProof/>
            <w:webHidden/>
          </w:rPr>
        </w:r>
        <w:r>
          <w:rPr>
            <w:noProof/>
            <w:webHidden/>
          </w:rPr>
          <w:fldChar w:fldCharType="separate"/>
        </w:r>
        <w:r w:rsidR="002B4C38">
          <w:rPr>
            <w:noProof/>
            <w:webHidden/>
          </w:rPr>
          <w:t>34</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23" w:history="1">
        <w:r w:rsidR="002B4C38" w:rsidRPr="009A24EF">
          <w:rPr>
            <w:rStyle w:val="Hipervnculo"/>
            <w:noProof/>
          </w:rPr>
          <w:t>Tabla 5</w:t>
        </w:r>
        <w:r w:rsidR="002B4C38" w:rsidRPr="009A24EF">
          <w:rPr>
            <w:rStyle w:val="Hipervnculo"/>
            <w:noProof/>
          </w:rPr>
          <w:noBreakHyphen/>
          <w:t>8 Datos Censo 2005 por Edad y Sexo</w:t>
        </w:r>
        <w:r w:rsidR="002B4C38">
          <w:rPr>
            <w:noProof/>
            <w:webHidden/>
          </w:rPr>
          <w:tab/>
        </w:r>
        <w:r>
          <w:rPr>
            <w:noProof/>
            <w:webHidden/>
          </w:rPr>
          <w:fldChar w:fldCharType="begin"/>
        </w:r>
        <w:r w:rsidR="002B4C38">
          <w:rPr>
            <w:noProof/>
            <w:webHidden/>
          </w:rPr>
          <w:instrText xml:space="preserve"> PAGEREF _Toc418763823 \h </w:instrText>
        </w:r>
        <w:r>
          <w:rPr>
            <w:noProof/>
            <w:webHidden/>
          </w:rPr>
        </w:r>
        <w:r>
          <w:rPr>
            <w:noProof/>
            <w:webHidden/>
          </w:rPr>
          <w:fldChar w:fldCharType="separate"/>
        </w:r>
        <w:r w:rsidR="002B4C38">
          <w:rPr>
            <w:noProof/>
            <w:webHidden/>
          </w:rPr>
          <w:t>34</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24" w:history="1">
        <w:r w:rsidR="002B4C38" w:rsidRPr="009A24EF">
          <w:rPr>
            <w:rStyle w:val="Hipervnculo"/>
            <w:noProof/>
          </w:rPr>
          <w:t>Tabla 5</w:t>
        </w:r>
        <w:r w:rsidR="002B4C38" w:rsidRPr="009A24EF">
          <w:rPr>
            <w:rStyle w:val="Hipervnculo"/>
            <w:noProof/>
          </w:rPr>
          <w:noBreakHyphen/>
          <w:t>9 Tasas de Crecimiento Seleccionadas Zona Urbana</w:t>
        </w:r>
        <w:r w:rsidR="002B4C38">
          <w:rPr>
            <w:noProof/>
            <w:webHidden/>
          </w:rPr>
          <w:tab/>
        </w:r>
        <w:r>
          <w:rPr>
            <w:noProof/>
            <w:webHidden/>
          </w:rPr>
          <w:fldChar w:fldCharType="begin"/>
        </w:r>
        <w:r w:rsidR="002B4C38">
          <w:rPr>
            <w:noProof/>
            <w:webHidden/>
          </w:rPr>
          <w:instrText xml:space="preserve"> PAGEREF _Toc418763824 \h </w:instrText>
        </w:r>
        <w:r>
          <w:rPr>
            <w:noProof/>
            <w:webHidden/>
          </w:rPr>
        </w:r>
        <w:r>
          <w:rPr>
            <w:noProof/>
            <w:webHidden/>
          </w:rPr>
          <w:fldChar w:fldCharType="separate"/>
        </w:r>
        <w:r w:rsidR="002B4C38">
          <w:rPr>
            <w:noProof/>
            <w:webHidden/>
          </w:rPr>
          <w:t>35</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25" w:history="1">
        <w:r w:rsidR="002B4C38" w:rsidRPr="009A24EF">
          <w:rPr>
            <w:rStyle w:val="Hipervnculo"/>
            <w:noProof/>
          </w:rPr>
          <w:t>Tabla 5</w:t>
        </w:r>
        <w:r w:rsidR="002B4C38" w:rsidRPr="009A24EF">
          <w:rPr>
            <w:rStyle w:val="Hipervnculo"/>
            <w:noProof/>
          </w:rPr>
          <w:noBreakHyphen/>
          <w:t>10 Proyección de población para la tasa de crecimiento promedio</w:t>
        </w:r>
        <w:r w:rsidR="002B4C38">
          <w:rPr>
            <w:noProof/>
            <w:webHidden/>
          </w:rPr>
          <w:tab/>
        </w:r>
        <w:r>
          <w:rPr>
            <w:noProof/>
            <w:webHidden/>
          </w:rPr>
          <w:fldChar w:fldCharType="begin"/>
        </w:r>
        <w:r w:rsidR="002B4C38">
          <w:rPr>
            <w:noProof/>
            <w:webHidden/>
          </w:rPr>
          <w:instrText xml:space="preserve"> PAGEREF _Toc418763825 \h </w:instrText>
        </w:r>
        <w:r>
          <w:rPr>
            <w:noProof/>
            <w:webHidden/>
          </w:rPr>
        </w:r>
        <w:r>
          <w:rPr>
            <w:noProof/>
            <w:webHidden/>
          </w:rPr>
          <w:fldChar w:fldCharType="separate"/>
        </w:r>
        <w:r w:rsidR="002B4C38">
          <w:rPr>
            <w:noProof/>
            <w:webHidden/>
          </w:rPr>
          <w:t>36</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26" w:history="1">
        <w:r w:rsidR="002B4C38" w:rsidRPr="009A24EF">
          <w:rPr>
            <w:rStyle w:val="Hipervnculo"/>
            <w:noProof/>
          </w:rPr>
          <w:t>Tabla 5</w:t>
        </w:r>
        <w:r w:rsidR="002B4C38" w:rsidRPr="009A24EF">
          <w:rPr>
            <w:rStyle w:val="Hipervnculo"/>
            <w:noProof/>
          </w:rPr>
          <w:noBreakHyphen/>
          <w:t>11 Tasas de Crecimiento Seleccionadas Usuarios Rurales</w:t>
        </w:r>
        <w:r w:rsidR="002B4C38">
          <w:rPr>
            <w:noProof/>
            <w:webHidden/>
          </w:rPr>
          <w:tab/>
        </w:r>
        <w:r>
          <w:rPr>
            <w:noProof/>
            <w:webHidden/>
          </w:rPr>
          <w:fldChar w:fldCharType="begin"/>
        </w:r>
        <w:r w:rsidR="002B4C38">
          <w:rPr>
            <w:noProof/>
            <w:webHidden/>
          </w:rPr>
          <w:instrText xml:space="preserve"> PAGEREF _Toc418763826 \h </w:instrText>
        </w:r>
        <w:r>
          <w:rPr>
            <w:noProof/>
            <w:webHidden/>
          </w:rPr>
        </w:r>
        <w:r>
          <w:rPr>
            <w:noProof/>
            <w:webHidden/>
          </w:rPr>
          <w:fldChar w:fldCharType="separate"/>
        </w:r>
        <w:r w:rsidR="002B4C38">
          <w:rPr>
            <w:noProof/>
            <w:webHidden/>
          </w:rPr>
          <w:t>37</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27" w:history="1">
        <w:r w:rsidR="002B4C38" w:rsidRPr="009A24EF">
          <w:rPr>
            <w:rStyle w:val="Hipervnculo"/>
            <w:noProof/>
          </w:rPr>
          <w:t>Tabla 5</w:t>
        </w:r>
        <w:r w:rsidR="002B4C38" w:rsidRPr="009A24EF">
          <w:rPr>
            <w:rStyle w:val="Hipervnculo"/>
            <w:noProof/>
          </w:rPr>
          <w:noBreakHyphen/>
          <w:t>12 Resultado de la Estimación de Poblaciones de las Veredas por los Diferentes Métodos</w:t>
        </w:r>
        <w:r w:rsidR="002B4C38">
          <w:rPr>
            <w:noProof/>
            <w:webHidden/>
          </w:rPr>
          <w:tab/>
        </w:r>
        <w:r>
          <w:rPr>
            <w:noProof/>
            <w:webHidden/>
          </w:rPr>
          <w:fldChar w:fldCharType="begin"/>
        </w:r>
        <w:r w:rsidR="002B4C38">
          <w:rPr>
            <w:noProof/>
            <w:webHidden/>
          </w:rPr>
          <w:instrText xml:space="preserve"> PAGEREF _Toc418763827 \h </w:instrText>
        </w:r>
        <w:r>
          <w:rPr>
            <w:noProof/>
            <w:webHidden/>
          </w:rPr>
        </w:r>
        <w:r>
          <w:rPr>
            <w:noProof/>
            <w:webHidden/>
          </w:rPr>
          <w:fldChar w:fldCharType="separate"/>
        </w:r>
        <w:r w:rsidR="002B4C38">
          <w:rPr>
            <w:noProof/>
            <w:webHidden/>
          </w:rPr>
          <w:t>37</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28" w:history="1">
        <w:r w:rsidR="002B4C38" w:rsidRPr="009A24EF">
          <w:rPr>
            <w:rStyle w:val="Hipervnculo"/>
            <w:noProof/>
          </w:rPr>
          <w:t>Tabla 5</w:t>
        </w:r>
        <w:r w:rsidR="002B4C38" w:rsidRPr="009A24EF">
          <w:rPr>
            <w:rStyle w:val="Hipervnculo"/>
            <w:noProof/>
          </w:rPr>
          <w:noBreakHyphen/>
          <w:t>13 Nivel de Complejidad del Sistema (Tabla A.3.1 - RAS 2000)</w:t>
        </w:r>
        <w:r w:rsidR="002B4C38">
          <w:rPr>
            <w:noProof/>
            <w:webHidden/>
          </w:rPr>
          <w:tab/>
        </w:r>
        <w:r>
          <w:rPr>
            <w:noProof/>
            <w:webHidden/>
          </w:rPr>
          <w:fldChar w:fldCharType="begin"/>
        </w:r>
        <w:r w:rsidR="002B4C38">
          <w:rPr>
            <w:noProof/>
            <w:webHidden/>
          </w:rPr>
          <w:instrText xml:space="preserve"> PAGEREF _Toc418763828 \h </w:instrText>
        </w:r>
        <w:r>
          <w:rPr>
            <w:noProof/>
            <w:webHidden/>
          </w:rPr>
        </w:r>
        <w:r>
          <w:rPr>
            <w:noProof/>
            <w:webHidden/>
          </w:rPr>
          <w:fldChar w:fldCharType="separate"/>
        </w:r>
        <w:r w:rsidR="002B4C38">
          <w:rPr>
            <w:noProof/>
            <w:webHidden/>
          </w:rPr>
          <w:t>39</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29" w:history="1">
        <w:r w:rsidR="002B4C38" w:rsidRPr="009A24EF">
          <w:rPr>
            <w:rStyle w:val="Hipervnculo"/>
            <w:noProof/>
          </w:rPr>
          <w:t>Tabla 5</w:t>
        </w:r>
        <w:r w:rsidR="002B4C38" w:rsidRPr="009A24EF">
          <w:rPr>
            <w:rStyle w:val="Hipervnculo"/>
            <w:noProof/>
          </w:rPr>
          <w:noBreakHyphen/>
          <w:t>14 Parámetros para el Periodo de Diseño</w:t>
        </w:r>
        <w:r w:rsidR="002B4C38">
          <w:rPr>
            <w:noProof/>
            <w:webHidden/>
          </w:rPr>
          <w:tab/>
        </w:r>
        <w:r>
          <w:rPr>
            <w:noProof/>
            <w:webHidden/>
          </w:rPr>
          <w:fldChar w:fldCharType="begin"/>
        </w:r>
        <w:r w:rsidR="002B4C38">
          <w:rPr>
            <w:noProof/>
            <w:webHidden/>
          </w:rPr>
          <w:instrText xml:space="preserve"> PAGEREF _Toc418763829 \h </w:instrText>
        </w:r>
        <w:r>
          <w:rPr>
            <w:noProof/>
            <w:webHidden/>
          </w:rPr>
        </w:r>
        <w:r>
          <w:rPr>
            <w:noProof/>
            <w:webHidden/>
          </w:rPr>
          <w:fldChar w:fldCharType="separate"/>
        </w:r>
        <w:r w:rsidR="002B4C38">
          <w:rPr>
            <w:noProof/>
            <w:webHidden/>
          </w:rPr>
          <w:t>40</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30" w:history="1">
        <w:r w:rsidR="002B4C38" w:rsidRPr="009A24EF">
          <w:rPr>
            <w:rStyle w:val="Hipervnculo"/>
            <w:noProof/>
          </w:rPr>
          <w:t>Tabla 5</w:t>
        </w:r>
        <w:r w:rsidR="002B4C38" w:rsidRPr="009A24EF">
          <w:rPr>
            <w:rStyle w:val="Hipervnculo"/>
            <w:noProof/>
          </w:rPr>
          <w:noBreakHyphen/>
          <w:t>15. Consumos bimensuales por estrato en el municipio de San Francisco. (Enero-Febrero 2011)</w:t>
        </w:r>
        <w:r w:rsidR="002B4C38">
          <w:rPr>
            <w:noProof/>
            <w:webHidden/>
          </w:rPr>
          <w:tab/>
        </w:r>
        <w:r>
          <w:rPr>
            <w:noProof/>
            <w:webHidden/>
          </w:rPr>
          <w:fldChar w:fldCharType="begin"/>
        </w:r>
        <w:r w:rsidR="002B4C38">
          <w:rPr>
            <w:noProof/>
            <w:webHidden/>
          </w:rPr>
          <w:instrText xml:space="preserve"> PAGEREF _Toc418763830 \h </w:instrText>
        </w:r>
        <w:r>
          <w:rPr>
            <w:noProof/>
            <w:webHidden/>
          </w:rPr>
        </w:r>
        <w:r>
          <w:rPr>
            <w:noProof/>
            <w:webHidden/>
          </w:rPr>
          <w:fldChar w:fldCharType="separate"/>
        </w:r>
        <w:r w:rsidR="002B4C38">
          <w:rPr>
            <w:noProof/>
            <w:webHidden/>
          </w:rPr>
          <w:t>40</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31" w:history="1">
        <w:r w:rsidR="002B4C38" w:rsidRPr="009A24EF">
          <w:rPr>
            <w:rStyle w:val="Hipervnculo"/>
            <w:noProof/>
          </w:rPr>
          <w:t>Tabla 5</w:t>
        </w:r>
        <w:r w:rsidR="002B4C38" w:rsidRPr="009A24EF">
          <w:rPr>
            <w:rStyle w:val="Hipervnculo"/>
            <w:noProof/>
          </w:rPr>
          <w:noBreakHyphen/>
          <w:t>16 Dotación Neta Máxima (Tabla Número 9 – Resolución 2320)</w:t>
        </w:r>
        <w:r w:rsidR="002B4C38">
          <w:rPr>
            <w:noProof/>
            <w:webHidden/>
          </w:rPr>
          <w:tab/>
        </w:r>
        <w:r>
          <w:rPr>
            <w:noProof/>
            <w:webHidden/>
          </w:rPr>
          <w:fldChar w:fldCharType="begin"/>
        </w:r>
        <w:r w:rsidR="002B4C38">
          <w:rPr>
            <w:noProof/>
            <w:webHidden/>
          </w:rPr>
          <w:instrText xml:space="preserve"> PAGEREF _Toc418763831 \h </w:instrText>
        </w:r>
        <w:r>
          <w:rPr>
            <w:noProof/>
            <w:webHidden/>
          </w:rPr>
        </w:r>
        <w:r>
          <w:rPr>
            <w:noProof/>
            <w:webHidden/>
          </w:rPr>
          <w:fldChar w:fldCharType="separate"/>
        </w:r>
        <w:r w:rsidR="002B4C38">
          <w:rPr>
            <w:noProof/>
            <w:webHidden/>
          </w:rPr>
          <w:t>42</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32" w:history="1">
        <w:r w:rsidR="002B4C38" w:rsidRPr="009A24EF">
          <w:rPr>
            <w:rStyle w:val="Hipervnculo"/>
            <w:noProof/>
          </w:rPr>
          <w:t>Tabla 5</w:t>
        </w:r>
        <w:r w:rsidR="002B4C38" w:rsidRPr="009A24EF">
          <w:rPr>
            <w:rStyle w:val="Hipervnculo"/>
            <w:noProof/>
          </w:rPr>
          <w:noBreakHyphen/>
          <w:t>17 Proyección de Población y Dotaciones Casco Urbano</w:t>
        </w:r>
        <w:r w:rsidR="002B4C38">
          <w:rPr>
            <w:noProof/>
            <w:webHidden/>
          </w:rPr>
          <w:tab/>
        </w:r>
        <w:r>
          <w:rPr>
            <w:noProof/>
            <w:webHidden/>
          </w:rPr>
          <w:fldChar w:fldCharType="begin"/>
        </w:r>
        <w:r w:rsidR="002B4C38">
          <w:rPr>
            <w:noProof/>
            <w:webHidden/>
          </w:rPr>
          <w:instrText xml:space="preserve"> PAGEREF _Toc418763832 \h </w:instrText>
        </w:r>
        <w:r>
          <w:rPr>
            <w:noProof/>
            <w:webHidden/>
          </w:rPr>
        </w:r>
        <w:r>
          <w:rPr>
            <w:noProof/>
            <w:webHidden/>
          </w:rPr>
          <w:fldChar w:fldCharType="separate"/>
        </w:r>
        <w:r w:rsidR="002B4C38">
          <w:rPr>
            <w:noProof/>
            <w:webHidden/>
          </w:rPr>
          <w:t>45</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33" w:history="1">
        <w:r w:rsidR="002B4C38" w:rsidRPr="009A24EF">
          <w:rPr>
            <w:rStyle w:val="Hipervnculo"/>
            <w:noProof/>
          </w:rPr>
          <w:t>Tabla 5</w:t>
        </w:r>
        <w:r w:rsidR="002B4C38" w:rsidRPr="009A24EF">
          <w:rPr>
            <w:rStyle w:val="Hipervnculo"/>
            <w:noProof/>
          </w:rPr>
          <w:noBreakHyphen/>
          <w:t>18 Proyección de Población y Dotaciones Zona Rural</w:t>
        </w:r>
        <w:r w:rsidR="002B4C38">
          <w:rPr>
            <w:noProof/>
            <w:webHidden/>
          </w:rPr>
          <w:tab/>
        </w:r>
        <w:r>
          <w:rPr>
            <w:noProof/>
            <w:webHidden/>
          </w:rPr>
          <w:fldChar w:fldCharType="begin"/>
        </w:r>
        <w:r w:rsidR="002B4C38">
          <w:rPr>
            <w:noProof/>
            <w:webHidden/>
          </w:rPr>
          <w:instrText xml:space="preserve"> PAGEREF _Toc418763833 \h </w:instrText>
        </w:r>
        <w:r>
          <w:rPr>
            <w:noProof/>
            <w:webHidden/>
          </w:rPr>
        </w:r>
        <w:r>
          <w:rPr>
            <w:noProof/>
            <w:webHidden/>
          </w:rPr>
          <w:fldChar w:fldCharType="separate"/>
        </w:r>
        <w:r w:rsidR="002B4C38">
          <w:rPr>
            <w:noProof/>
            <w:webHidden/>
          </w:rPr>
          <w:t>46</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34" w:history="1">
        <w:r w:rsidR="002B4C38" w:rsidRPr="009A24EF">
          <w:rPr>
            <w:rStyle w:val="Hipervnculo"/>
            <w:noProof/>
          </w:rPr>
          <w:t>Tabla 5</w:t>
        </w:r>
        <w:r w:rsidR="002B4C38" w:rsidRPr="009A24EF">
          <w:rPr>
            <w:rStyle w:val="Hipervnculo"/>
            <w:noProof/>
          </w:rPr>
          <w:noBreakHyphen/>
          <w:t>19 Proyección de Demandas domésticas Máximas</w:t>
        </w:r>
        <w:r w:rsidR="002B4C38">
          <w:rPr>
            <w:noProof/>
            <w:webHidden/>
          </w:rPr>
          <w:tab/>
        </w:r>
        <w:r>
          <w:rPr>
            <w:noProof/>
            <w:webHidden/>
          </w:rPr>
          <w:fldChar w:fldCharType="begin"/>
        </w:r>
        <w:r w:rsidR="002B4C38">
          <w:rPr>
            <w:noProof/>
            <w:webHidden/>
          </w:rPr>
          <w:instrText xml:space="preserve"> PAGEREF _Toc418763834 \h </w:instrText>
        </w:r>
        <w:r>
          <w:rPr>
            <w:noProof/>
            <w:webHidden/>
          </w:rPr>
        </w:r>
        <w:r>
          <w:rPr>
            <w:noProof/>
            <w:webHidden/>
          </w:rPr>
          <w:fldChar w:fldCharType="separate"/>
        </w:r>
        <w:r w:rsidR="002B4C38">
          <w:rPr>
            <w:noProof/>
            <w:webHidden/>
          </w:rPr>
          <w:t>48</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35" w:history="1">
        <w:r w:rsidR="002B4C38" w:rsidRPr="009A24EF">
          <w:rPr>
            <w:rStyle w:val="Hipervnculo"/>
            <w:noProof/>
          </w:rPr>
          <w:t>Tabla 5</w:t>
        </w:r>
        <w:r w:rsidR="002B4C38" w:rsidRPr="009A24EF">
          <w:rPr>
            <w:rStyle w:val="Hipervnculo"/>
            <w:noProof/>
          </w:rPr>
          <w:noBreakHyphen/>
          <w:t>20 Demanda de agua</w:t>
        </w:r>
        <w:r w:rsidR="002B4C38" w:rsidRPr="009A24EF">
          <w:rPr>
            <w:rStyle w:val="Hipervnculo"/>
            <w:bCs/>
            <w:noProof/>
            <w:lang w:eastAsia="es-CO"/>
          </w:rPr>
          <w:t xml:space="preserve"> por uso institucional y comercial. Fuente ACUASAFRA</w:t>
        </w:r>
        <w:r w:rsidR="002B4C38">
          <w:rPr>
            <w:noProof/>
            <w:webHidden/>
          </w:rPr>
          <w:tab/>
        </w:r>
        <w:r>
          <w:rPr>
            <w:noProof/>
            <w:webHidden/>
          </w:rPr>
          <w:fldChar w:fldCharType="begin"/>
        </w:r>
        <w:r w:rsidR="002B4C38">
          <w:rPr>
            <w:noProof/>
            <w:webHidden/>
          </w:rPr>
          <w:instrText xml:space="preserve"> PAGEREF _Toc418763835 \h </w:instrText>
        </w:r>
        <w:r>
          <w:rPr>
            <w:noProof/>
            <w:webHidden/>
          </w:rPr>
        </w:r>
        <w:r>
          <w:rPr>
            <w:noProof/>
            <w:webHidden/>
          </w:rPr>
          <w:fldChar w:fldCharType="separate"/>
        </w:r>
        <w:r w:rsidR="002B4C38">
          <w:rPr>
            <w:noProof/>
            <w:webHidden/>
          </w:rPr>
          <w:t>49</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36" w:history="1">
        <w:r w:rsidR="002B4C38" w:rsidRPr="009A24EF">
          <w:rPr>
            <w:rStyle w:val="Hipervnculo"/>
            <w:noProof/>
          </w:rPr>
          <w:t>Tabla 5</w:t>
        </w:r>
        <w:r w:rsidR="002B4C38" w:rsidRPr="009A24EF">
          <w:rPr>
            <w:rStyle w:val="Hipervnculo"/>
            <w:noProof/>
          </w:rPr>
          <w:noBreakHyphen/>
          <w:t>21 Demanda de agua</w:t>
        </w:r>
        <w:r w:rsidR="002B4C38" w:rsidRPr="009A24EF">
          <w:rPr>
            <w:rStyle w:val="Hipervnculo"/>
            <w:bCs/>
            <w:noProof/>
            <w:lang w:eastAsia="es-CO"/>
          </w:rPr>
          <w:t xml:space="preserve"> por uso industrial. Fuente ACUASAFRA</w:t>
        </w:r>
        <w:r w:rsidR="002B4C38">
          <w:rPr>
            <w:noProof/>
            <w:webHidden/>
          </w:rPr>
          <w:tab/>
        </w:r>
        <w:r>
          <w:rPr>
            <w:noProof/>
            <w:webHidden/>
          </w:rPr>
          <w:fldChar w:fldCharType="begin"/>
        </w:r>
        <w:r w:rsidR="002B4C38">
          <w:rPr>
            <w:noProof/>
            <w:webHidden/>
          </w:rPr>
          <w:instrText xml:space="preserve"> PAGEREF _Toc418763836 \h </w:instrText>
        </w:r>
        <w:r>
          <w:rPr>
            <w:noProof/>
            <w:webHidden/>
          </w:rPr>
        </w:r>
        <w:r>
          <w:rPr>
            <w:noProof/>
            <w:webHidden/>
          </w:rPr>
          <w:fldChar w:fldCharType="separate"/>
        </w:r>
        <w:r w:rsidR="002B4C38">
          <w:rPr>
            <w:noProof/>
            <w:webHidden/>
          </w:rPr>
          <w:t>50</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37" w:history="1">
        <w:r w:rsidR="002B4C38" w:rsidRPr="009A24EF">
          <w:rPr>
            <w:rStyle w:val="Hipervnculo"/>
            <w:noProof/>
          </w:rPr>
          <w:t>Tabla 6</w:t>
        </w:r>
        <w:r w:rsidR="002B4C38" w:rsidRPr="009A24EF">
          <w:rPr>
            <w:rStyle w:val="Hipervnculo"/>
            <w:noProof/>
          </w:rPr>
          <w:noBreakHyphen/>
          <w:t>1 Características del catastro de Alcantarillado Sanitario</w:t>
        </w:r>
        <w:r w:rsidR="002B4C38">
          <w:rPr>
            <w:noProof/>
            <w:webHidden/>
          </w:rPr>
          <w:tab/>
        </w:r>
        <w:r>
          <w:rPr>
            <w:noProof/>
            <w:webHidden/>
          </w:rPr>
          <w:fldChar w:fldCharType="begin"/>
        </w:r>
        <w:r w:rsidR="002B4C38">
          <w:rPr>
            <w:noProof/>
            <w:webHidden/>
          </w:rPr>
          <w:instrText xml:space="preserve"> PAGEREF _Toc418763837 \h </w:instrText>
        </w:r>
        <w:r>
          <w:rPr>
            <w:noProof/>
            <w:webHidden/>
          </w:rPr>
        </w:r>
        <w:r>
          <w:rPr>
            <w:noProof/>
            <w:webHidden/>
          </w:rPr>
          <w:fldChar w:fldCharType="separate"/>
        </w:r>
        <w:r w:rsidR="002B4C38">
          <w:rPr>
            <w:noProof/>
            <w:webHidden/>
          </w:rPr>
          <w:t>54</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38" w:history="1">
        <w:r w:rsidR="002B4C38" w:rsidRPr="009A24EF">
          <w:rPr>
            <w:rStyle w:val="Hipervnculo"/>
            <w:noProof/>
          </w:rPr>
          <w:t>Tabla 6</w:t>
        </w:r>
        <w:r w:rsidR="002B4C38" w:rsidRPr="009A24EF">
          <w:rPr>
            <w:rStyle w:val="Hipervnculo"/>
            <w:noProof/>
          </w:rPr>
          <w:noBreakHyphen/>
          <w:t>2 Longitudes de Tubería Sanitaria por Material</w:t>
        </w:r>
        <w:r w:rsidR="002B4C38">
          <w:rPr>
            <w:noProof/>
            <w:webHidden/>
          </w:rPr>
          <w:tab/>
        </w:r>
        <w:r>
          <w:rPr>
            <w:noProof/>
            <w:webHidden/>
          </w:rPr>
          <w:fldChar w:fldCharType="begin"/>
        </w:r>
        <w:r w:rsidR="002B4C38">
          <w:rPr>
            <w:noProof/>
            <w:webHidden/>
          </w:rPr>
          <w:instrText xml:space="preserve"> PAGEREF _Toc418763838 \h </w:instrText>
        </w:r>
        <w:r>
          <w:rPr>
            <w:noProof/>
            <w:webHidden/>
          </w:rPr>
        </w:r>
        <w:r>
          <w:rPr>
            <w:noProof/>
            <w:webHidden/>
          </w:rPr>
          <w:fldChar w:fldCharType="separate"/>
        </w:r>
        <w:r w:rsidR="002B4C38">
          <w:rPr>
            <w:noProof/>
            <w:webHidden/>
          </w:rPr>
          <w:t>55</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39" w:history="1">
        <w:r w:rsidR="002B4C38" w:rsidRPr="009A24EF">
          <w:rPr>
            <w:rStyle w:val="Hipervnculo"/>
            <w:noProof/>
          </w:rPr>
          <w:t>Tabla 6</w:t>
        </w:r>
        <w:r w:rsidR="002B4C38" w:rsidRPr="009A24EF">
          <w:rPr>
            <w:rStyle w:val="Hipervnculo"/>
            <w:noProof/>
          </w:rPr>
          <w:noBreakHyphen/>
          <w:t>3 Longitudes de Tuberías Sanitaria por Diámetro</w:t>
        </w:r>
        <w:r w:rsidR="002B4C38">
          <w:rPr>
            <w:noProof/>
            <w:webHidden/>
          </w:rPr>
          <w:tab/>
        </w:r>
        <w:r>
          <w:rPr>
            <w:noProof/>
            <w:webHidden/>
          </w:rPr>
          <w:fldChar w:fldCharType="begin"/>
        </w:r>
        <w:r w:rsidR="002B4C38">
          <w:rPr>
            <w:noProof/>
            <w:webHidden/>
          </w:rPr>
          <w:instrText xml:space="preserve"> PAGEREF _Toc418763839 \h </w:instrText>
        </w:r>
        <w:r>
          <w:rPr>
            <w:noProof/>
            <w:webHidden/>
          </w:rPr>
        </w:r>
        <w:r>
          <w:rPr>
            <w:noProof/>
            <w:webHidden/>
          </w:rPr>
          <w:fldChar w:fldCharType="separate"/>
        </w:r>
        <w:r w:rsidR="002B4C38">
          <w:rPr>
            <w:noProof/>
            <w:webHidden/>
          </w:rPr>
          <w:t>55</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40" w:history="1">
        <w:r w:rsidR="002B4C38" w:rsidRPr="009A24EF">
          <w:rPr>
            <w:rStyle w:val="Hipervnculo"/>
            <w:noProof/>
          </w:rPr>
          <w:t>Tabla 6</w:t>
        </w:r>
        <w:r w:rsidR="002B4C38" w:rsidRPr="009A24EF">
          <w:rPr>
            <w:rStyle w:val="Hipervnculo"/>
            <w:noProof/>
          </w:rPr>
          <w:noBreakHyphen/>
          <w:t>4 Longitudes de Tuberías Pluviales por Material</w:t>
        </w:r>
        <w:r w:rsidR="002B4C38">
          <w:rPr>
            <w:noProof/>
            <w:webHidden/>
          </w:rPr>
          <w:tab/>
        </w:r>
        <w:r>
          <w:rPr>
            <w:noProof/>
            <w:webHidden/>
          </w:rPr>
          <w:fldChar w:fldCharType="begin"/>
        </w:r>
        <w:r w:rsidR="002B4C38">
          <w:rPr>
            <w:noProof/>
            <w:webHidden/>
          </w:rPr>
          <w:instrText xml:space="preserve"> PAGEREF _Toc418763840 \h </w:instrText>
        </w:r>
        <w:r>
          <w:rPr>
            <w:noProof/>
            <w:webHidden/>
          </w:rPr>
        </w:r>
        <w:r>
          <w:rPr>
            <w:noProof/>
            <w:webHidden/>
          </w:rPr>
          <w:fldChar w:fldCharType="separate"/>
        </w:r>
        <w:r w:rsidR="002B4C38">
          <w:rPr>
            <w:noProof/>
            <w:webHidden/>
          </w:rPr>
          <w:t>57</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41" w:history="1">
        <w:r w:rsidR="002B4C38" w:rsidRPr="009A24EF">
          <w:rPr>
            <w:rStyle w:val="Hipervnculo"/>
            <w:noProof/>
          </w:rPr>
          <w:t>Tabla 6</w:t>
        </w:r>
        <w:r w:rsidR="002B4C38" w:rsidRPr="009A24EF">
          <w:rPr>
            <w:rStyle w:val="Hipervnculo"/>
            <w:noProof/>
          </w:rPr>
          <w:noBreakHyphen/>
          <w:t>5 Longitudes de Tuberías Pluviales por Diámetro</w:t>
        </w:r>
        <w:r w:rsidR="002B4C38">
          <w:rPr>
            <w:noProof/>
            <w:webHidden/>
          </w:rPr>
          <w:tab/>
        </w:r>
        <w:r>
          <w:rPr>
            <w:noProof/>
            <w:webHidden/>
          </w:rPr>
          <w:fldChar w:fldCharType="begin"/>
        </w:r>
        <w:r w:rsidR="002B4C38">
          <w:rPr>
            <w:noProof/>
            <w:webHidden/>
          </w:rPr>
          <w:instrText xml:space="preserve"> PAGEREF _Toc418763841 \h </w:instrText>
        </w:r>
        <w:r>
          <w:rPr>
            <w:noProof/>
            <w:webHidden/>
          </w:rPr>
        </w:r>
        <w:r>
          <w:rPr>
            <w:noProof/>
            <w:webHidden/>
          </w:rPr>
          <w:fldChar w:fldCharType="separate"/>
        </w:r>
        <w:r w:rsidR="002B4C38">
          <w:rPr>
            <w:noProof/>
            <w:webHidden/>
          </w:rPr>
          <w:t>57</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42" w:history="1">
        <w:r w:rsidR="002B4C38" w:rsidRPr="009A24EF">
          <w:rPr>
            <w:rStyle w:val="Hipervnculo"/>
            <w:noProof/>
          </w:rPr>
          <w:t>Tabla 7</w:t>
        </w:r>
        <w:r w:rsidR="002B4C38" w:rsidRPr="009A24EF">
          <w:rPr>
            <w:rStyle w:val="Hipervnculo"/>
            <w:noProof/>
          </w:rPr>
          <w:noBreakHyphen/>
          <w:t>1 Alternativas a Corto Plazo</w:t>
        </w:r>
        <w:r w:rsidR="002B4C38">
          <w:rPr>
            <w:noProof/>
            <w:webHidden/>
          </w:rPr>
          <w:tab/>
        </w:r>
        <w:r>
          <w:rPr>
            <w:noProof/>
            <w:webHidden/>
          </w:rPr>
          <w:fldChar w:fldCharType="begin"/>
        </w:r>
        <w:r w:rsidR="002B4C38">
          <w:rPr>
            <w:noProof/>
            <w:webHidden/>
          </w:rPr>
          <w:instrText xml:space="preserve"> PAGEREF _Toc418763842 \h </w:instrText>
        </w:r>
        <w:r>
          <w:rPr>
            <w:noProof/>
            <w:webHidden/>
          </w:rPr>
        </w:r>
        <w:r>
          <w:rPr>
            <w:noProof/>
            <w:webHidden/>
          </w:rPr>
          <w:fldChar w:fldCharType="separate"/>
        </w:r>
        <w:r w:rsidR="002B4C38">
          <w:rPr>
            <w:noProof/>
            <w:webHidden/>
          </w:rPr>
          <w:t>64</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43" w:history="1">
        <w:r w:rsidR="002B4C38" w:rsidRPr="009A24EF">
          <w:rPr>
            <w:rStyle w:val="Hipervnculo"/>
            <w:noProof/>
          </w:rPr>
          <w:t>Tabla 7</w:t>
        </w:r>
        <w:r w:rsidR="002B4C38" w:rsidRPr="009A24EF">
          <w:rPr>
            <w:rStyle w:val="Hipervnculo"/>
            <w:noProof/>
          </w:rPr>
          <w:noBreakHyphen/>
          <w:t>2 Alternativas a Largo Plazo</w:t>
        </w:r>
        <w:r w:rsidR="002B4C38">
          <w:rPr>
            <w:noProof/>
            <w:webHidden/>
          </w:rPr>
          <w:tab/>
        </w:r>
        <w:r>
          <w:rPr>
            <w:noProof/>
            <w:webHidden/>
          </w:rPr>
          <w:fldChar w:fldCharType="begin"/>
        </w:r>
        <w:r w:rsidR="002B4C38">
          <w:rPr>
            <w:noProof/>
            <w:webHidden/>
          </w:rPr>
          <w:instrText xml:space="preserve"> PAGEREF _Toc418763843 \h </w:instrText>
        </w:r>
        <w:r>
          <w:rPr>
            <w:noProof/>
            <w:webHidden/>
          </w:rPr>
        </w:r>
        <w:r>
          <w:rPr>
            <w:noProof/>
            <w:webHidden/>
          </w:rPr>
          <w:fldChar w:fldCharType="separate"/>
        </w:r>
        <w:r w:rsidR="002B4C38">
          <w:rPr>
            <w:noProof/>
            <w:webHidden/>
          </w:rPr>
          <w:t>65</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44" w:history="1">
        <w:r w:rsidR="002B4C38" w:rsidRPr="009A24EF">
          <w:rPr>
            <w:rStyle w:val="Hipervnculo"/>
            <w:noProof/>
          </w:rPr>
          <w:t>Tabla 7</w:t>
        </w:r>
        <w:r w:rsidR="002B4C38" w:rsidRPr="009A24EF">
          <w:rPr>
            <w:rStyle w:val="Hipervnculo"/>
            <w:noProof/>
          </w:rPr>
          <w:noBreakHyphen/>
          <w:t>3 Costo Alternativa 1 del sistema de alcantarillado</w:t>
        </w:r>
        <w:r w:rsidR="002B4C38">
          <w:rPr>
            <w:noProof/>
            <w:webHidden/>
          </w:rPr>
          <w:tab/>
        </w:r>
        <w:r>
          <w:rPr>
            <w:noProof/>
            <w:webHidden/>
          </w:rPr>
          <w:fldChar w:fldCharType="begin"/>
        </w:r>
        <w:r w:rsidR="002B4C38">
          <w:rPr>
            <w:noProof/>
            <w:webHidden/>
          </w:rPr>
          <w:instrText xml:space="preserve"> PAGEREF _Toc418763844 \h </w:instrText>
        </w:r>
        <w:r>
          <w:rPr>
            <w:noProof/>
            <w:webHidden/>
          </w:rPr>
        </w:r>
        <w:r>
          <w:rPr>
            <w:noProof/>
            <w:webHidden/>
          </w:rPr>
          <w:fldChar w:fldCharType="separate"/>
        </w:r>
        <w:r w:rsidR="002B4C38">
          <w:rPr>
            <w:noProof/>
            <w:webHidden/>
          </w:rPr>
          <w:t>72</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45" w:history="1">
        <w:r w:rsidR="002B4C38" w:rsidRPr="009A24EF">
          <w:rPr>
            <w:rStyle w:val="Hipervnculo"/>
            <w:noProof/>
          </w:rPr>
          <w:t>Tabla 7</w:t>
        </w:r>
        <w:r w:rsidR="002B4C38" w:rsidRPr="009A24EF">
          <w:rPr>
            <w:rStyle w:val="Hipervnculo"/>
            <w:noProof/>
          </w:rPr>
          <w:noBreakHyphen/>
          <w:t>4 Costo Alternativa 2 del sistema de alcantarillado</w:t>
        </w:r>
        <w:r w:rsidR="002B4C38">
          <w:rPr>
            <w:noProof/>
            <w:webHidden/>
          </w:rPr>
          <w:tab/>
        </w:r>
        <w:r>
          <w:rPr>
            <w:noProof/>
            <w:webHidden/>
          </w:rPr>
          <w:fldChar w:fldCharType="begin"/>
        </w:r>
        <w:r w:rsidR="002B4C38">
          <w:rPr>
            <w:noProof/>
            <w:webHidden/>
          </w:rPr>
          <w:instrText xml:space="preserve"> PAGEREF _Toc418763845 \h </w:instrText>
        </w:r>
        <w:r>
          <w:rPr>
            <w:noProof/>
            <w:webHidden/>
          </w:rPr>
        </w:r>
        <w:r>
          <w:rPr>
            <w:noProof/>
            <w:webHidden/>
          </w:rPr>
          <w:fldChar w:fldCharType="separate"/>
        </w:r>
        <w:r w:rsidR="002B4C38">
          <w:rPr>
            <w:noProof/>
            <w:webHidden/>
          </w:rPr>
          <w:t>72</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46" w:history="1">
        <w:r w:rsidR="002B4C38" w:rsidRPr="009A24EF">
          <w:rPr>
            <w:rStyle w:val="Hipervnculo"/>
            <w:noProof/>
          </w:rPr>
          <w:t>Tabla 7</w:t>
        </w:r>
        <w:r w:rsidR="002B4C38" w:rsidRPr="009A24EF">
          <w:rPr>
            <w:rStyle w:val="Hipervnculo"/>
            <w:noProof/>
          </w:rPr>
          <w:noBreakHyphen/>
          <w:t>5 Costo Alternativa del sistema de alcantarillado pluvial</w:t>
        </w:r>
        <w:r w:rsidR="002B4C38">
          <w:rPr>
            <w:noProof/>
            <w:webHidden/>
          </w:rPr>
          <w:tab/>
        </w:r>
        <w:r>
          <w:rPr>
            <w:noProof/>
            <w:webHidden/>
          </w:rPr>
          <w:fldChar w:fldCharType="begin"/>
        </w:r>
        <w:r w:rsidR="002B4C38">
          <w:rPr>
            <w:noProof/>
            <w:webHidden/>
          </w:rPr>
          <w:instrText xml:space="preserve"> PAGEREF _Toc418763846 \h </w:instrText>
        </w:r>
        <w:r>
          <w:rPr>
            <w:noProof/>
            <w:webHidden/>
          </w:rPr>
        </w:r>
        <w:r>
          <w:rPr>
            <w:noProof/>
            <w:webHidden/>
          </w:rPr>
          <w:fldChar w:fldCharType="separate"/>
        </w:r>
        <w:r w:rsidR="002B4C38">
          <w:rPr>
            <w:noProof/>
            <w:webHidden/>
          </w:rPr>
          <w:t>72</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47" w:history="1">
        <w:r w:rsidR="002B4C38" w:rsidRPr="009A24EF">
          <w:rPr>
            <w:rStyle w:val="Hipervnculo"/>
            <w:noProof/>
          </w:rPr>
          <w:t>Tabla 7</w:t>
        </w:r>
        <w:r w:rsidR="002B4C38" w:rsidRPr="009A24EF">
          <w:rPr>
            <w:rStyle w:val="Hipervnculo"/>
            <w:noProof/>
          </w:rPr>
          <w:noBreakHyphen/>
          <w:t>6 Costo Predial de la alternativa 1 del sistema de alcantarillado</w:t>
        </w:r>
        <w:r w:rsidR="002B4C38">
          <w:rPr>
            <w:noProof/>
            <w:webHidden/>
          </w:rPr>
          <w:tab/>
        </w:r>
        <w:r>
          <w:rPr>
            <w:noProof/>
            <w:webHidden/>
          </w:rPr>
          <w:fldChar w:fldCharType="begin"/>
        </w:r>
        <w:r w:rsidR="002B4C38">
          <w:rPr>
            <w:noProof/>
            <w:webHidden/>
          </w:rPr>
          <w:instrText xml:space="preserve"> PAGEREF _Toc418763847 \h </w:instrText>
        </w:r>
        <w:r>
          <w:rPr>
            <w:noProof/>
            <w:webHidden/>
          </w:rPr>
        </w:r>
        <w:r>
          <w:rPr>
            <w:noProof/>
            <w:webHidden/>
          </w:rPr>
          <w:fldChar w:fldCharType="separate"/>
        </w:r>
        <w:r w:rsidR="002B4C38">
          <w:rPr>
            <w:noProof/>
            <w:webHidden/>
          </w:rPr>
          <w:t>73</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48" w:history="1">
        <w:r w:rsidR="002B4C38" w:rsidRPr="009A24EF">
          <w:rPr>
            <w:rStyle w:val="Hipervnculo"/>
            <w:noProof/>
          </w:rPr>
          <w:t>Tabla 7</w:t>
        </w:r>
        <w:r w:rsidR="002B4C38" w:rsidRPr="009A24EF">
          <w:rPr>
            <w:rStyle w:val="Hipervnculo"/>
            <w:noProof/>
          </w:rPr>
          <w:noBreakHyphen/>
          <w:t>7 Costo Predial de la alternativa 2 del sistema de alcantarillado</w:t>
        </w:r>
        <w:r w:rsidR="002B4C38">
          <w:rPr>
            <w:noProof/>
            <w:webHidden/>
          </w:rPr>
          <w:tab/>
        </w:r>
        <w:r>
          <w:rPr>
            <w:noProof/>
            <w:webHidden/>
          </w:rPr>
          <w:fldChar w:fldCharType="begin"/>
        </w:r>
        <w:r w:rsidR="002B4C38">
          <w:rPr>
            <w:noProof/>
            <w:webHidden/>
          </w:rPr>
          <w:instrText xml:space="preserve"> PAGEREF _Toc418763848 \h </w:instrText>
        </w:r>
        <w:r>
          <w:rPr>
            <w:noProof/>
            <w:webHidden/>
          </w:rPr>
        </w:r>
        <w:r>
          <w:rPr>
            <w:noProof/>
            <w:webHidden/>
          </w:rPr>
          <w:fldChar w:fldCharType="separate"/>
        </w:r>
        <w:r w:rsidR="002B4C38">
          <w:rPr>
            <w:noProof/>
            <w:webHidden/>
          </w:rPr>
          <w:t>73</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49" w:history="1">
        <w:r w:rsidR="002B4C38" w:rsidRPr="009A24EF">
          <w:rPr>
            <w:rStyle w:val="Hipervnculo"/>
            <w:noProof/>
          </w:rPr>
          <w:t>Tabla 8</w:t>
        </w:r>
        <w:r w:rsidR="002B4C38" w:rsidRPr="009A24EF">
          <w:rPr>
            <w:rStyle w:val="Hipervnculo"/>
            <w:noProof/>
          </w:rPr>
          <w:noBreakHyphen/>
          <w:t>1 Ancho de Inundación Admisible para Vías</w:t>
        </w:r>
        <w:r w:rsidR="002B4C38">
          <w:rPr>
            <w:noProof/>
            <w:webHidden/>
          </w:rPr>
          <w:tab/>
        </w:r>
        <w:r>
          <w:rPr>
            <w:noProof/>
            <w:webHidden/>
          </w:rPr>
          <w:fldChar w:fldCharType="begin"/>
        </w:r>
        <w:r w:rsidR="002B4C38">
          <w:rPr>
            <w:noProof/>
            <w:webHidden/>
          </w:rPr>
          <w:instrText xml:space="preserve"> PAGEREF _Toc418763849 \h </w:instrText>
        </w:r>
        <w:r>
          <w:rPr>
            <w:noProof/>
            <w:webHidden/>
          </w:rPr>
        </w:r>
        <w:r>
          <w:rPr>
            <w:noProof/>
            <w:webHidden/>
          </w:rPr>
          <w:fldChar w:fldCharType="separate"/>
        </w:r>
        <w:r w:rsidR="002B4C38">
          <w:rPr>
            <w:noProof/>
            <w:webHidden/>
          </w:rPr>
          <w:t>75</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50" w:history="1">
        <w:r w:rsidR="002B4C38" w:rsidRPr="009A24EF">
          <w:rPr>
            <w:rStyle w:val="Hipervnculo"/>
            <w:noProof/>
          </w:rPr>
          <w:t>Tabla 8</w:t>
        </w:r>
        <w:r w:rsidR="002B4C38" w:rsidRPr="009A24EF">
          <w:rPr>
            <w:rStyle w:val="Hipervnculo"/>
            <w:noProof/>
          </w:rPr>
          <w:noBreakHyphen/>
          <w:t>2 Sistema Jerarquizado de la geomorfología para el municipio de San Francisco.</w:t>
        </w:r>
        <w:r w:rsidR="002B4C38">
          <w:rPr>
            <w:noProof/>
            <w:webHidden/>
          </w:rPr>
          <w:tab/>
        </w:r>
        <w:r>
          <w:rPr>
            <w:noProof/>
            <w:webHidden/>
          </w:rPr>
          <w:fldChar w:fldCharType="begin"/>
        </w:r>
        <w:r w:rsidR="002B4C38">
          <w:rPr>
            <w:noProof/>
            <w:webHidden/>
          </w:rPr>
          <w:instrText xml:space="preserve"> PAGEREF _Toc418763850 \h </w:instrText>
        </w:r>
        <w:r>
          <w:rPr>
            <w:noProof/>
            <w:webHidden/>
          </w:rPr>
        </w:r>
        <w:r>
          <w:rPr>
            <w:noProof/>
            <w:webHidden/>
          </w:rPr>
          <w:fldChar w:fldCharType="separate"/>
        </w:r>
        <w:r w:rsidR="002B4C38">
          <w:rPr>
            <w:noProof/>
            <w:webHidden/>
          </w:rPr>
          <w:t>83</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51" w:history="1">
        <w:r w:rsidR="002B4C38" w:rsidRPr="009A24EF">
          <w:rPr>
            <w:rStyle w:val="Hipervnculo"/>
            <w:noProof/>
          </w:rPr>
          <w:t>Tabla 8</w:t>
        </w:r>
        <w:r w:rsidR="002B4C38" w:rsidRPr="009A24EF">
          <w:rPr>
            <w:rStyle w:val="Hipervnculo"/>
            <w:noProof/>
          </w:rPr>
          <w:noBreakHyphen/>
          <w:t>3</w:t>
        </w:r>
        <w:r w:rsidR="002B4C38" w:rsidRPr="009A24EF">
          <w:rPr>
            <w:rStyle w:val="Hipervnculo"/>
            <w:rFonts w:cs="Arial"/>
            <w:noProof/>
          </w:rPr>
          <w:t xml:space="preserve"> Atributos morfográficos de las geoformas utilizados en la descripción y análisis de las diferentes unidades Geomorfológicas</w:t>
        </w:r>
        <w:r w:rsidR="002B4C38">
          <w:rPr>
            <w:noProof/>
            <w:webHidden/>
          </w:rPr>
          <w:tab/>
        </w:r>
        <w:r>
          <w:rPr>
            <w:noProof/>
            <w:webHidden/>
          </w:rPr>
          <w:fldChar w:fldCharType="begin"/>
        </w:r>
        <w:r w:rsidR="002B4C38">
          <w:rPr>
            <w:noProof/>
            <w:webHidden/>
          </w:rPr>
          <w:instrText xml:space="preserve"> PAGEREF _Toc418763851 \h </w:instrText>
        </w:r>
        <w:r>
          <w:rPr>
            <w:noProof/>
            <w:webHidden/>
          </w:rPr>
        </w:r>
        <w:r>
          <w:rPr>
            <w:noProof/>
            <w:webHidden/>
          </w:rPr>
          <w:fldChar w:fldCharType="separate"/>
        </w:r>
        <w:r w:rsidR="002B4C38">
          <w:rPr>
            <w:noProof/>
            <w:webHidden/>
          </w:rPr>
          <w:t>87</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52" w:history="1">
        <w:r w:rsidR="002B4C38" w:rsidRPr="009A24EF">
          <w:rPr>
            <w:rStyle w:val="Hipervnculo"/>
            <w:noProof/>
          </w:rPr>
          <w:t>Tabla 8</w:t>
        </w:r>
        <w:r w:rsidR="002B4C38" w:rsidRPr="009A24EF">
          <w:rPr>
            <w:rStyle w:val="Hipervnculo"/>
            <w:noProof/>
          </w:rPr>
          <w:noBreakHyphen/>
          <w:t>4 Valores de la pendiente obtenidas para el alcantarillado de San Francisco</w:t>
        </w:r>
        <w:r w:rsidR="002B4C38">
          <w:rPr>
            <w:noProof/>
            <w:webHidden/>
          </w:rPr>
          <w:tab/>
        </w:r>
        <w:r>
          <w:rPr>
            <w:noProof/>
            <w:webHidden/>
          </w:rPr>
          <w:fldChar w:fldCharType="begin"/>
        </w:r>
        <w:r w:rsidR="002B4C38">
          <w:rPr>
            <w:noProof/>
            <w:webHidden/>
          </w:rPr>
          <w:instrText xml:space="preserve"> PAGEREF _Toc418763852 \h </w:instrText>
        </w:r>
        <w:r>
          <w:rPr>
            <w:noProof/>
            <w:webHidden/>
          </w:rPr>
        </w:r>
        <w:r>
          <w:rPr>
            <w:noProof/>
            <w:webHidden/>
          </w:rPr>
          <w:fldChar w:fldCharType="separate"/>
        </w:r>
        <w:r w:rsidR="002B4C38">
          <w:rPr>
            <w:noProof/>
            <w:webHidden/>
          </w:rPr>
          <w:t>88</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53" w:history="1">
        <w:r w:rsidR="002B4C38" w:rsidRPr="009A24EF">
          <w:rPr>
            <w:rStyle w:val="Hipervnculo"/>
            <w:noProof/>
          </w:rPr>
          <w:t>Tabla 8</w:t>
        </w:r>
        <w:r w:rsidR="002B4C38" w:rsidRPr="009A24EF">
          <w:rPr>
            <w:rStyle w:val="Hipervnculo"/>
            <w:noProof/>
          </w:rPr>
          <w:noBreakHyphen/>
          <w:t>5 Grado de dificultad de las excavaciones. (Tabla G.2.1 RAS-2000)</w:t>
        </w:r>
        <w:r w:rsidR="002B4C38">
          <w:rPr>
            <w:noProof/>
            <w:webHidden/>
          </w:rPr>
          <w:tab/>
        </w:r>
        <w:r>
          <w:rPr>
            <w:noProof/>
            <w:webHidden/>
          </w:rPr>
          <w:fldChar w:fldCharType="begin"/>
        </w:r>
        <w:r w:rsidR="002B4C38">
          <w:rPr>
            <w:noProof/>
            <w:webHidden/>
          </w:rPr>
          <w:instrText xml:space="preserve"> PAGEREF _Toc418763853 \h </w:instrText>
        </w:r>
        <w:r>
          <w:rPr>
            <w:noProof/>
            <w:webHidden/>
          </w:rPr>
        </w:r>
        <w:r>
          <w:rPr>
            <w:noProof/>
            <w:webHidden/>
          </w:rPr>
          <w:fldChar w:fldCharType="separate"/>
        </w:r>
        <w:r w:rsidR="002B4C38">
          <w:rPr>
            <w:noProof/>
            <w:webHidden/>
          </w:rPr>
          <w:t>90</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54" w:history="1">
        <w:r w:rsidR="002B4C38" w:rsidRPr="009A24EF">
          <w:rPr>
            <w:rStyle w:val="Hipervnculo"/>
            <w:noProof/>
          </w:rPr>
          <w:t>Tabla 8</w:t>
        </w:r>
        <w:r w:rsidR="002B4C38" w:rsidRPr="009A24EF">
          <w:rPr>
            <w:rStyle w:val="Hipervnculo"/>
            <w:noProof/>
          </w:rPr>
          <w:noBreakHyphen/>
          <w:t>6 Número mínimo de sondeos. (Tabla G.2.2 RAS-2000)</w:t>
        </w:r>
        <w:r w:rsidR="002B4C38">
          <w:rPr>
            <w:noProof/>
            <w:webHidden/>
          </w:rPr>
          <w:tab/>
        </w:r>
        <w:r>
          <w:rPr>
            <w:noProof/>
            <w:webHidden/>
          </w:rPr>
          <w:fldChar w:fldCharType="begin"/>
        </w:r>
        <w:r w:rsidR="002B4C38">
          <w:rPr>
            <w:noProof/>
            <w:webHidden/>
          </w:rPr>
          <w:instrText xml:space="preserve"> PAGEREF _Toc418763854 \h </w:instrText>
        </w:r>
        <w:r>
          <w:rPr>
            <w:noProof/>
            <w:webHidden/>
          </w:rPr>
        </w:r>
        <w:r>
          <w:rPr>
            <w:noProof/>
            <w:webHidden/>
          </w:rPr>
          <w:fldChar w:fldCharType="separate"/>
        </w:r>
        <w:r w:rsidR="002B4C38">
          <w:rPr>
            <w:noProof/>
            <w:webHidden/>
          </w:rPr>
          <w:t>90</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55" w:history="1">
        <w:r w:rsidR="002B4C38" w:rsidRPr="009A24EF">
          <w:rPr>
            <w:rStyle w:val="Hipervnculo"/>
            <w:noProof/>
          </w:rPr>
          <w:t>Tabla 8</w:t>
        </w:r>
        <w:r w:rsidR="002B4C38" w:rsidRPr="009A24EF">
          <w:rPr>
            <w:rStyle w:val="Hipervnculo"/>
            <w:noProof/>
          </w:rPr>
          <w:noBreakHyphen/>
          <w:t>7 Georeferenciación de sondeos ejecutados.</w:t>
        </w:r>
        <w:r w:rsidR="002B4C38">
          <w:rPr>
            <w:noProof/>
            <w:webHidden/>
          </w:rPr>
          <w:tab/>
        </w:r>
        <w:r>
          <w:rPr>
            <w:noProof/>
            <w:webHidden/>
          </w:rPr>
          <w:fldChar w:fldCharType="begin"/>
        </w:r>
        <w:r w:rsidR="002B4C38">
          <w:rPr>
            <w:noProof/>
            <w:webHidden/>
          </w:rPr>
          <w:instrText xml:space="preserve"> PAGEREF _Toc418763855 \h </w:instrText>
        </w:r>
        <w:r>
          <w:rPr>
            <w:noProof/>
            <w:webHidden/>
          </w:rPr>
        </w:r>
        <w:r>
          <w:rPr>
            <w:noProof/>
            <w:webHidden/>
          </w:rPr>
          <w:fldChar w:fldCharType="separate"/>
        </w:r>
        <w:r w:rsidR="002B4C38">
          <w:rPr>
            <w:noProof/>
            <w:webHidden/>
          </w:rPr>
          <w:t>91</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56" w:history="1">
        <w:r w:rsidR="002B4C38" w:rsidRPr="009A24EF">
          <w:rPr>
            <w:rStyle w:val="Hipervnculo"/>
            <w:noProof/>
          </w:rPr>
          <w:t>Tabla 8</w:t>
        </w:r>
        <w:r w:rsidR="002B4C38" w:rsidRPr="009A24EF">
          <w:rPr>
            <w:rStyle w:val="Hipervnculo"/>
            <w:noProof/>
          </w:rPr>
          <w:noBreakHyphen/>
          <w:t>8.  Curvas IDF (RAS, 2000)</w:t>
        </w:r>
        <w:r w:rsidR="002B4C38">
          <w:rPr>
            <w:noProof/>
            <w:webHidden/>
          </w:rPr>
          <w:tab/>
        </w:r>
        <w:r>
          <w:rPr>
            <w:noProof/>
            <w:webHidden/>
          </w:rPr>
          <w:fldChar w:fldCharType="begin"/>
        </w:r>
        <w:r w:rsidR="002B4C38">
          <w:rPr>
            <w:noProof/>
            <w:webHidden/>
          </w:rPr>
          <w:instrText xml:space="preserve"> PAGEREF _Toc418763856 \h </w:instrText>
        </w:r>
        <w:r>
          <w:rPr>
            <w:noProof/>
            <w:webHidden/>
          </w:rPr>
        </w:r>
        <w:r>
          <w:rPr>
            <w:noProof/>
            <w:webHidden/>
          </w:rPr>
          <w:fldChar w:fldCharType="separate"/>
        </w:r>
        <w:r w:rsidR="002B4C38">
          <w:rPr>
            <w:noProof/>
            <w:webHidden/>
          </w:rPr>
          <w:t>105</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57" w:history="1">
        <w:r w:rsidR="002B4C38" w:rsidRPr="009A24EF">
          <w:rPr>
            <w:rStyle w:val="Hipervnculo"/>
            <w:noProof/>
          </w:rPr>
          <w:t>Tabla 8</w:t>
        </w:r>
        <w:r w:rsidR="002B4C38" w:rsidRPr="009A24EF">
          <w:rPr>
            <w:rStyle w:val="Hipervnculo"/>
            <w:noProof/>
          </w:rPr>
          <w:noBreakHyphen/>
          <w:t>9.  Grado de Protección Según Nivel de Complejidad del Sistema (RAS 2000)</w:t>
        </w:r>
        <w:r w:rsidR="002B4C38">
          <w:rPr>
            <w:noProof/>
            <w:webHidden/>
          </w:rPr>
          <w:tab/>
        </w:r>
        <w:r>
          <w:rPr>
            <w:noProof/>
            <w:webHidden/>
          </w:rPr>
          <w:fldChar w:fldCharType="begin"/>
        </w:r>
        <w:r w:rsidR="002B4C38">
          <w:rPr>
            <w:noProof/>
            <w:webHidden/>
          </w:rPr>
          <w:instrText xml:space="preserve"> PAGEREF _Toc418763857 \h </w:instrText>
        </w:r>
        <w:r>
          <w:rPr>
            <w:noProof/>
            <w:webHidden/>
          </w:rPr>
        </w:r>
        <w:r>
          <w:rPr>
            <w:noProof/>
            <w:webHidden/>
          </w:rPr>
          <w:fldChar w:fldCharType="separate"/>
        </w:r>
        <w:r w:rsidR="002B4C38">
          <w:rPr>
            <w:noProof/>
            <w:webHidden/>
          </w:rPr>
          <w:t>106</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58" w:history="1">
        <w:r w:rsidR="002B4C38" w:rsidRPr="009A24EF">
          <w:rPr>
            <w:rStyle w:val="Hipervnculo"/>
            <w:noProof/>
          </w:rPr>
          <w:t>Tabla 8</w:t>
        </w:r>
        <w:r w:rsidR="002B4C38" w:rsidRPr="009A24EF">
          <w:rPr>
            <w:rStyle w:val="Hipervnculo"/>
            <w:noProof/>
          </w:rPr>
          <w:noBreakHyphen/>
          <w:t>10.  Coeficientes de Escorrentía o Impermeabilidad</w:t>
        </w:r>
        <w:r w:rsidR="002B4C38">
          <w:rPr>
            <w:noProof/>
            <w:webHidden/>
          </w:rPr>
          <w:tab/>
        </w:r>
        <w:r>
          <w:rPr>
            <w:noProof/>
            <w:webHidden/>
          </w:rPr>
          <w:fldChar w:fldCharType="begin"/>
        </w:r>
        <w:r w:rsidR="002B4C38">
          <w:rPr>
            <w:noProof/>
            <w:webHidden/>
          </w:rPr>
          <w:instrText xml:space="preserve"> PAGEREF _Toc418763858 \h </w:instrText>
        </w:r>
        <w:r>
          <w:rPr>
            <w:noProof/>
            <w:webHidden/>
          </w:rPr>
        </w:r>
        <w:r>
          <w:rPr>
            <w:noProof/>
            <w:webHidden/>
          </w:rPr>
          <w:fldChar w:fldCharType="separate"/>
        </w:r>
        <w:r w:rsidR="002B4C38">
          <w:rPr>
            <w:noProof/>
            <w:webHidden/>
          </w:rPr>
          <w:t>107</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59" w:history="1">
        <w:r w:rsidR="002B4C38" w:rsidRPr="009A24EF">
          <w:rPr>
            <w:rStyle w:val="Hipervnculo"/>
            <w:noProof/>
          </w:rPr>
          <w:t>Tabla 8</w:t>
        </w:r>
        <w:r w:rsidR="002B4C38" w:rsidRPr="009A24EF">
          <w:rPr>
            <w:rStyle w:val="Hipervnculo"/>
            <w:noProof/>
          </w:rPr>
          <w:noBreakHyphen/>
          <w:t>11 Ancho de Inundación Admisible para Vías</w:t>
        </w:r>
        <w:r w:rsidR="002B4C38">
          <w:rPr>
            <w:noProof/>
            <w:webHidden/>
          </w:rPr>
          <w:tab/>
        </w:r>
        <w:r>
          <w:rPr>
            <w:noProof/>
            <w:webHidden/>
          </w:rPr>
          <w:fldChar w:fldCharType="begin"/>
        </w:r>
        <w:r w:rsidR="002B4C38">
          <w:rPr>
            <w:noProof/>
            <w:webHidden/>
          </w:rPr>
          <w:instrText xml:space="preserve"> PAGEREF _Toc418763859 \h </w:instrText>
        </w:r>
        <w:r>
          <w:rPr>
            <w:noProof/>
            <w:webHidden/>
          </w:rPr>
        </w:r>
        <w:r>
          <w:rPr>
            <w:noProof/>
            <w:webHidden/>
          </w:rPr>
          <w:fldChar w:fldCharType="separate"/>
        </w:r>
        <w:r w:rsidR="002B4C38">
          <w:rPr>
            <w:noProof/>
            <w:webHidden/>
          </w:rPr>
          <w:t>111</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60" w:history="1">
        <w:r w:rsidR="002B4C38" w:rsidRPr="009A24EF">
          <w:rPr>
            <w:rStyle w:val="Hipervnculo"/>
            <w:noProof/>
          </w:rPr>
          <w:t>Tabla 8</w:t>
        </w:r>
        <w:r w:rsidR="002B4C38" w:rsidRPr="009A24EF">
          <w:rPr>
            <w:rStyle w:val="Hipervnculo"/>
            <w:noProof/>
          </w:rPr>
          <w:noBreakHyphen/>
          <w:t>15. Coeficiente de retorno de aguas residuales domésticas</w:t>
        </w:r>
        <w:r w:rsidR="002B4C38">
          <w:rPr>
            <w:noProof/>
            <w:webHidden/>
          </w:rPr>
          <w:tab/>
        </w:r>
        <w:r>
          <w:rPr>
            <w:noProof/>
            <w:webHidden/>
          </w:rPr>
          <w:fldChar w:fldCharType="begin"/>
        </w:r>
        <w:r w:rsidR="002B4C38">
          <w:rPr>
            <w:noProof/>
            <w:webHidden/>
          </w:rPr>
          <w:instrText xml:space="preserve"> PAGEREF _Toc418763860 \h </w:instrText>
        </w:r>
        <w:r>
          <w:rPr>
            <w:noProof/>
            <w:webHidden/>
          </w:rPr>
        </w:r>
        <w:r>
          <w:rPr>
            <w:noProof/>
            <w:webHidden/>
          </w:rPr>
          <w:fldChar w:fldCharType="separate"/>
        </w:r>
        <w:r w:rsidR="002B4C38">
          <w:rPr>
            <w:noProof/>
            <w:webHidden/>
          </w:rPr>
          <w:t>119</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61" w:history="1">
        <w:r w:rsidR="002B4C38" w:rsidRPr="009A24EF">
          <w:rPr>
            <w:rStyle w:val="Hipervnculo"/>
            <w:noProof/>
          </w:rPr>
          <w:t>Tabla 8</w:t>
        </w:r>
        <w:r w:rsidR="002B4C38" w:rsidRPr="009A24EF">
          <w:rPr>
            <w:rStyle w:val="Hipervnculo"/>
            <w:noProof/>
          </w:rPr>
          <w:noBreakHyphen/>
          <w:t>16. Contribución industrial</w:t>
        </w:r>
        <w:r w:rsidR="002B4C38">
          <w:rPr>
            <w:noProof/>
            <w:webHidden/>
          </w:rPr>
          <w:tab/>
        </w:r>
        <w:r>
          <w:rPr>
            <w:noProof/>
            <w:webHidden/>
          </w:rPr>
          <w:fldChar w:fldCharType="begin"/>
        </w:r>
        <w:r w:rsidR="002B4C38">
          <w:rPr>
            <w:noProof/>
            <w:webHidden/>
          </w:rPr>
          <w:instrText xml:space="preserve"> PAGEREF _Toc418763861 \h </w:instrText>
        </w:r>
        <w:r>
          <w:rPr>
            <w:noProof/>
            <w:webHidden/>
          </w:rPr>
        </w:r>
        <w:r>
          <w:rPr>
            <w:noProof/>
            <w:webHidden/>
          </w:rPr>
          <w:fldChar w:fldCharType="separate"/>
        </w:r>
        <w:r w:rsidR="002B4C38">
          <w:rPr>
            <w:noProof/>
            <w:webHidden/>
          </w:rPr>
          <w:t>120</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62" w:history="1">
        <w:r w:rsidR="002B4C38" w:rsidRPr="009A24EF">
          <w:rPr>
            <w:rStyle w:val="Hipervnculo"/>
            <w:noProof/>
          </w:rPr>
          <w:t>Tabla 8</w:t>
        </w:r>
        <w:r w:rsidR="002B4C38" w:rsidRPr="009A24EF">
          <w:rPr>
            <w:rStyle w:val="Hipervnculo"/>
            <w:noProof/>
          </w:rPr>
          <w:noBreakHyphen/>
          <w:t>17. Contribución comercial</w:t>
        </w:r>
        <w:r w:rsidR="002B4C38">
          <w:rPr>
            <w:noProof/>
            <w:webHidden/>
          </w:rPr>
          <w:tab/>
        </w:r>
        <w:r>
          <w:rPr>
            <w:noProof/>
            <w:webHidden/>
          </w:rPr>
          <w:fldChar w:fldCharType="begin"/>
        </w:r>
        <w:r w:rsidR="002B4C38">
          <w:rPr>
            <w:noProof/>
            <w:webHidden/>
          </w:rPr>
          <w:instrText xml:space="preserve"> PAGEREF _Toc418763862 \h </w:instrText>
        </w:r>
        <w:r>
          <w:rPr>
            <w:noProof/>
            <w:webHidden/>
          </w:rPr>
        </w:r>
        <w:r>
          <w:rPr>
            <w:noProof/>
            <w:webHidden/>
          </w:rPr>
          <w:fldChar w:fldCharType="separate"/>
        </w:r>
        <w:r w:rsidR="002B4C38">
          <w:rPr>
            <w:noProof/>
            <w:webHidden/>
          </w:rPr>
          <w:t>120</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63" w:history="1">
        <w:r w:rsidR="002B4C38" w:rsidRPr="009A24EF">
          <w:rPr>
            <w:rStyle w:val="Hipervnculo"/>
            <w:noProof/>
          </w:rPr>
          <w:t>Tabla 8</w:t>
        </w:r>
        <w:r w:rsidR="002B4C38" w:rsidRPr="009A24EF">
          <w:rPr>
            <w:rStyle w:val="Hipervnculo"/>
            <w:noProof/>
          </w:rPr>
          <w:noBreakHyphen/>
          <w:t>18. Contribución institucional mínima en zonas residenciales</w:t>
        </w:r>
        <w:r w:rsidR="002B4C38">
          <w:rPr>
            <w:noProof/>
            <w:webHidden/>
          </w:rPr>
          <w:tab/>
        </w:r>
        <w:r>
          <w:rPr>
            <w:noProof/>
            <w:webHidden/>
          </w:rPr>
          <w:fldChar w:fldCharType="begin"/>
        </w:r>
        <w:r w:rsidR="002B4C38">
          <w:rPr>
            <w:noProof/>
            <w:webHidden/>
          </w:rPr>
          <w:instrText xml:space="preserve"> PAGEREF _Toc418763863 \h </w:instrText>
        </w:r>
        <w:r>
          <w:rPr>
            <w:noProof/>
            <w:webHidden/>
          </w:rPr>
        </w:r>
        <w:r>
          <w:rPr>
            <w:noProof/>
            <w:webHidden/>
          </w:rPr>
          <w:fldChar w:fldCharType="separate"/>
        </w:r>
        <w:r w:rsidR="002B4C38">
          <w:rPr>
            <w:noProof/>
            <w:webHidden/>
          </w:rPr>
          <w:t>120</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64" w:history="1">
        <w:r w:rsidR="002B4C38" w:rsidRPr="009A24EF">
          <w:rPr>
            <w:rStyle w:val="Hipervnculo"/>
            <w:noProof/>
          </w:rPr>
          <w:t>Tabla 8</w:t>
        </w:r>
        <w:r w:rsidR="002B4C38" w:rsidRPr="009A24EF">
          <w:rPr>
            <w:rStyle w:val="Hipervnculo"/>
            <w:noProof/>
          </w:rPr>
          <w:noBreakHyphen/>
          <w:t>19 Aportes máximos por conexiones erradas con sistema pluvial</w:t>
        </w:r>
        <w:r w:rsidR="002B4C38">
          <w:rPr>
            <w:noProof/>
            <w:webHidden/>
          </w:rPr>
          <w:tab/>
        </w:r>
        <w:r>
          <w:rPr>
            <w:noProof/>
            <w:webHidden/>
          </w:rPr>
          <w:fldChar w:fldCharType="begin"/>
        </w:r>
        <w:r w:rsidR="002B4C38">
          <w:rPr>
            <w:noProof/>
            <w:webHidden/>
          </w:rPr>
          <w:instrText xml:space="preserve"> PAGEREF _Toc418763864 \h </w:instrText>
        </w:r>
        <w:r>
          <w:rPr>
            <w:noProof/>
            <w:webHidden/>
          </w:rPr>
        </w:r>
        <w:r>
          <w:rPr>
            <w:noProof/>
            <w:webHidden/>
          </w:rPr>
          <w:fldChar w:fldCharType="separate"/>
        </w:r>
        <w:r w:rsidR="002B4C38">
          <w:rPr>
            <w:noProof/>
            <w:webHidden/>
          </w:rPr>
          <w:t>121</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65" w:history="1">
        <w:r w:rsidR="002B4C38" w:rsidRPr="009A24EF">
          <w:rPr>
            <w:rStyle w:val="Hipervnculo"/>
            <w:noProof/>
          </w:rPr>
          <w:t>Tabla 8</w:t>
        </w:r>
        <w:r w:rsidR="002B4C38" w:rsidRPr="009A24EF">
          <w:rPr>
            <w:rStyle w:val="Hipervnculo"/>
            <w:noProof/>
          </w:rPr>
          <w:noBreakHyphen/>
          <w:t>20 Aportes máximos por drenaje domiciliario de aguas lluvias sin sistema pluvial</w:t>
        </w:r>
        <w:r w:rsidR="002B4C38">
          <w:rPr>
            <w:noProof/>
            <w:webHidden/>
          </w:rPr>
          <w:tab/>
        </w:r>
        <w:r>
          <w:rPr>
            <w:noProof/>
            <w:webHidden/>
          </w:rPr>
          <w:fldChar w:fldCharType="begin"/>
        </w:r>
        <w:r w:rsidR="002B4C38">
          <w:rPr>
            <w:noProof/>
            <w:webHidden/>
          </w:rPr>
          <w:instrText xml:space="preserve"> PAGEREF _Toc418763865 \h </w:instrText>
        </w:r>
        <w:r>
          <w:rPr>
            <w:noProof/>
            <w:webHidden/>
          </w:rPr>
        </w:r>
        <w:r>
          <w:rPr>
            <w:noProof/>
            <w:webHidden/>
          </w:rPr>
          <w:fldChar w:fldCharType="separate"/>
        </w:r>
        <w:r w:rsidR="002B4C38">
          <w:rPr>
            <w:noProof/>
            <w:webHidden/>
          </w:rPr>
          <w:t>121</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66" w:history="1">
        <w:r w:rsidR="002B4C38" w:rsidRPr="009A24EF">
          <w:rPr>
            <w:rStyle w:val="Hipervnculo"/>
            <w:noProof/>
          </w:rPr>
          <w:t>Tabla 8</w:t>
        </w:r>
        <w:r w:rsidR="002B4C38" w:rsidRPr="009A24EF">
          <w:rPr>
            <w:rStyle w:val="Hipervnculo"/>
            <w:noProof/>
          </w:rPr>
          <w:noBreakHyphen/>
          <w:t>21 Aportes por infiltración en redes de sistemas de recolección y evacuación de aguas residuales</w:t>
        </w:r>
        <w:r w:rsidR="002B4C38">
          <w:rPr>
            <w:noProof/>
            <w:webHidden/>
          </w:rPr>
          <w:tab/>
        </w:r>
        <w:r>
          <w:rPr>
            <w:noProof/>
            <w:webHidden/>
          </w:rPr>
          <w:fldChar w:fldCharType="begin"/>
        </w:r>
        <w:r w:rsidR="002B4C38">
          <w:rPr>
            <w:noProof/>
            <w:webHidden/>
          </w:rPr>
          <w:instrText xml:space="preserve"> PAGEREF _Toc418763866 \h </w:instrText>
        </w:r>
        <w:r>
          <w:rPr>
            <w:noProof/>
            <w:webHidden/>
          </w:rPr>
        </w:r>
        <w:r>
          <w:rPr>
            <w:noProof/>
            <w:webHidden/>
          </w:rPr>
          <w:fldChar w:fldCharType="separate"/>
        </w:r>
        <w:r w:rsidR="002B4C38">
          <w:rPr>
            <w:noProof/>
            <w:webHidden/>
          </w:rPr>
          <w:t>122</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67" w:history="1">
        <w:r w:rsidR="002B4C38" w:rsidRPr="009A24EF">
          <w:rPr>
            <w:rStyle w:val="Hipervnculo"/>
            <w:noProof/>
          </w:rPr>
          <w:t>Tabla 8</w:t>
        </w:r>
        <w:r w:rsidR="002B4C38" w:rsidRPr="009A24EF">
          <w:rPr>
            <w:rStyle w:val="Hipervnculo"/>
            <w:noProof/>
          </w:rPr>
          <w:noBreakHyphen/>
          <w:t>22 Tramos de alcantarillado sanitario a construir</w:t>
        </w:r>
        <w:r w:rsidR="002B4C38">
          <w:rPr>
            <w:noProof/>
            <w:webHidden/>
          </w:rPr>
          <w:tab/>
        </w:r>
        <w:r>
          <w:rPr>
            <w:noProof/>
            <w:webHidden/>
          </w:rPr>
          <w:fldChar w:fldCharType="begin"/>
        </w:r>
        <w:r w:rsidR="002B4C38">
          <w:rPr>
            <w:noProof/>
            <w:webHidden/>
          </w:rPr>
          <w:instrText xml:space="preserve"> PAGEREF _Toc418763867 \h </w:instrText>
        </w:r>
        <w:r>
          <w:rPr>
            <w:noProof/>
            <w:webHidden/>
          </w:rPr>
        </w:r>
        <w:r>
          <w:rPr>
            <w:noProof/>
            <w:webHidden/>
          </w:rPr>
          <w:fldChar w:fldCharType="separate"/>
        </w:r>
        <w:r w:rsidR="002B4C38">
          <w:rPr>
            <w:noProof/>
            <w:webHidden/>
          </w:rPr>
          <w:t>124</w:t>
        </w:r>
        <w:r>
          <w:rPr>
            <w:noProof/>
            <w:webHidden/>
          </w:rPr>
          <w:fldChar w:fldCharType="end"/>
        </w:r>
      </w:hyperlink>
    </w:p>
    <w:p w:rsidR="002B4C38" w:rsidRDefault="00D765F8">
      <w:pPr>
        <w:pStyle w:val="Tabladeilustraciones"/>
        <w:tabs>
          <w:tab w:val="right" w:pos="8830"/>
        </w:tabs>
        <w:rPr>
          <w:rFonts w:asciiTheme="minorHAnsi" w:eastAsiaTheme="minorEastAsia" w:hAnsiTheme="minorHAnsi" w:cstheme="minorBidi"/>
          <w:noProof/>
          <w:sz w:val="22"/>
          <w:szCs w:val="22"/>
          <w:lang w:eastAsia="es-CO"/>
        </w:rPr>
      </w:pPr>
      <w:hyperlink w:anchor="_Toc418763868" w:history="1">
        <w:r w:rsidR="002B4C38" w:rsidRPr="009A24EF">
          <w:rPr>
            <w:rStyle w:val="Hipervnculo"/>
            <w:noProof/>
          </w:rPr>
          <w:t>Tabla 8</w:t>
        </w:r>
        <w:r w:rsidR="002B4C38" w:rsidRPr="009A24EF">
          <w:rPr>
            <w:rStyle w:val="Hipervnculo"/>
            <w:noProof/>
          </w:rPr>
          <w:noBreakHyphen/>
          <w:t>23 Tramos de alcantarillado pluvial a construir</w:t>
        </w:r>
        <w:r w:rsidR="002B4C38">
          <w:rPr>
            <w:noProof/>
            <w:webHidden/>
          </w:rPr>
          <w:tab/>
        </w:r>
        <w:r>
          <w:rPr>
            <w:noProof/>
            <w:webHidden/>
          </w:rPr>
          <w:fldChar w:fldCharType="begin"/>
        </w:r>
        <w:r w:rsidR="002B4C38">
          <w:rPr>
            <w:noProof/>
            <w:webHidden/>
          </w:rPr>
          <w:instrText xml:space="preserve"> PAGEREF _Toc418763868 \h </w:instrText>
        </w:r>
        <w:r>
          <w:rPr>
            <w:noProof/>
            <w:webHidden/>
          </w:rPr>
        </w:r>
        <w:r>
          <w:rPr>
            <w:noProof/>
            <w:webHidden/>
          </w:rPr>
          <w:fldChar w:fldCharType="separate"/>
        </w:r>
        <w:r w:rsidR="002B4C38">
          <w:rPr>
            <w:noProof/>
            <w:webHidden/>
          </w:rPr>
          <w:t>125</w:t>
        </w:r>
        <w:r>
          <w:rPr>
            <w:noProof/>
            <w:webHidden/>
          </w:rPr>
          <w:fldChar w:fldCharType="end"/>
        </w:r>
      </w:hyperlink>
    </w:p>
    <w:p w:rsidR="00E22BD0" w:rsidRPr="003F2750" w:rsidRDefault="00D765F8" w:rsidP="00E22BD0">
      <w:pPr>
        <w:tabs>
          <w:tab w:val="left" w:pos="5143"/>
        </w:tabs>
        <w:spacing w:line="276" w:lineRule="auto"/>
        <w:ind w:right="276"/>
        <w:rPr>
          <w:rStyle w:val="Hipervnculo"/>
          <w:noProof/>
        </w:rPr>
      </w:pPr>
      <w:r w:rsidRPr="003F2750">
        <w:rPr>
          <w:rStyle w:val="Hipervnculo"/>
          <w:noProof/>
        </w:rPr>
        <w:fldChar w:fldCharType="end"/>
      </w:r>
      <w:r w:rsidR="00E22BD0" w:rsidRPr="003F2750">
        <w:rPr>
          <w:rStyle w:val="Hipervnculo"/>
          <w:noProof/>
        </w:rPr>
        <w:t xml:space="preserve"> </w:t>
      </w:r>
    </w:p>
    <w:p w:rsidR="000C515F" w:rsidRPr="00240366" w:rsidRDefault="00C4130C" w:rsidP="000C515F">
      <w:pPr>
        <w:jc w:val="center"/>
        <w:rPr>
          <w:b/>
          <w:bCs/>
        </w:rPr>
      </w:pPr>
      <w:r w:rsidRPr="00240366">
        <w:rPr>
          <w:b/>
          <w:szCs w:val="24"/>
        </w:rPr>
        <w:br w:type="page"/>
      </w:r>
      <w:r w:rsidR="000C515F" w:rsidRPr="00240366">
        <w:rPr>
          <w:b/>
          <w:bCs/>
        </w:rPr>
        <w:lastRenderedPageBreak/>
        <w:t>ELABORACIÓN DE LOS ESTUDIOS DE AMENAZA Y RIESGO Y ESTUDIOS Y DISEÑOS DEFINITIVOS PARA EL SECTOR DE AGUA POTABLE Y SANEAMIENTO BÁSICO, LOCALIZADOS EN QUINCE (15) MUNICIPIOS DE LOS DEPARTAMENTOS DE CAUCA, NARIÑO Y CUNDINAMARCA</w:t>
      </w:r>
    </w:p>
    <w:p w:rsidR="000C515F" w:rsidRPr="00240366" w:rsidRDefault="000C515F" w:rsidP="000C515F">
      <w:pPr>
        <w:spacing w:line="276" w:lineRule="auto"/>
        <w:ind w:right="276"/>
        <w:jc w:val="center"/>
        <w:rPr>
          <w:b/>
        </w:rPr>
      </w:pPr>
    </w:p>
    <w:p w:rsidR="000C515F" w:rsidRPr="00240366" w:rsidRDefault="000C515F" w:rsidP="000C515F">
      <w:pPr>
        <w:pStyle w:val="Piedepgina"/>
        <w:jc w:val="center"/>
        <w:rPr>
          <w:b/>
        </w:rPr>
      </w:pPr>
      <w:r w:rsidRPr="00240366">
        <w:rPr>
          <w:b/>
        </w:rPr>
        <w:t>DISEÑOS DEFINITIVOS RECONSTRUCCIÓN ALCANTARILLADO CASCO URBANO DEL MUNICIPIO DE SAN FRANCISCO – CUNDINAMARCA</w:t>
      </w:r>
    </w:p>
    <w:p w:rsidR="00E22BD0" w:rsidRPr="00240366" w:rsidRDefault="00E22BD0" w:rsidP="000C515F">
      <w:pPr>
        <w:spacing w:line="276" w:lineRule="auto"/>
        <w:ind w:right="276"/>
        <w:jc w:val="center"/>
        <w:rPr>
          <w:b/>
          <w:szCs w:val="24"/>
        </w:rPr>
      </w:pPr>
    </w:p>
    <w:p w:rsidR="00C4130C" w:rsidRPr="00240366" w:rsidRDefault="00C4130C" w:rsidP="000717B4">
      <w:pPr>
        <w:jc w:val="center"/>
      </w:pPr>
      <w:r w:rsidRPr="00240366">
        <w:t>INDICE DE FIGURAS</w:t>
      </w:r>
    </w:p>
    <w:p w:rsidR="00E22BD0" w:rsidRPr="00240366" w:rsidRDefault="00E22BD0" w:rsidP="00E22BD0">
      <w:pPr>
        <w:spacing w:line="276" w:lineRule="auto"/>
        <w:ind w:right="276"/>
        <w:jc w:val="center"/>
        <w:rPr>
          <w:b/>
          <w:szCs w:val="24"/>
        </w:rPr>
      </w:pPr>
    </w:p>
    <w:p w:rsidR="00E22BD0" w:rsidRPr="00240366" w:rsidRDefault="00E22BD0" w:rsidP="00AF3C03">
      <w:pPr>
        <w:jc w:val="right"/>
      </w:pPr>
      <w:r w:rsidRPr="00240366">
        <w:t>Pág.</w:t>
      </w:r>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r w:rsidRPr="003F2750">
        <w:rPr>
          <w:rStyle w:val="Hipervnculo"/>
          <w:noProof/>
        </w:rPr>
        <w:fldChar w:fldCharType="begin"/>
      </w:r>
      <w:r w:rsidR="00676B77" w:rsidRPr="003F2750">
        <w:rPr>
          <w:rStyle w:val="Hipervnculo"/>
          <w:noProof/>
        </w:rPr>
        <w:instrText xml:space="preserve"> TOC \h \z \c "Figura " </w:instrText>
      </w:r>
      <w:r w:rsidRPr="003F2750">
        <w:rPr>
          <w:rStyle w:val="Hipervnculo"/>
          <w:noProof/>
        </w:rPr>
        <w:fldChar w:fldCharType="separate"/>
      </w:r>
      <w:hyperlink w:anchor="_Toc418763869" w:history="1">
        <w:r w:rsidR="002B4C38" w:rsidRPr="00327214">
          <w:rPr>
            <w:rStyle w:val="Hipervnculo"/>
            <w:noProof/>
          </w:rPr>
          <w:t>Figura  4</w:t>
        </w:r>
        <w:r w:rsidR="002B4C38" w:rsidRPr="00327214">
          <w:rPr>
            <w:rStyle w:val="Hipervnculo"/>
            <w:noProof/>
          </w:rPr>
          <w:noBreakHyphen/>
          <w:t>1 Panorámica del Municipio San Francisco</w:t>
        </w:r>
        <w:r w:rsidR="002B4C38">
          <w:rPr>
            <w:noProof/>
            <w:webHidden/>
          </w:rPr>
          <w:tab/>
        </w:r>
        <w:r>
          <w:rPr>
            <w:noProof/>
            <w:webHidden/>
          </w:rPr>
          <w:fldChar w:fldCharType="begin"/>
        </w:r>
        <w:r w:rsidR="002B4C38">
          <w:rPr>
            <w:noProof/>
            <w:webHidden/>
          </w:rPr>
          <w:instrText xml:space="preserve"> PAGEREF _Toc418763869 \h </w:instrText>
        </w:r>
        <w:r>
          <w:rPr>
            <w:noProof/>
            <w:webHidden/>
          </w:rPr>
        </w:r>
        <w:r>
          <w:rPr>
            <w:noProof/>
            <w:webHidden/>
          </w:rPr>
          <w:fldChar w:fldCharType="separate"/>
        </w:r>
        <w:r w:rsidR="002B4C38">
          <w:rPr>
            <w:noProof/>
            <w:webHidden/>
          </w:rPr>
          <w:t>4</w:t>
        </w:r>
        <w:r>
          <w:rPr>
            <w:noProof/>
            <w:webHidden/>
          </w:rPr>
          <w:fldChar w:fldCharType="end"/>
        </w:r>
      </w:hyperlink>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70" w:history="1">
        <w:r w:rsidR="002B4C38" w:rsidRPr="00327214">
          <w:rPr>
            <w:rStyle w:val="Hipervnculo"/>
            <w:noProof/>
          </w:rPr>
          <w:t>Figura  4</w:t>
        </w:r>
        <w:r w:rsidR="002B4C38" w:rsidRPr="00327214">
          <w:rPr>
            <w:rStyle w:val="Hipervnculo"/>
            <w:noProof/>
          </w:rPr>
          <w:noBreakHyphen/>
          <w:t>2 Localización municipio de San Francisco</w:t>
        </w:r>
        <w:r w:rsidR="002B4C38">
          <w:rPr>
            <w:noProof/>
            <w:webHidden/>
          </w:rPr>
          <w:tab/>
        </w:r>
        <w:r>
          <w:rPr>
            <w:noProof/>
            <w:webHidden/>
          </w:rPr>
          <w:fldChar w:fldCharType="begin"/>
        </w:r>
        <w:r w:rsidR="002B4C38">
          <w:rPr>
            <w:noProof/>
            <w:webHidden/>
          </w:rPr>
          <w:instrText xml:space="preserve"> PAGEREF _Toc418763870 \h </w:instrText>
        </w:r>
        <w:r>
          <w:rPr>
            <w:noProof/>
            <w:webHidden/>
          </w:rPr>
        </w:r>
        <w:r>
          <w:rPr>
            <w:noProof/>
            <w:webHidden/>
          </w:rPr>
          <w:fldChar w:fldCharType="separate"/>
        </w:r>
        <w:r w:rsidR="002B4C38">
          <w:rPr>
            <w:noProof/>
            <w:webHidden/>
          </w:rPr>
          <w:t>6</w:t>
        </w:r>
        <w:r>
          <w:rPr>
            <w:noProof/>
            <w:webHidden/>
          </w:rPr>
          <w:fldChar w:fldCharType="end"/>
        </w:r>
      </w:hyperlink>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71" w:history="1">
        <w:r w:rsidR="002B4C38" w:rsidRPr="00327214">
          <w:rPr>
            <w:rStyle w:val="Hipervnculo"/>
            <w:noProof/>
          </w:rPr>
          <w:t>Figura  4</w:t>
        </w:r>
        <w:r w:rsidR="002B4C38" w:rsidRPr="00327214">
          <w:rPr>
            <w:rStyle w:val="Hipervnculo"/>
            <w:noProof/>
          </w:rPr>
          <w:noBreakHyphen/>
          <w:t>3 Mapa vial municipio de San Francisco</w:t>
        </w:r>
        <w:r w:rsidR="002B4C38">
          <w:rPr>
            <w:noProof/>
            <w:webHidden/>
          </w:rPr>
          <w:tab/>
        </w:r>
        <w:r>
          <w:rPr>
            <w:noProof/>
            <w:webHidden/>
          </w:rPr>
          <w:fldChar w:fldCharType="begin"/>
        </w:r>
        <w:r w:rsidR="002B4C38">
          <w:rPr>
            <w:noProof/>
            <w:webHidden/>
          </w:rPr>
          <w:instrText xml:space="preserve"> PAGEREF _Toc418763871 \h </w:instrText>
        </w:r>
        <w:r>
          <w:rPr>
            <w:noProof/>
            <w:webHidden/>
          </w:rPr>
        </w:r>
        <w:r>
          <w:rPr>
            <w:noProof/>
            <w:webHidden/>
          </w:rPr>
          <w:fldChar w:fldCharType="separate"/>
        </w:r>
        <w:r w:rsidR="002B4C38">
          <w:rPr>
            <w:noProof/>
            <w:webHidden/>
          </w:rPr>
          <w:t>7</w:t>
        </w:r>
        <w:r>
          <w:rPr>
            <w:noProof/>
            <w:webHidden/>
          </w:rPr>
          <w:fldChar w:fldCharType="end"/>
        </w:r>
      </w:hyperlink>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72" w:history="1">
        <w:r w:rsidR="002B4C38" w:rsidRPr="00327214">
          <w:rPr>
            <w:rStyle w:val="Hipervnculo"/>
            <w:noProof/>
          </w:rPr>
          <w:t>Figura  4</w:t>
        </w:r>
        <w:r w:rsidR="002B4C38" w:rsidRPr="00327214">
          <w:rPr>
            <w:rStyle w:val="Hipervnculo"/>
            <w:noProof/>
          </w:rPr>
          <w:noBreakHyphen/>
          <w:t>4 Mapa Hidrológico municipio de San Francisco</w:t>
        </w:r>
        <w:r w:rsidR="002B4C38">
          <w:rPr>
            <w:noProof/>
            <w:webHidden/>
          </w:rPr>
          <w:tab/>
        </w:r>
        <w:r>
          <w:rPr>
            <w:noProof/>
            <w:webHidden/>
          </w:rPr>
          <w:fldChar w:fldCharType="begin"/>
        </w:r>
        <w:r w:rsidR="002B4C38">
          <w:rPr>
            <w:noProof/>
            <w:webHidden/>
          </w:rPr>
          <w:instrText xml:space="preserve"> PAGEREF _Toc418763872 \h </w:instrText>
        </w:r>
        <w:r>
          <w:rPr>
            <w:noProof/>
            <w:webHidden/>
          </w:rPr>
        </w:r>
        <w:r>
          <w:rPr>
            <w:noProof/>
            <w:webHidden/>
          </w:rPr>
          <w:fldChar w:fldCharType="separate"/>
        </w:r>
        <w:r w:rsidR="002B4C38">
          <w:rPr>
            <w:noProof/>
            <w:webHidden/>
          </w:rPr>
          <w:t>8</w:t>
        </w:r>
        <w:r>
          <w:rPr>
            <w:noProof/>
            <w:webHidden/>
          </w:rPr>
          <w:fldChar w:fldCharType="end"/>
        </w:r>
      </w:hyperlink>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73" w:history="1">
        <w:r w:rsidR="002B4C38" w:rsidRPr="00327214">
          <w:rPr>
            <w:rStyle w:val="Hipervnculo"/>
            <w:noProof/>
          </w:rPr>
          <w:t>Figura  4</w:t>
        </w:r>
        <w:r w:rsidR="002B4C38" w:rsidRPr="00327214">
          <w:rPr>
            <w:rStyle w:val="Hipervnculo"/>
            <w:noProof/>
          </w:rPr>
          <w:noBreakHyphen/>
          <w:t>5 Marco Hidrogeológico Regional de la Cuenca del Rio Negro - CAR</w:t>
        </w:r>
        <w:r w:rsidR="002B4C38">
          <w:rPr>
            <w:noProof/>
            <w:webHidden/>
          </w:rPr>
          <w:tab/>
        </w:r>
        <w:r>
          <w:rPr>
            <w:noProof/>
            <w:webHidden/>
          </w:rPr>
          <w:fldChar w:fldCharType="begin"/>
        </w:r>
        <w:r w:rsidR="002B4C38">
          <w:rPr>
            <w:noProof/>
            <w:webHidden/>
          </w:rPr>
          <w:instrText xml:space="preserve"> PAGEREF _Toc418763873 \h </w:instrText>
        </w:r>
        <w:r>
          <w:rPr>
            <w:noProof/>
            <w:webHidden/>
          </w:rPr>
        </w:r>
        <w:r>
          <w:rPr>
            <w:noProof/>
            <w:webHidden/>
          </w:rPr>
          <w:fldChar w:fldCharType="separate"/>
        </w:r>
        <w:r w:rsidR="002B4C38">
          <w:rPr>
            <w:noProof/>
            <w:webHidden/>
          </w:rPr>
          <w:t>9</w:t>
        </w:r>
        <w:r>
          <w:rPr>
            <w:noProof/>
            <w:webHidden/>
          </w:rPr>
          <w:fldChar w:fldCharType="end"/>
        </w:r>
      </w:hyperlink>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74" w:history="1">
        <w:r w:rsidR="002B4C38" w:rsidRPr="00327214">
          <w:rPr>
            <w:rStyle w:val="Hipervnculo"/>
            <w:noProof/>
          </w:rPr>
          <w:t>Figura  4</w:t>
        </w:r>
        <w:r w:rsidR="002B4C38" w:rsidRPr="00327214">
          <w:rPr>
            <w:rStyle w:val="Hipervnculo"/>
            <w:noProof/>
          </w:rPr>
          <w:noBreakHyphen/>
          <w:t>6 Ubicación Geográfica de la Estación Sabaneta en el Municipio de San Francisco</w:t>
        </w:r>
        <w:r w:rsidR="002B4C38">
          <w:rPr>
            <w:noProof/>
            <w:webHidden/>
          </w:rPr>
          <w:tab/>
        </w:r>
        <w:r>
          <w:rPr>
            <w:noProof/>
            <w:webHidden/>
          </w:rPr>
          <w:fldChar w:fldCharType="begin"/>
        </w:r>
        <w:r w:rsidR="002B4C38">
          <w:rPr>
            <w:noProof/>
            <w:webHidden/>
          </w:rPr>
          <w:instrText xml:space="preserve"> PAGEREF _Toc418763874 \h </w:instrText>
        </w:r>
        <w:r>
          <w:rPr>
            <w:noProof/>
            <w:webHidden/>
          </w:rPr>
        </w:r>
        <w:r>
          <w:rPr>
            <w:noProof/>
            <w:webHidden/>
          </w:rPr>
          <w:fldChar w:fldCharType="separate"/>
        </w:r>
        <w:r w:rsidR="002B4C38">
          <w:rPr>
            <w:noProof/>
            <w:webHidden/>
          </w:rPr>
          <w:t>11</w:t>
        </w:r>
        <w:r>
          <w:rPr>
            <w:noProof/>
            <w:webHidden/>
          </w:rPr>
          <w:fldChar w:fldCharType="end"/>
        </w:r>
      </w:hyperlink>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75" w:history="1">
        <w:r w:rsidR="002B4C38" w:rsidRPr="00327214">
          <w:rPr>
            <w:rStyle w:val="Hipervnculo"/>
            <w:noProof/>
          </w:rPr>
          <w:t>Figura  4</w:t>
        </w:r>
        <w:r w:rsidR="002B4C38" w:rsidRPr="00327214">
          <w:rPr>
            <w:rStyle w:val="Hipervnculo"/>
            <w:noProof/>
          </w:rPr>
          <w:noBreakHyphen/>
          <w:t>7 Plano de Isoyetas de la Región</w:t>
        </w:r>
        <w:r w:rsidR="002B4C38">
          <w:rPr>
            <w:noProof/>
            <w:webHidden/>
          </w:rPr>
          <w:tab/>
        </w:r>
        <w:r>
          <w:rPr>
            <w:noProof/>
            <w:webHidden/>
          </w:rPr>
          <w:fldChar w:fldCharType="begin"/>
        </w:r>
        <w:r w:rsidR="002B4C38">
          <w:rPr>
            <w:noProof/>
            <w:webHidden/>
          </w:rPr>
          <w:instrText xml:space="preserve"> PAGEREF _Toc418763875 \h </w:instrText>
        </w:r>
        <w:r>
          <w:rPr>
            <w:noProof/>
            <w:webHidden/>
          </w:rPr>
        </w:r>
        <w:r>
          <w:rPr>
            <w:noProof/>
            <w:webHidden/>
          </w:rPr>
          <w:fldChar w:fldCharType="separate"/>
        </w:r>
        <w:r w:rsidR="002B4C38">
          <w:rPr>
            <w:noProof/>
            <w:webHidden/>
          </w:rPr>
          <w:t>12</w:t>
        </w:r>
        <w:r>
          <w:rPr>
            <w:noProof/>
            <w:webHidden/>
          </w:rPr>
          <w:fldChar w:fldCharType="end"/>
        </w:r>
      </w:hyperlink>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76" w:history="1">
        <w:r w:rsidR="002B4C38" w:rsidRPr="00327214">
          <w:rPr>
            <w:rStyle w:val="Hipervnculo"/>
            <w:noProof/>
          </w:rPr>
          <w:t>Figura  4</w:t>
        </w:r>
        <w:r w:rsidR="002B4C38" w:rsidRPr="00327214">
          <w:rPr>
            <w:rStyle w:val="Hipervnculo"/>
            <w:noProof/>
          </w:rPr>
          <w:noBreakHyphen/>
          <w:t>8 Régimen de Precipitación Mensual Multianual. Estación Sabaneta</w:t>
        </w:r>
        <w:r w:rsidR="002B4C38">
          <w:rPr>
            <w:noProof/>
            <w:webHidden/>
          </w:rPr>
          <w:tab/>
        </w:r>
        <w:r>
          <w:rPr>
            <w:noProof/>
            <w:webHidden/>
          </w:rPr>
          <w:fldChar w:fldCharType="begin"/>
        </w:r>
        <w:r w:rsidR="002B4C38">
          <w:rPr>
            <w:noProof/>
            <w:webHidden/>
          </w:rPr>
          <w:instrText xml:space="preserve"> PAGEREF _Toc418763876 \h </w:instrText>
        </w:r>
        <w:r>
          <w:rPr>
            <w:noProof/>
            <w:webHidden/>
          </w:rPr>
        </w:r>
        <w:r>
          <w:rPr>
            <w:noProof/>
            <w:webHidden/>
          </w:rPr>
          <w:fldChar w:fldCharType="separate"/>
        </w:r>
        <w:r w:rsidR="002B4C38">
          <w:rPr>
            <w:noProof/>
            <w:webHidden/>
          </w:rPr>
          <w:t>13</w:t>
        </w:r>
        <w:r>
          <w:rPr>
            <w:noProof/>
            <w:webHidden/>
          </w:rPr>
          <w:fldChar w:fldCharType="end"/>
        </w:r>
      </w:hyperlink>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77" w:history="1">
        <w:r w:rsidR="002B4C38" w:rsidRPr="00327214">
          <w:rPr>
            <w:rStyle w:val="Hipervnculo"/>
            <w:noProof/>
          </w:rPr>
          <w:t>Figura  4</w:t>
        </w:r>
        <w:r w:rsidR="002B4C38" w:rsidRPr="00327214">
          <w:rPr>
            <w:rStyle w:val="Hipervnculo"/>
            <w:noProof/>
          </w:rPr>
          <w:noBreakHyphen/>
          <w:t>9 Variación Mensual de las Temperaturas medias, máximas y mínimas Estación Sabaneta</w:t>
        </w:r>
        <w:r w:rsidR="002B4C38">
          <w:rPr>
            <w:noProof/>
            <w:webHidden/>
          </w:rPr>
          <w:tab/>
        </w:r>
        <w:r>
          <w:rPr>
            <w:noProof/>
            <w:webHidden/>
          </w:rPr>
          <w:fldChar w:fldCharType="begin"/>
        </w:r>
        <w:r w:rsidR="002B4C38">
          <w:rPr>
            <w:noProof/>
            <w:webHidden/>
          </w:rPr>
          <w:instrText xml:space="preserve"> PAGEREF _Toc418763877 \h </w:instrText>
        </w:r>
        <w:r>
          <w:rPr>
            <w:noProof/>
            <w:webHidden/>
          </w:rPr>
        </w:r>
        <w:r>
          <w:rPr>
            <w:noProof/>
            <w:webHidden/>
          </w:rPr>
          <w:fldChar w:fldCharType="separate"/>
        </w:r>
        <w:r w:rsidR="002B4C38">
          <w:rPr>
            <w:noProof/>
            <w:webHidden/>
          </w:rPr>
          <w:t>13</w:t>
        </w:r>
        <w:r>
          <w:rPr>
            <w:noProof/>
            <w:webHidden/>
          </w:rPr>
          <w:fldChar w:fldCharType="end"/>
        </w:r>
      </w:hyperlink>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78" w:history="1">
        <w:r w:rsidR="002B4C38" w:rsidRPr="00327214">
          <w:rPr>
            <w:rStyle w:val="Hipervnculo"/>
            <w:noProof/>
          </w:rPr>
          <w:t>Figura  4</w:t>
        </w:r>
        <w:r w:rsidR="002B4C38" w:rsidRPr="00327214">
          <w:rPr>
            <w:rStyle w:val="Hipervnculo"/>
            <w:noProof/>
          </w:rPr>
          <w:noBreakHyphen/>
          <w:t>10 Perfil de Suelos de la Zona</w:t>
        </w:r>
        <w:r w:rsidR="002B4C38">
          <w:rPr>
            <w:noProof/>
            <w:webHidden/>
          </w:rPr>
          <w:tab/>
        </w:r>
        <w:r>
          <w:rPr>
            <w:noProof/>
            <w:webHidden/>
          </w:rPr>
          <w:fldChar w:fldCharType="begin"/>
        </w:r>
        <w:r w:rsidR="002B4C38">
          <w:rPr>
            <w:noProof/>
            <w:webHidden/>
          </w:rPr>
          <w:instrText xml:space="preserve"> PAGEREF _Toc418763878 \h </w:instrText>
        </w:r>
        <w:r>
          <w:rPr>
            <w:noProof/>
            <w:webHidden/>
          </w:rPr>
        </w:r>
        <w:r>
          <w:rPr>
            <w:noProof/>
            <w:webHidden/>
          </w:rPr>
          <w:fldChar w:fldCharType="separate"/>
        </w:r>
        <w:r w:rsidR="002B4C38">
          <w:rPr>
            <w:noProof/>
            <w:webHidden/>
          </w:rPr>
          <w:t>15</w:t>
        </w:r>
        <w:r>
          <w:rPr>
            <w:noProof/>
            <w:webHidden/>
          </w:rPr>
          <w:fldChar w:fldCharType="end"/>
        </w:r>
      </w:hyperlink>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79" w:history="1">
        <w:r w:rsidR="002B4C38" w:rsidRPr="00327214">
          <w:rPr>
            <w:rStyle w:val="Hipervnculo"/>
            <w:noProof/>
          </w:rPr>
          <w:t>Figura  4</w:t>
        </w:r>
        <w:r w:rsidR="002B4C38" w:rsidRPr="00327214">
          <w:rPr>
            <w:rStyle w:val="Hipervnculo"/>
            <w:noProof/>
          </w:rPr>
          <w:noBreakHyphen/>
          <w:t>11 Geología Regional Municipio de San Francisco (Cundinamarca)</w:t>
        </w:r>
        <w:r w:rsidR="002B4C38">
          <w:rPr>
            <w:noProof/>
            <w:webHidden/>
          </w:rPr>
          <w:tab/>
        </w:r>
        <w:r>
          <w:rPr>
            <w:noProof/>
            <w:webHidden/>
          </w:rPr>
          <w:fldChar w:fldCharType="begin"/>
        </w:r>
        <w:r w:rsidR="002B4C38">
          <w:rPr>
            <w:noProof/>
            <w:webHidden/>
          </w:rPr>
          <w:instrText xml:space="preserve"> PAGEREF _Toc418763879 \h </w:instrText>
        </w:r>
        <w:r>
          <w:rPr>
            <w:noProof/>
            <w:webHidden/>
          </w:rPr>
        </w:r>
        <w:r>
          <w:rPr>
            <w:noProof/>
            <w:webHidden/>
          </w:rPr>
          <w:fldChar w:fldCharType="separate"/>
        </w:r>
        <w:r w:rsidR="002B4C38">
          <w:rPr>
            <w:noProof/>
            <w:webHidden/>
          </w:rPr>
          <w:t>16</w:t>
        </w:r>
        <w:r>
          <w:rPr>
            <w:noProof/>
            <w:webHidden/>
          </w:rPr>
          <w:fldChar w:fldCharType="end"/>
        </w:r>
      </w:hyperlink>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80" w:history="1">
        <w:r w:rsidR="002B4C38" w:rsidRPr="00327214">
          <w:rPr>
            <w:rStyle w:val="Hipervnculo"/>
            <w:noProof/>
          </w:rPr>
          <w:t>Figura  4</w:t>
        </w:r>
        <w:r w:rsidR="002B4C38" w:rsidRPr="00327214">
          <w:rPr>
            <w:rStyle w:val="Hipervnculo"/>
            <w:noProof/>
          </w:rPr>
          <w:noBreakHyphen/>
          <w:t>12 Vías Casco Urbano Municipio de San Francisco</w:t>
        </w:r>
        <w:r w:rsidR="002B4C38">
          <w:rPr>
            <w:noProof/>
            <w:webHidden/>
          </w:rPr>
          <w:tab/>
        </w:r>
        <w:r>
          <w:rPr>
            <w:noProof/>
            <w:webHidden/>
          </w:rPr>
          <w:fldChar w:fldCharType="begin"/>
        </w:r>
        <w:r w:rsidR="002B4C38">
          <w:rPr>
            <w:noProof/>
            <w:webHidden/>
          </w:rPr>
          <w:instrText xml:space="preserve"> PAGEREF _Toc418763880 \h </w:instrText>
        </w:r>
        <w:r>
          <w:rPr>
            <w:noProof/>
            <w:webHidden/>
          </w:rPr>
        </w:r>
        <w:r>
          <w:rPr>
            <w:noProof/>
            <w:webHidden/>
          </w:rPr>
          <w:fldChar w:fldCharType="separate"/>
        </w:r>
        <w:r w:rsidR="002B4C38">
          <w:rPr>
            <w:noProof/>
            <w:webHidden/>
          </w:rPr>
          <w:t>17</w:t>
        </w:r>
        <w:r>
          <w:rPr>
            <w:noProof/>
            <w:webHidden/>
          </w:rPr>
          <w:fldChar w:fldCharType="end"/>
        </w:r>
      </w:hyperlink>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81" w:history="1">
        <w:r w:rsidR="002B4C38" w:rsidRPr="00327214">
          <w:rPr>
            <w:rStyle w:val="Hipervnculo"/>
            <w:noProof/>
          </w:rPr>
          <w:t>Figura  4</w:t>
        </w:r>
        <w:r w:rsidR="002B4C38" w:rsidRPr="00327214">
          <w:rPr>
            <w:rStyle w:val="Hipervnculo"/>
            <w:noProof/>
          </w:rPr>
          <w:noBreakHyphen/>
          <w:t>13 Mapa de Amenaza Sísmica y  sismos existentes en el municipio de San Francisco.</w:t>
        </w:r>
        <w:r w:rsidR="002B4C38">
          <w:rPr>
            <w:noProof/>
            <w:webHidden/>
          </w:rPr>
          <w:tab/>
        </w:r>
        <w:r>
          <w:rPr>
            <w:noProof/>
            <w:webHidden/>
          </w:rPr>
          <w:fldChar w:fldCharType="begin"/>
        </w:r>
        <w:r w:rsidR="002B4C38">
          <w:rPr>
            <w:noProof/>
            <w:webHidden/>
          </w:rPr>
          <w:instrText xml:space="preserve"> PAGEREF _Toc418763881 \h </w:instrText>
        </w:r>
        <w:r>
          <w:rPr>
            <w:noProof/>
            <w:webHidden/>
          </w:rPr>
        </w:r>
        <w:r>
          <w:rPr>
            <w:noProof/>
            <w:webHidden/>
          </w:rPr>
          <w:fldChar w:fldCharType="separate"/>
        </w:r>
        <w:r w:rsidR="002B4C38">
          <w:rPr>
            <w:noProof/>
            <w:webHidden/>
          </w:rPr>
          <w:t>20</w:t>
        </w:r>
        <w:r>
          <w:rPr>
            <w:noProof/>
            <w:webHidden/>
          </w:rPr>
          <w:fldChar w:fldCharType="end"/>
        </w:r>
      </w:hyperlink>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82" w:history="1">
        <w:r w:rsidR="002B4C38" w:rsidRPr="00327214">
          <w:rPr>
            <w:rStyle w:val="Hipervnculo"/>
            <w:noProof/>
          </w:rPr>
          <w:t>Figura  4</w:t>
        </w:r>
        <w:r w:rsidR="002B4C38" w:rsidRPr="00327214">
          <w:rPr>
            <w:rStyle w:val="Hipervnculo"/>
            <w:noProof/>
          </w:rPr>
          <w:noBreakHyphen/>
          <w:t>14 Nivel de Estudio de la Población</w:t>
        </w:r>
        <w:r w:rsidR="002B4C38">
          <w:rPr>
            <w:noProof/>
            <w:webHidden/>
          </w:rPr>
          <w:tab/>
        </w:r>
        <w:r>
          <w:rPr>
            <w:noProof/>
            <w:webHidden/>
          </w:rPr>
          <w:fldChar w:fldCharType="begin"/>
        </w:r>
        <w:r w:rsidR="002B4C38">
          <w:rPr>
            <w:noProof/>
            <w:webHidden/>
          </w:rPr>
          <w:instrText xml:space="preserve"> PAGEREF _Toc418763882 \h </w:instrText>
        </w:r>
        <w:r>
          <w:rPr>
            <w:noProof/>
            <w:webHidden/>
          </w:rPr>
        </w:r>
        <w:r>
          <w:rPr>
            <w:noProof/>
            <w:webHidden/>
          </w:rPr>
          <w:fldChar w:fldCharType="separate"/>
        </w:r>
        <w:r w:rsidR="002B4C38">
          <w:rPr>
            <w:noProof/>
            <w:webHidden/>
          </w:rPr>
          <w:t>24</w:t>
        </w:r>
        <w:r>
          <w:rPr>
            <w:noProof/>
            <w:webHidden/>
          </w:rPr>
          <w:fldChar w:fldCharType="end"/>
        </w:r>
      </w:hyperlink>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83" w:history="1">
        <w:r w:rsidR="002B4C38" w:rsidRPr="00327214">
          <w:rPr>
            <w:rStyle w:val="Hipervnculo"/>
            <w:noProof/>
          </w:rPr>
          <w:t>Figura  5</w:t>
        </w:r>
        <w:r w:rsidR="002B4C38" w:rsidRPr="00327214">
          <w:rPr>
            <w:rStyle w:val="Hipervnculo"/>
            <w:noProof/>
          </w:rPr>
          <w:noBreakHyphen/>
          <w:t>1 Proyecciones de población para la tasa de crecimiento del periodo de 1993 a 2005</w:t>
        </w:r>
        <w:r w:rsidR="002B4C38">
          <w:rPr>
            <w:noProof/>
            <w:webHidden/>
          </w:rPr>
          <w:tab/>
        </w:r>
        <w:r>
          <w:rPr>
            <w:noProof/>
            <w:webHidden/>
          </w:rPr>
          <w:fldChar w:fldCharType="begin"/>
        </w:r>
        <w:r w:rsidR="002B4C38">
          <w:rPr>
            <w:noProof/>
            <w:webHidden/>
          </w:rPr>
          <w:instrText xml:space="preserve"> PAGEREF _Toc418763883 \h </w:instrText>
        </w:r>
        <w:r>
          <w:rPr>
            <w:noProof/>
            <w:webHidden/>
          </w:rPr>
        </w:r>
        <w:r>
          <w:rPr>
            <w:noProof/>
            <w:webHidden/>
          </w:rPr>
          <w:fldChar w:fldCharType="separate"/>
        </w:r>
        <w:r w:rsidR="002B4C38">
          <w:rPr>
            <w:noProof/>
            <w:webHidden/>
          </w:rPr>
          <w:t>38</w:t>
        </w:r>
        <w:r>
          <w:rPr>
            <w:noProof/>
            <w:webHidden/>
          </w:rPr>
          <w:fldChar w:fldCharType="end"/>
        </w:r>
      </w:hyperlink>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84" w:history="1">
        <w:r w:rsidR="002B4C38" w:rsidRPr="00327214">
          <w:rPr>
            <w:rStyle w:val="Hipervnculo"/>
            <w:noProof/>
          </w:rPr>
          <w:t>Figura  5</w:t>
        </w:r>
        <w:r w:rsidR="002B4C38" w:rsidRPr="00327214">
          <w:rPr>
            <w:rStyle w:val="Hipervnculo"/>
            <w:noProof/>
          </w:rPr>
          <w:noBreakHyphen/>
          <w:t>2 Consumos mensuales por estrato en el municipio de San Francisco. 2011</w:t>
        </w:r>
        <w:r w:rsidR="002B4C38">
          <w:rPr>
            <w:noProof/>
            <w:webHidden/>
          </w:rPr>
          <w:tab/>
        </w:r>
        <w:r>
          <w:rPr>
            <w:noProof/>
            <w:webHidden/>
          </w:rPr>
          <w:fldChar w:fldCharType="begin"/>
        </w:r>
        <w:r w:rsidR="002B4C38">
          <w:rPr>
            <w:noProof/>
            <w:webHidden/>
          </w:rPr>
          <w:instrText xml:space="preserve"> PAGEREF _Toc418763884 \h </w:instrText>
        </w:r>
        <w:r>
          <w:rPr>
            <w:noProof/>
            <w:webHidden/>
          </w:rPr>
        </w:r>
        <w:r>
          <w:rPr>
            <w:noProof/>
            <w:webHidden/>
          </w:rPr>
          <w:fldChar w:fldCharType="separate"/>
        </w:r>
        <w:r w:rsidR="002B4C38">
          <w:rPr>
            <w:noProof/>
            <w:webHidden/>
          </w:rPr>
          <w:t>41</w:t>
        </w:r>
        <w:r>
          <w:rPr>
            <w:noProof/>
            <w:webHidden/>
          </w:rPr>
          <w:fldChar w:fldCharType="end"/>
        </w:r>
      </w:hyperlink>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85" w:history="1">
        <w:r w:rsidR="002B4C38" w:rsidRPr="00327214">
          <w:rPr>
            <w:rStyle w:val="Hipervnculo"/>
            <w:noProof/>
          </w:rPr>
          <w:t>Figura  5</w:t>
        </w:r>
        <w:r w:rsidR="002B4C38" w:rsidRPr="00327214">
          <w:rPr>
            <w:rStyle w:val="Hipervnculo"/>
            <w:noProof/>
          </w:rPr>
          <w:noBreakHyphen/>
          <w:t>3 Curva de Demanda Proyectada (L/s)</w:t>
        </w:r>
        <w:r w:rsidR="002B4C38">
          <w:rPr>
            <w:noProof/>
            <w:webHidden/>
          </w:rPr>
          <w:tab/>
        </w:r>
        <w:r>
          <w:rPr>
            <w:noProof/>
            <w:webHidden/>
          </w:rPr>
          <w:fldChar w:fldCharType="begin"/>
        </w:r>
        <w:r w:rsidR="002B4C38">
          <w:rPr>
            <w:noProof/>
            <w:webHidden/>
          </w:rPr>
          <w:instrText xml:space="preserve"> PAGEREF _Toc418763885 \h </w:instrText>
        </w:r>
        <w:r>
          <w:rPr>
            <w:noProof/>
            <w:webHidden/>
          </w:rPr>
        </w:r>
        <w:r>
          <w:rPr>
            <w:noProof/>
            <w:webHidden/>
          </w:rPr>
          <w:fldChar w:fldCharType="separate"/>
        </w:r>
        <w:r w:rsidR="002B4C38">
          <w:rPr>
            <w:noProof/>
            <w:webHidden/>
          </w:rPr>
          <w:t>51</w:t>
        </w:r>
        <w:r>
          <w:rPr>
            <w:noProof/>
            <w:webHidden/>
          </w:rPr>
          <w:fldChar w:fldCharType="end"/>
        </w:r>
      </w:hyperlink>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86" w:history="1">
        <w:r w:rsidR="002B4C38" w:rsidRPr="00327214">
          <w:rPr>
            <w:rStyle w:val="Hipervnculo"/>
            <w:noProof/>
          </w:rPr>
          <w:t>Figura  6</w:t>
        </w:r>
        <w:r w:rsidR="002B4C38" w:rsidRPr="00327214">
          <w:rPr>
            <w:rStyle w:val="Hipervnculo"/>
            <w:noProof/>
          </w:rPr>
          <w:noBreakHyphen/>
          <w:t>1 Pozo 93 con Rebose de Agua</w:t>
        </w:r>
        <w:r w:rsidR="002B4C38">
          <w:rPr>
            <w:noProof/>
            <w:webHidden/>
          </w:rPr>
          <w:tab/>
        </w:r>
        <w:r>
          <w:rPr>
            <w:noProof/>
            <w:webHidden/>
          </w:rPr>
          <w:fldChar w:fldCharType="begin"/>
        </w:r>
        <w:r w:rsidR="002B4C38">
          <w:rPr>
            <w:noProof/>
            <w:webHidden/>
          </w:rPr>
          <w:instrText xml:space="preserve"> PAGEREF _Toc418763886 \h </w:instrText>
        </w:r>
        <w:r>
          <w:rPr>
            <w:noProof/>
            <w:webHidden/>
          </w:rPr>
        </w:r>
        <w:r>
          <w:rPr>
            <w:noProof/>
            <w:webHidden/>
          </w:rPr>
          <w:fldChar w:fldCharType="separate"/>
        </w:r>
        <w:r w:rsidR="002B4C38">
          <w:rPr>
            <w:noProof/>
            <w:webHidden/>
          </w:rPr>
          <w:t>53</w:t>
        </w:r>
        <w:r>
          <w:rPr>
            <w:noProof/>
            <w:webHidden/>
          </w:rPr>
          <w:fldChar w:fldCharType="end"/>
        </w:r>
      </w:hyperlink>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87" w:history="1">
        <w:r w:rsidR="002B4C38" w:rsidRPr="00327214">
          <w:rPr>
            <w:rStyle w:val="Hipervnculo"/>
            <w:noProof/>
          </w:rPr>
          <w:t>Figura  6</w:t>
        </w:r>
        <w:r w:rsidR="002B4C38" w:rsidRPr="00327214">
          <w:rPr>
            <w:rStyle w:val="Hipervnculo"/>
            <w:noProof/>
          </w:rPr>
          <w:noBreakHyphen/>
          <w:t>2 Vía sin Pavimentar con Deterioro por las Aguas Lluvias</w:t>
        </w:r>
        <w:r w:rsidR="002B4C38">
          <w:rPr>
            <w:noProof/>
            <w:webHidden/>
          </w:rPr>
          <w:tab/>
        </w:r>
        <w:r>
          <w:rPr>
            <w:noProof/>
            <w:webHidden/>
          </w:rPr>
          <w:fldChar w:fldCharType="begin"/>
        </w:r>
        <w:r w:rsidR="002B4C38">
          <w:rPr>
            <w:noProof/>
            <w:webHidden/>
          </w:rPr>
          <w:instrText xml:space="preserve"> PAGEREF _Toc418763887 \h </w:instrText>
        </w:r>
        <w:r>
          <w:rPr>
            <w:noProof/>
            <w:webHidden/>
          </w:rPr>
        </w:r>
        <w:r>
          <w:rPr>
            <w:noProof/>
            <w:webHidden/>
          </w:rPr>
          <w:fldChar w:fldCharType="separate"/>
        </w:r>
        <w:r w:rsidR="002B4C38">
          <w:rPr>
            <w:noProof/>
            <w:webHidden/>
          </w:rPr>
          <w:t>53</w:t>
        </w:r>
        <w:r>
          <w:rPr>
            <w:noProof/>
            <w:webHidden/>
          </w:rPr>
          <w:fldChar w:fldCharType="end"/>
        </w:r>
      </w:hyperlink>
    </w:p>
    <w:p w:rsid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88" w:history="1">
        <w:r w:rsidR="002B4C38" w:rsidRPr="00327214">
          <w:rPr>
            <w:rStyle w:val="Hipervnculo"/>
            <w:noProof/>
          </w:rPr>
          <w:t>Figura  6</w:t>
        </w:r>
        <w:r w:rsidR="002B4C38" w:rsidRPr="00327214">
          <w:rPr>
            <w:rStyle w:val="Hipervnculo"/>
            <w:noProof/>
          </w:rPr>
          <w:noBreakHyphen/>
          <w:t>3 Vía con Deterioro por las Aguas Lluvias</w:t>
        </w:r>
        <w:r w:rsidR="002B4C38">
          <w:rPr>
            <w:noProof/>
            <w:webHidden/>
          </w:rPr>
          <w:tab/>
        </w:r>
        <w:r>
          <w:rPr>
            <w:noProof/>
            <w:webHidden/>
          </w:rPr>
          <w:fldChar w:fldCharType="begin"/>
        </w:r>
        <w:r w:rsidR="002B4C38">
          <w:rPr>
            <w:noProof/>
            <w:webHidden/>
          </w:rPr>
          <w:instrText xml:space="preserve"> PAGEREF _Toc418763888 \h </w:instrText>
        </w:r>
        <w:r>
          <w:rPr>
            <w:noProof/>
            <w:webHidden/>
          </w:rPr>
        </w:r>
        <w:r>
          <w:rPr>
            <w:noProof/>
            <w:webHidden/>
          </w:rPr>
          <w:fldChar w:fldCharType="separate"/>
        </w:r>
        <w:r w:rsidR="002B4C38">
          <w:rPr>
            <w:noProof/>
            <w:webHidden/>
          </w:rPr>
          <w:t>53</w:t>
        </w:r>
        <w:r>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89" w:history="1">
        <w:r w:rsidR="002B4C38" w:rsidRPr="002B4C38">
          <w:rPr>
            <w:rStyle w:val="Hipervnculo"/>
            <w:noProof/>
          </w:rPr>
          <w:t>Figura  6</w:t>
        </w:r>
        <w:r w:rsidR="002B4C38" w:rsidRPr="002B4C38">
          <w:rPr>
            <w:rStyle w:val="Hipervnculo"/>
            <w:noProof/>
          </w:rPr>
          <w:noBreakHyphen/>
          <w:t>4</w:t>
        </w:r>
        <w:r w:rsidR="002B4C38" w:rsidRPr="002B4C38">
          <w:rPr>
            <w:rStyle w:val="Hipervnculo"/>
            <w:bCs/>
            <w:noProof/>
          </w:rPr>
          <w:t xml:space="preserve"> Pérdida de Recubrimiento de Tubería por Acción de las Aguas Lluvias</w:t>
        </w:r>
        <w:r w:rsidR="002B4C38" w:rsidRPr="002B4C38">
          <w:rPr>
            <w:noProof/>
            <w:webHidden/>
          </w:rPr>
          <w:tab/>
        </w:r>
        <w:r w:rsidRPr="002B4C38">
          <w:rPr>
            <w:noProof/>
            <w:webHidden/>
          </w:rPr>
          <w:fldChar w:fldCharType="begin"/>
        </w:r>
        <w:r w:rsidR="002B4C38" w:rsidRPr="002B4C38">
          <w:rPr>
            <w:noProof/>
            <w:webHidden/>
          </w:rPr>
          <w:instrText xml:space="preserve"> PAGEREF _Toc418763889 \h </w:instrText>
        </w:r>
        <w:r w:rsidRPr="002B4C38">
          <w:rPr>
            <w:noProof/>
            <w:webHidden/>
          </w:rPr>
        </w:r>
        <w:r w:rsidRPr="002B4C38">
          <w:rPr>
            <w:noProof/>
            <w:webHidden/>
          </w:rPr>
          <w:fldChar w:fldCharType="separate"/>
        </w:r>
        <w:r w:rsidR="002B4C38" w:rsidRPr="002B4C38">
          <w:rPr>
            <w:noProof/>
            <w:webHidden/>
          </w:rPr>
          <w:t>54</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90" w:history="1">
        <w:r w:rsidR="002B4C38" w:rsidRPr="002B4C38">
          <w:rPr>
            <w:rStyle w:val="Hipervnculo"/>
            <w:noProof/>
          </w:rPr>
          <w:t>Figura  6</w:t>
        </w:r>
        <w:r w:rsidR="002B4C38" w:rsidRPr="002B4C38">
          <w:rPr>
            <w:rStyle w:val="Hipervnculo"/>
            <w:noProof/>
          </w:rPr>
          <w:noBreakHyphen/>
          <w:t>5</w:t>
        </w:r>
        <w:r w:rsidR="002B4C38" w:rsidRPr="002B4C38">
          <w:rPr>
            <w:rStyle w:val="Hipervnculo"/>
            <w:bCs/>
            <w:noProof/>
          </w:rPr>
          <w:t xml:space="preserve"> Arrastre de Sedimentos en Evento de Lluvias</w:t>
        </w:r>
        <w:r w:rsidR="002B4C38" w:rsidRPr="002B4C38">
          <w:rPr>
            <w:noProof/>
            <w:webHidden/>
          </w:rPr>
          <w:tab/>
        </w:r>
        <w:r w:rsidRPr="002B4C38">
          <w:rPr>
            <w:noProof/>
            <w:webHidden/>
          </w:rPr>
          <w:fldChar w:fldCharType="begin"/>
        </w:r>
        <w:r w:rsidR="002B4C38" w:rsidRPr="002B4C38">
          <w:rPr>
            <w:noProof/>
            <w:webHidden/>
          </w:rPr>
          <w:instrText xml:space="preserve"> PAGEREF _Toc418763890 \h </w:instrText>
        </w:r>
        <w:r w:rsidRPr="002B4C38">
          <w:rPr>
            <w:noProof/>
            <w:webHidden/>
          </w:rPr>
        </w:r>
        <w:r w:rsidRPr="002B4C38">
          <w:rPr>
            <w:noProof/>
            <w:webHidden/>
          </w:rPr>
          <w:fldChar w:fldCharType="separate"/>
        </w:r>
        <w:r w:rsidR="002B4C38" w:rsidRPr="002B4C38">
          <w:rPr>
            <w:noProof/>
            <w:webHidden/>
          </w:rPr>
          <w:t>54</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91" w:history="1">
        <w:r w:rsidR="002B4C38" w:rsidRPr="002B4C38">
          <w:rPr>
            <w:rStyle w:val="Hipervnculo"/>
            <w:noProof/>
          </w:rPr>
          <w:t>Figura 6</w:t>
        </w:r>
        <w:r w:rsidR="002B4C38" w:rsidRPr="002B4C38">
          <w:rPr>
            <w:rStyle w:val="Hipervnculo"/>
            <w:noProof/>
          </w:rPr>
          <w:noBreakHyphen/>
          <w:t>6 Distribución Tubería Sanitaria por Material</w:t>
        </w:r>
        <w:r w:rsidR="002B4C38" w:rsidRPr="002B4C38">
          <w:rPr>
            <w:noProof/>
            <w:webHidden/>
          </w:rPr>
          <w:tab/>
        </w:r>
        <w:r w:rsidRPr="002B4C38">
          <w:rPr>
            <w:noProof/>
            <w:webHidden/>
          </w:rPr>
          <w:fldChar w:fldCharType="begin"/>
        </w:r>
        <w:r w:rsidR="002B4C38" w:rsidRPr="002B4C38">
          <w:rPr>
            <w:noProof/>
            <w:webHidden/>
          </w:rPr>
          <w:instrText xml:space="preserve"> PAGEREF _Toc418763891 \h </w:instrText>
        </w:r>
        <w:r w:rsidRPr="002B4C38">
          <w:rPr>
            <w:noProof/>
            <w:webHidden/>
          </w:rPr>
        </w:r>
        <w:r w:rsidRPr="002B4C38">
          <w:rPr>
            <w:noProof/>
            <w:webHidden/>
          </w:rPr>
          <w:fldChar w:fldCharType="separate"/>
        </w:r>
        <w:r w:rsidR="002B4C38" w:rsidRPr="002B4C38">
          <w:rPr>
            <w:noProof/>
            <w:webHidden/>
          </w:rPr>
          <w:t>55</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92" w:history="1">
        <w:r w:rsidR="002B4C38" w:rsidRPr="002B4C38">
          <w:rPr>
            <w:rStyle w:val="Hipervnculo"/>
            <w:noProof/>
          </w:rPr>
          <w:t>Figura 6</w:t>
        </w:r>
        <w:r w:rsidR="002B4C38" w:rsidRPr="002B4C38">
          <w:rPr>
            <w:rStyle w:val="Hipervnculo"/>
            <w:noProof/>
          </w:rPr>
          <w:noBreakHyphen/>
          <w:t>7 Diámetros de Tuberías Sanitarias por Diámetro</w:t>
        </w:r>
        <w:r w:rsidR="002B4C38" w:rsidRPr="002B4C38">
          <w:rPr>
            <w:noProof/>
            <w:webHidden/>
          </w:rPr>
          <w:tab/>
        </w:r>
        <w:r w:rsidRPr="002B4C38">
          <w:rPr>
            <w:noProof/>
            <w:webHidden/>
          </w:rPr>
          <w:fldChar w:fldCharType="begin"/>
        </w:r>
        <w:r w:rsidR="002B4C38" w:rsidRPr="002B4C38">
          <w:rPr>
            <w:noProof/>
            <w:webHidden/>
          </w:rPr>
          <w:instrText xml:space="preserve"> PAGEREF _Toc418763892 \h </w:instrText>
        </w:r>
        <w:r w:rsidRPr="002B4C38">
          <w:rPr>
            <w:noProof/>
            <w:webHidden/>
          </w:rPr>
        </w:r>
        <w:r w:rsidRPr="002B4C38">
          <w:rPr>
            <w:noProof/>
            <w:webHidden/>
          </w:rPr>
          <w:fldChar w:fldCharType="separate"/>
        </w:r>
        <w:r w:rsidR="002B4C38" w:rsidRPr="002B4C38">
          <w:rPr>
            <w:noProof/>
            <w:webHidden/>
          </w:rPr>
          <w:t>56</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93" w:history="1">
        <w:r w:rsidR="002B4C38" w:rsidRPr="002B4C38">
          <w:rPr>
            <w:rStyle w:val="Hipervnculo"/>
            <w:noProof/>
          </w:rPr>
          <w:t>Figura 6</w:t>
        </w:r>
        <w:r w:rsidR="002B4C38" w:rsidRPr="002B4C38">
          <w:rPr>
            <w:rStyle w:val="Hipervnculo"/>
            <w:noProof/>
          </w:rPr>
          <w:noBreakHyphen/>
          <w:t>8 Materiales de las Tuberías Pluviales</w:t>
        </w:r>
        <w:r w:rsidR="002B4C38" w:rsidRPr="002B4C38">
          <w:rPr>
            <w:noProof/>
            <w:webHidden/>
          </w:rPr>
          <w:tab/>
        </w:r>
        <w:r w:rsidRPr="002B4C38">
          <w:rPr>
            <w:noProof/>
            <w:webHidden/>
          </w:rPr>
          <w:fldChar w:fldCharType="begin"/>
        </w:r>
        <w:r w:rsidR="002B4C38" w:rsidRPr="002B4C38">
          <w:rPr>
            <w:noProof/>
            <w:webHidden/>
          </w:rPr>
          <w:instrText xml:space="preserve"> PAGEREF _Toc418763893 \h </w:instrText>
        </w:r>
        <w:r w:rsidRPr="002B4C38">
          <w:rPr>
            <w:noProof/>
            <w:webHidden/>
          </w:rPr>
        </w:r>
        <w:r w:rsidRPr="002B4C38">
          <w:rPr>
            <w:noProof/>
            <w:webHidden/>
          </w:rPr>
          <w:fldChar w:fldCharType="separate"/>
        </w:r>
        <w:r w:rsidR="002B4C38" w:rsidRPr="002B4C38">
          <w:rPr>
            <w:noProof/>
            <w:webHidden/>
          </w:rPr>
          <w:t>57</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94" w:history="1">
        <w:r w:rsidR="002B4C38" w:rsidRPr="002B4C38">
          <w:rPr>
            <w:rStyle w:val="Hipervnculo"/>
            <w:noProof/>
          </w:rPr>
          <w:t>Figura 6</w:t>
        </w:r>
        <w:r w:rsidR="002B4C38" w:rsidRPr="002B4C38">
          <w:rPr>
            <w:rStyle w:val="Hipervnculo"/>
            <w:noProof/>
          </w:rPr>
          <w:noBreakHyphen/>
          <w:t>9 Diámetros de las Tuberías</w:t>
        </w:r>
        <w:r w:rsidR="002B4C38" w:rsidRPr="002B4C38">
          <w:rPr>
            <w:noProof/>
            <w:webHidden/>
          </w:rPr>
          <w:tab/>
        </w:r>
        <w:r w:rsidRPr="002B4C38">
          <w:rPr>
            <w:noProof/>
            <w:webHidden/>
          </w:rPr>
          <w:fldChar w:fldCharType="begin"/>
        </w:r>
        <w:r w:rsidR="002B4C38" w:rsidRPr="002B4C38">
          <w:rPr>
            <w:noProof/>
            <w:webHidden/>
          </w:rPr>
          <w:instrText xml:space="preserve"> PAGEREF _Toc418763894 \h </w:instrText>
        </w:r>
        <w:r w:rsidRPr="002B4C38">
          <w:rPr>
            <w:noProof/>
            <w:webHidden/>
          </w:rPr>
        </w:r>
        <w:r w:rsidRPr="002B4C38">
          <w:rPr>
            <w:noProof/>
            <w:webHidden/>
          </w:rPr>
          <w:fldChar w:fldCharType="separate"/>
        </w:r>
        <w:r w:rsidR="002B4C38" w:rsidRPr="002B4C38">
          <w:rPr>
            <w:noProof/>
            <w:webHidden/>
          </w:rPr>
          <w:t>58</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95" w:history="1">
        <w:r w:rsidR="002B4C38" w:rsidRPr="002B4C38">
          <w:rPr>
            <w:rStyle w:val="Hipervnculo"/>
            <w:noProof/>
          </w:rPr>
          <w:t>Figura  6</w:t>
        </w:r>
        <w:r w:rsidR="002B4C38" w:rsidRPr="002B4C38">
          <w:rPr>
            <w:rStyle w:val="Hipervnculo"/>
            <w:noProof/>
          </w:rPr>
          <w:noBreakHyphen/>
          <w:t>10 Sentido del flujo pluvial en Calle 4 con carrera 10</w:t>
        </w:r>
        <w:r w:rsidR="002B4C38" w:rsidRPr="002B4C38">
          <w:rPr>
            <w:noProof/>
            <w:webHidden/>
          </w:rPr>
          <w:tab/>
        </w:r>
        <w:r w:rsidRPr="002B4C38">
          <w:rPr>
            <w:noProof/>
            <w:webHidden/>
          </w:rPr>
          <w:fldChar w:fldCharType="begin"/>
        </w:r>
        <w:r w:rsidR="002B4C38" w:rsidRPr="002B4C38">
          <w:rPr>
            <w:noProof/>
            <w:webHidden/>
          </w:rPr>
          <w:instrText xml:space="preserve"> PAGEREF _Toc418763895 \h </w:instrText>
        </w:r>
        <w:r w:rsidRPr="002B4C38">
          <w:rPr>
            <w:noProof/>
            <w:webHidden/>
          </w:rPr>
        </w:r>
        <w:r w:rsidRPr="002B4C38">
          <w:rPr>
            <w:noProof/>
            <w:webHidden/>
          </w:rPr>
          <w:fldChar w:fldCharType="separate"/>
        </w:r>
        <w:r w:rsidR="002B4C38" w:rsidRPr="002B4C38">
          <w:rPr>
            <w:noProof/>
            <w:webHidden/>
          </w:rPr>
          <w:t>60</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96" w:history="1">
        <w:r w:rsidR="002B4C38" w:rsidRPr="002B4C38">
          <w:rPr>
            <w:rStyle w:val="Hipervnculo"/>
            <w:noProof/>
          </w:rPr>
          <w:t>Figura  6</w:t>
        </w:r>
        <w:r w:rsidR="002B4C38" w:rsidRPr="002B4C38">
          <w:rPr>
            <w:rStyle w:val="Hipervnculo"/>
            <w:noProof/>
          </w:rPr>
          <w:noBreakHyphen/>
          <w:t>11 Sentido del flujo pluvial entrando al predio privado</w:t>
        </w:r>
        <w:r w:rsidR="002B4C38" w:rsidRPr="002B4C38">
          <w:rPr>
            <w:noProof/>
            <w:webHidden/>
          </w:rPr>
          <w:tab/>
        </w:r>
        <w:r w:rsidRPr="002B4C38">
          <w:rPr>
            <w:noProof/>
            <w:webHidden/>
          </w:rPr>
          <w:fldChar w:fldCharType="begin"/>
        </w:r>
        <w:r w:rsidR="002B4C38" w:rsidRPr="002B4C38">
          <w:rPr>
            <w:noProof/>
            <w:webHidden/>
          </w:rPr>
          <w:instrText xml:space="preserve"> PAGEREF _Toc418763896 \h </w:instrText>
        </w:r>
        <w:r w:rsidRPr="002B4C38">
          <w:rPr>
            <w:noProof/>
            <w:webHidden/>
          </w:rPr>
        </w:r>
        <w:r w:rsidRPr="002B4C38">
          <w:rPr>
            <w:noProof/>
            <w:webHidden/>
          </w:rPr>
          <w:fldChar w:fldCharType="separate"/>
        </w:r>
        <w:r w:rsidR="002B4C38" w:rsidRPr="002B4C38">
          <w:rPr>
            <w:noProof/>
            <w:webHidden/>
          </w:rPr>
          <w:t>60</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97" w:history="1">
        <w:r w:rsidR="002B4C38" w:rsidRPr="002B4C38">
          <w:rPr>
            <w:rStyle w:val="Hipervnculo"/>
            <w:noProof/>
          </w:rPr>
          <w:t>Figura  6</w:t>
        </w:r>
        <w:r w:rsidR="002B4C38" w:rsidRPr="002B4C38">
          <w:rPr>
            <w:rStyle w:val="Hipervnculo"/>
            <w:noProof/>
          </w:rPr>
          <w:noBreakHyphen/>
          <w:t>12 Tubería metálica instalada por el propietario del predio</w:t>
        </w:r>
        <w:r w:rsidR="002B4C38" w:rsidRPr="002B4C38">
          <w:rPr>
            <w:noProof/>
            <w:webHidden/>
          </w:rPr>
          <w:tab/>
        </w:r>
        <w:r w:rsidRPr="002B4C38">
          <w:rPr>
            <w:noProof/>
            <w:webHidden/>
          </w:rPr>
          <w:fldChar w:fldCharType="begin"/>
        </w:r>
        <w:r w:rsidR="002B4C38" w:rsidRPr="002B4C38">
          <w:rPr>
            <w:noProof/>
            <w:webHidden/>
          </w:rPr>
          <w:instrText xml:space="preserve"> PAGEREF _Toc418763897 \h </w:instrText>
        </w:r>
        <w:r w:rsidRPr="002B4C38">
          <w:rPr>
            <w:noProof/>
            <w:webHidden/>
          </w:rPr>
        </w:r>
        <w:r w:rsidRPr="002B4C38">
          <w:rPr>
            <w:noProof/>
            <w:webHidden/>
          </w:rPr>
          <w:fldChar w:fldCharType="separate"/>
        </w:r>
        <w:r w:rsidR="002B4C38" w:rsidRPr="002B4C38">
          <w:rPr>
            <w:noProof/>
            <w:webHidden/>
          </w:rPr>
          <w:t>60</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98" w:history="1">
        <w:r w:rsidR="002B4C38" w:rsidRPr="002B4C38">
          <w:rPr>
            <w:rStyle w:val="Hipervnculo"/>
            <w:noProof/>
          </w:rPr>
          <w:t>Figura  6</w:t>
        </w:r>
        <w:r w:rsidR="002B4C38" w:rsidRPr="002B4C38">
          <w:rPr>
            <w:rStyle w:val="Hipervnculo"/>
            <w:noProof/>
          </w:rPr>
          <w:noBreakHyphen/>
          <w:t>13 Diferencia de cotas en el terreno para proyecciones de tramos sanitarios</w:t>
        </w:r>
        <w:r w:rsidR="002B4C38" w:rsidRPr="002B4C38">
          <w:rPr>
            <w:noProof/>
            <w:webHidden/>
          </w:rPr>
          <w:tab/>
        </w:r>
        <w:r w:rsidRPr="002B4C38">
          <w:rPr>
            <w:noProof/>
            <w:webHidden/>
          </w:rPr>
          <w:fldChar w:fldCharType="begin"/>
        </w:r>
        <w:r w:rsidR="002B4C38" w:rsidRPr="002B4C38">
          <w:rPr>
            <w:noProof/>
            <w:webHidden/>
          </w:rPr>
          <w:instrText xml:space="preserve"> PAGEREF _Toc418763898 \h </w:instrText>
        </w:r>
        <w:r w:rsidRPr="002B4C38">
          <w:rPr>
            <w:noProof/>
            <w:webHidden/>
          </w:rPr>
        </w:r>
        <w:r w:rsidRPr="002B4C38">
          <w:rPr>
            <w:noProof/>
            <w:webHidden/>
          </w:rPr>
          <w:fldChar w:fldCharType="separate"/>
        </w:r>
        <w:r w:rsidR="002B4C38" w:rsidRPr="002B4C38">
          <w:rPr>
            <w:noProof/>
            <w:webHidden/>
          </w:rPr>
          <w:t>60</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899" w:history="1">
        <w:r w:rsidR="002B4C38" w:rsidRPr="002B4C38">
          <w:rPr>
            <w:rStyle w:val="Hipervnculo"/>
            <w:noProof/>
          </w:rPr>
          <w:t>Figura  6</w:t>
        </w:r>
        <w:r w:rsidR="002B4C38" w:rsidRPr="002B4C38">
          <w:rPr>
            <w:rStyle w:val="Hipervnculo"/>
            <w:noProof/>
          </w:rPr>
          <w:noBreakHyphen/>
          <w:t>14 Diferencia de cotas en el terreno para proyecciones de tramos sanitarios</w:t>
        </w:r>
        <w:r w:rsidR="002B4C38" w:rsidRPr="002B4C38">
          <w:rPr>
            <w:noProof/>
            <w:webHidden/>
          </w:rPr>
          <w:tab/>
        </w:r>
        <w:r w:rsidRPr="002B4C38">
          <w:rPr>
            <w:noProof/>
            <w:webHidden/>
          </w:rPr>
          <w:fldChar w:fldCharType="begin"/>
        </w:r>
        <w:r w:rsidR="002B4C38" w:rsidRPr="002B4C38">
          <w:rPr>
            <w:noProof/>
            <w:webHidden/>
          </w:rPr>
          <w:instrText xml:space="preserve"> PAGEREF _Toc418763899 \h </w:instrText>
        </w:r>
        <w:r w:rsidRPr="002B4C38">
          <w:rPr>
            <w:noProof/>
            <w:webHidden/>
          </w:rPr>
        </w:r>
        <w:r w:rsidRPr="002B4C38">
          <w:rPr>
            <w:noProof/>
            <w:webHidden/>
          </w:rPr>
          <w:fldChar w:fldCharType="separate"/>
        </w:r>
        <w:r w:rsidR="002B4C38" w:rsidRPr="002B4C38">
          <w:rPr>
            <w:noProof/>
            <w:webHidden/>
          </w:rPr>
          <w:t>62</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900" w:history="1">
        <w:r w:rsidR="002B4C38" w:rsidRPr="002B4C38">
          <w:rPr>
            <w:rStyle w:val="Hipervnculo"/>
            <w:noProof/>
          </w:rPr>
          <w:t>Figura  7</w:t>
        </w:r>
        <w:r w:rsidR="002B4C38" w:rsidRPr="002B4C38">
          <w:rPr>
            <w:rStyle w:val="Hipervnculo"/>
            <w:noProof/>
          </w:rPr>
          <w:noBreakHyphen/>
          <w:t xml:space="preserve">1 </w:t>
        </w:r>
        <w:r w:rsidR="002B4C38" w:rsidRPr="002B4C38">
          <w:rPr>
            <w:rStyle w:val="Hipervnculo"/>
            <w:bCs/>
            <w:noProof/>
          </w:rPr>
          <w:t>Red de alcantarillado sanitario proyectada Alternativa 1</w:t>
        </w:r>
        <w:r w:rsidR="002B4C38" w:rsidRPr="002B4C38">
          <w:rPr>
            <w:noProof/>
            <w:webHidden/>
          </w:rPr>
          <w:tab/>
        </w:r>
        <w:r w:rsidRPr="002B4C38">
          <w:rPr>
            <w:noProof/>
            <w:webHidden/>
          </w:rPr>
          <w:fldChar w:fldCharType="begin"/>
        </w:r>
        <w:r w:rsidR="002B4C38" w:rsidRPr="002B4C38">
          <w:rPr>
            <w:noProof/>
            <w:webHidden/>
          </w:rPr>
          <w:instrText xml:space="preserve"> PAGEREF _Toc418763900 \h </w:instrText>
        </w:r>
        <w:r w:rsidRPr="002B4C38">
          <w:rPr>
            <w:noProof/>
            <w:webHidden/>
          </w:rPr>
        </w:r>
        <w:r w:rsidRPr="002B4C38">
          <w:rPr>
            <w:noProof/>
            <w:webHidden/>
          </w:rPr>
          <w:fldChar w:fldCharType="separate"/>
        </w:r>
        <w:r w:rsidR="002B4C38" w:rsidRPr="002B4C38">
          <w:rPr>
            <w:noProof/>
            <w:webHidden/>
          </w:rPr>
          <w:t>67</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901" w:history="1">
        <w:r w:rsidR="002B4C38" w:rsidRPr="002B4C38">
          <w:rPr>
            <w:rStyle w:val="Hipervnculo"/>
            <w:noProof/>
          </w:rPr>
          <w:t>Figura  7</w:t>
        </w:r>
        <w:r w:rsidR="002B4C38" w:rsidRPr="002B4C38">
          <w:rPr>
            <w:rStyle w:val="Hipervnculo"/>
            <w:noProof/>
          </w:rPr>
          <w:noBreakHyphen/>
          <w:t xml:space="preserve">2 </w:t>
        </w:r>
        <w:r w:rsidR="002B4C38" w:rsidRPr="002B4C38">
          <w:rPr>
            <w:rStyle w:val="Hipervnculo"/>
            <w:bCs/>
            <w:noProof/>
          </w:rPr>
          <w:t>Red de alcantarillado sanitario proyectada Alternativa 2</w:t>
        </w:r>
        <w:r w:rsidR="002B4C38" w:rsidRPr="002B4C38">
          <w:rPr>
            <w:noProof/>
            <w:webHidden/>
          </w:rPr>
          <w:tab/>
        </w:r>
        <w:r w:rsidRPr="002B4C38">
          <w:rPr>
            <w:noProof/>
            <w:webHidden/>
          </w:rPr>
          <w:fldChar w:fldCharType="begin"/>
        </w:r>
        <w:r w:rsidR="002B4C38" w:rsidRPr="002B4C38">
          <w:rPr>
            <w:noProof/>
            <w:webHidden/>
          </w:rPr>
          <w:instrText xml:space="preserve"> PAGEREF _Toc418763901 \h </w:instrText>
        </w:r>
        <w:r w:rsidRPr="002B4C38">
          <w:rPr>
            <w:noProof/>
            <w:webHidden/>
          </w:rPr>
        </w:r>
        <w:r w:rsidRPr="002B4C38">
          <w:rPr>
            <w:noProof/>
            <w:webHidden/>
          </w:rPr>
          <w:fldChar w:fldCharType="separate"/>
        </w:r>
        <w:r w:rsidR="002B4C38" w:rsidRPr="002B4C38">
          <w:rPr>
            <w:noProof/>
            <w:webHidden/>
          </w:rPr>
          <w:t>68</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902" w:history="1">
        <w:r w:rsidR="002B4C38" w:rsidRPr="002B4C38">
          <w:rPr>
            <w:rStyle w:val="Hipervnculo"/>
            <w:noProof/>
          </w:rPr>
          <w:t>Figura  7</w:t>
        </w:r>
        <w:r w:rsidR="002B4C38" w:rsidRPr="002B4C38">
          <w:rPr>
            <w:rStyle w:val="Hipervnculo"/>
            <w:noProof/>
          </w:rPr>
          <w:noBreakHyphen/>
          <w:t xml:space="preserve">3 </w:t>
        </w:r>
        <w:r w:rsidR="002B4C38" w:rsidRPr="002B4C38">
          <w:rPr>
            <w:rStyle w:val="Hipervnculo"/>
            <w:bCs/>
            <w:noProof/>
          </w:rPr>
          <w:t>Red de alcantarillado pluvial proyectada.</w:t>
        </w:r>
        <w:r w:rsidR="002B4C38" w:rsidRPr="002B4C38">
          <w:rPr>
            <w:noProof/>
            <w:webHidden/>
          </w:rPr>
          <w:tab/>
        </w:r>
        <w:r w:rsidRPr="002B4C38">
          <w:rPr>
            <w:noProof/>
            <w:webHidden/>
          </w:rPr>
          <w:fldChar w:fldCharType="begin"/>
        </w:r>
        <w:r w:rsidR="002B4C38" w:rsidRPr="002B4C38">
          <w:rPr>
            <w:noProof/>
            <w:webHidden/>
          </w:rPr>
          <w:instrText xml:space="preserve"> PAGEREF _Toc418763902 \h </w:instrText>
        </w:r>
        <w:r w:rsidRPr="002B4C38">
          <w:rPr>
            <w:noProof/>
            <w:webHidden/>
          </w:rPr>
        </w:r>
        <w:r w:rsidRPr="002B4C38">
          <w:rPr>
            <w:noProof/>
            <w:webHidden/>
          </w:rPr>
          <w:fldChar w:fldCharType="separate"/>
        </w:r>
        <w:r w:rsidR="002B4C38" w:rsidRPr="002B4C38">
          <w:rPr>
            <w:noProof/>
            <w:webHidden/>
          </w:rPr>
          <w:t>69</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903" w:history="1">
        <w:r w:rsidR="002B4C38" w:rsidRPr="002B4C38">
          <w:rPr>
            <w:rStyle w:val="Hipervnculo"/>
            <w:noProof/>
          </w:rPr>
          <w:t>Figura  7</w:t>
        </w:r>
        <w:r w:rsidR="002B4C38" w:rsidRPr="002B4C38">
          <w:rPr>
            <w:rStyle w:val="Hipervnculo"/>
            <w:noProof/>
          </w:rPr>
          <w:noBreakHyphen/>
          <w:t xml:space="preserve">4 </w:t>
        </w:r>
        <w:r w:rsidR="002B4C38" w:rsidRPr="002B4C38">
          <w:rPr>
            <w:rStyle w:val="Hipervnculo"/>
            <w:bCs/>
            <w:noProof/>
          </w:rPr>
          <w:t>Zonas de futuro desarrollo y ubicación del canal proyectado</w:t>
        </w:r>
        <w:r w:rsidR="002B4C38" w:rsidRPr="002B4C38">
          <w:rPr>
            <w:noProof/>
            <w:webHidden/>
          </w:rPr>
          <w:tab/>
        </w:r>
        <w:r w:rsidRPr="002B4C38">
          <w:rPr>
            <w:noProof/>
            <w:webHidden/>
          </w:rPr>
          <w:fldChar w:fldCharType="begin"/>
        </w:r>
        <w:r w:rsidR="002B4C38" w:rsidRPr="002B4C38">
          <w:rPr>
            <w:noProof/>
            <w:webHidden/>
          </w:rPr>
          <w:instrText xml:space="preserve"> PAGEREF _Toc418763903 \h </w:instrText>
        </w:r>
        <w:r w:rsidRPr="002B4C38">
          <w:rPr>
            <w:noProof/>
            <w:webHidden/>
          </w:rPr>
        </w:r>
        <w:r w:rsidRPr="002B4C38">
          <w:rPr>
            <w:noProof/>
            <w:webHidden/>
          </w:rPr>
          <w:fldChar w:fldCharType="separate"/>
        </w:r>
        <w:r w:rsidR="002B4C38" w:rsidRPr="002B4C38">
          <w:rPr>
            <w:noProof/>
            <w:webHidden/>
          </w:rPr>
          <w:t>71</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904" w:history="1">
        <w:r w:rsidR="002B4C38" w:rsidRPr="002B4C38">
          <w:rPr>
            <w:rStyle w:val="Hipervnculo"/>
            <w:noProof/>
          </w:rPr>
          <w:t>Figura  7</w:t>
        </w:r>
        <w:r w:rsidR="002B4C38" w:rsidRPr="002B4C38">
          <w:rPr>
            <w:rStyle w:val="Hipervnculo"/>
            <w:noProof/>
          </w:rPr>
          <w:noBreakHyphen/>
          <w:t xml:space="preserve">5 </w:t>
        </w:r>
        <w:r w:rsidR="002B4C38" w:rsidRPr="002B4C38">
          <w:rPr>
            <w:rStyle w:val="Hipervnculo"/>
            <w:bCs/>
            <w:noProof/>
          </w:rPr>
          <w:t>Sección transversal canal en tierra</w:t>
        </w:r>
        <w:r w:rsidR="002B4C38" w:rsidRPr="002B4C38">
          <w:rPr>
            <w:noProof/>
            <w:webHidden/>
          </w:rPr>
          <w:tab/>
        </w:r>
        <w:r w:rsidRPr="002B4C38">
          <w:rPr>
            <w:noProof/>
            <w:webHidden/>
          </w:rPr>
          <w:fldChar w:fldCharType="begin"/>
        </w:r>
        <w:r w:rsidR="002B4C38" w:rsidRPr="002B4C38">
          <w:rPr>
            <w:noProof/>
            <w:webHidden/>
          </w:rPr>
          <w:instrText xml:space="preserve"> PAGEREF _Toc418763904 \h </w:instrText>
        </w:r>
        <w:r w:rsidRPr="002B4C38">
          <w:rPr>
            <w:noProof/>
            <w:webHidden/>
          </w:rPr>
        </w:r>
        <w:r w:rsidRPr="002B4C38">
          <w:rPr>
            <w:noProof/>
            <w:webHidden/>
          </w:rPr>
          <w:fldChar w:fldCharType="separate"/>
        </w:r>
        <w:r w:rsidR="002B4C38" w:rsidRPr="002B4C38">
          <w:rPr>
            <w:noProof/>
            <w:webHidden/>
          </w:rPr>
          <w:t>71</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905" w:history="1">
        <w:r w:rsidR="002B4C38" w:rsidRPr="002B4C38">
          <w:rPr>
            <w:rStyle w:val="Hipervnculo"/>
            <w:noProof/>
          </w:rPr>
          <w:t>Figura  8</w:t>
        </w:r>
        <w:r w:rsidR="002B4C38" w:rsidRPr="002B4C38">
          <w:rPr>
            <w:rStyle w:val="Hipervnculo"/>
            <w:noProof/>
          </w:rPr>
          <w:noBreakHyphen/>
          <w:t>1 Localización de sondeos ejecutados</w:t>
        </w:r>
        <w:r w:rsidR="002B4C38" w:rsidRPr="002B4C38">
          <w:rPr>
            <w:noProof/>
            <w:webHidden/>
          </w:rPr>
          <w:tab/>
        </w:r>
        <w:r w:rsidRPr="002B4C38">
          <w:rPr>
            <w:noProof/>
            <w:webHidden/>
          </w:rPr>
          <w:fldChar w:fldCharType="begin"/>
        </w:r>
        <w:r w:rsidR="002B4C38" w:rsidRPr="002B4C38">
          <w:rPr>
            <w:noProof/>
            <w:webHidden/>
          </w:rPr>
          <w:instrText xml:space="preserve"> PAGEREF _Toc418763905 \h </w:instrText>
        </w:r>
        <w:r w:rsidRPr="002B4C38">
          <w:rPr>
            <w:noProof/>
            <w:webHidden/>
          </w:rPr>
        </w:r>
        <w:r w:rsidRPr="002B4C38">
          <w:rPr>
            <w:noProof/>
            <w:webHidden/>
          </w:rPr>
          <w:fldChar w:fldCharType="separate"/>
        </w:r>
        <w:r w:rsidR="002B4C38" w:rsidRPr="002B4C38">
          <w:rPr>
            <w:noProof/>
            <w:webHidden/>
          </w:rPr>
          <w:t>92</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906" w:history="1">
        <w:r w:rsidR="002B4C38" w:rsidRPr="002B4C38">
          <w:rPr>
            <w:rStyle w:val="Hipervnculo"/>
            <w:noProof/>
          </w:rPr>
          <w:t>Figura  8</w:t>
        </w:r>
        <w:r w:rsidR="002B4C38" w:rsidRPr="002B4C38">
          <w:rPr>
            <w:rStyle w:val="Hipervnculo"/>
            <w:noProof/>
          </w:rPr>
          <w:noBreakHyphen/>
          <w:t>2 Curvas IDF del Casco Urbano del Municipio de San Francisco</w:t>
        </w:r>
        <w:r w:rsidR="002B4C38" w:rsidRPr="002B4C38">
          <w:rPr>
            <w:noProof/>
            <w:webHidden/>
          </w:rPr>
          <w:tab/>
        </w:r>
        <w:r w:rsidRPr="002B4C38">
          <w:rPr>
            <w:noProof/>
            <w:webHidden/>
          </w:rPr>
          <w:fldChar w:fldCharType="begin"/>
        </w:r>
        <w:r w:rsidR="002B4C38" w:rsidRPr="002B4C38">
          <w:rPr>
            <w:noProof/>
            <w:webHidden/>
          </w:rPr>
          <w:instrText xml:space="preserve"> PAGEREF _Toc418763906 \h </w:instrText>
        </w:r>
        <w:r w:rsidRPr="002B4C38">
          <w:rPr>
            <w:noProof/>
            <w:webHidden/>
          </w:rPr>
        </w:r>
        <w:r w:rsidRPr="002B4C38">
          <w:rPr>
            <w:noProof/>
            <w:webHidden/>
          </w:rPr>
          <w:fldChar w:fldCharType="separate"/>
        </w:r>
        <w:r w:rsidR="002B4C38" w:rsidRPr="002B4C38">
          <w:rPr>
            <w:noProof/>
            <w:webHidden/>
          </w:rPr>
          <w:t>105</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907" w:history="1">
        <w:r w:rsidR="002B4C38" w:rsidRPr="002B4C38">
          <w:rPr>
            <w:rStyle w:val="Hipervnculo"/>
            <w:noProof/>
          </w:rPr>
          <w:t>Figura  8</w:t>
        </w:r>
        <w:r w:rsidR="002B4C38" w:rsidRPr="002B4C38">
          <w:rPr>
            <w:rStyle w:val="Hipervnculo"/>
            <w:noProof/>
          </w:rPr>
          <w:noBreakHyphen/>
          <w:t>3 Esquema tramos sanitarios proyectados sector noroccidental municipio de San Francisco</w:t>
        </w:r>
        <w:r w:rsidR="002B4C38" w:rsidRPr="002B4C38">
          <w:rPr>
            <w:noProof/>
            <w:webHidden/>
          </w:rPr>
          <w:tab/>
        </w:r>
        <w:r w:rsidRPr="002B4C38">
          <w:rPr>
            <w:noProof/>
            <w:webHidden/>
          </w:rPr>
          <w:fldChar w:fldCharType="begin"/>
        </w:r>
        <w:r w:rsidR="002B4C38" w:rsidRPr="002B4C38">
          <w:rPr>
            <w:noProof/>
            <w:webHidden/>
          </w:rPr>
          <w:instrText xml:space="preserve"> PAGEREF _Toc418763907 \h </w:instrText>
        </w:r>
        <w:r w:rsidRPr="002B4C38">
          <w:rPr>
            <w:noProof/>
            <w:webHidden/>
          </w:rPr>
        </w:r>
        <w:r w:rsidRPr="002B4C38">
          <w:rPr>
            <w:noProof/>
            <w:webHidden/>
          </w:rPr>
          <w:fldChar w:fldCharType="separate"/>
        </w:r>
        <w:r w:rsidR="002B4C38" w:rsidRPr="002B4C38">
          <w:rPr>
            <w:noProof/>
            <w:webHidden/>
          </w:rPr>
          <w:t>110</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908" w:history="1">
        <w:r w:rsidR="002B4C38" w:rsidRPr="002B4C38">
          <w:rPr>
            <w:rStyle w:val="Hipervnculo"/>
            <w:noProof/>
          </w:rPr>
          <w:t>Figura  8</w:t>
        </w:r>
        <w:r w:rsidR="002B4C38" w:rsidRPr="002B4C38">
          <w:rPr>
            <w:rStyle w:val="Hipervnculo"/>
            <w:noProof/>
          </w:rPr>
          <w:noBreakHyphen/>
          <w:t>4 Ancho de Inundación T (Vista sumidero en planta)</w:t>
        </w:r>
        <w:r w:rsidR="002B4C38" w:rsidRPr="002B4C38">
          <w:rPr>
            <w:noProof/>
            <w:webHidden/>
          </w:rPr>
          <w:tab/>
        </w:r>
        <w:r w:rsidRPr="002B4C38">
          <w:rPr>
            <w:noProof/>
            <w:webHidden/>
          </w:rPr>
          <w:fldChar w:fldCharType="begin"/>
        </w:r>
        <w:r w:rsidR="002B4C38" w:rsidRPr="002B4C38">
          <w:rPr>
            <w:noProof/>
            <w:webHidden/>
          </w:rPr>
          <w:instrText xml:space="preserve"> PAGEREF _Toc418763908 \h </w:instrText>
        </w:r>
        <w:r w:rsidRPr="002B4C38">
          <w:rPr>
            <w:noProof/>
            <w:webHidden/>
          </w:rPr>
        </w:r>
        <w:r w:rsidRPr="002B4C38">
          <w:rPr>
            <w:noProof/>
            <w:webHidden/>
          </w:rPr>
          <w:fldChar w:fldCharType="separate"/>
        </w:r>
        <w:r w:rsidR="002B4C38" w:rsidRPr="002B4C38">
          <w:rPr>
            <w:noProof/>
            <w:webHidden/>
          </w:rPr>
          <w:t>111</w:t>
        </w:r>
        <w:r w:rsidRPr="002B4C38">
          <w:rPr>
            <w:noProof/>
            <w:webHidden/>
          </w:rPr>
          <w:fldChar w:fldCharType="end"/>
        </w:r>
      </w:hyperlink>
    </w:p>
    <w:p w:rsidR="002B4C38" w:rsidRPr="002B4C38" w:rsidRDefault="00D765F8">
      <w:pPr>
        <w:pStyle w:val="Tabladeilustraciones"/>
        <w:tabs>
          <w:tab w:val="right" w:leader="dot" w:pos="8830"/>
        </w:tabs>
        <w:rPr>
          <w:rFonts w:asciiTheme="minorHAnsi" w:eastAsiaTheme="minorEastAsia" w:hAnsiTheme="minorHAnsi" w:cstheme="minorBidi"/>
          <w:noProof/>
          <w:sz w:val="22"/>
          <w:szCs w:val="22"/>
          <w:lang w:eastAsia="es-CO"/>
        </w:rPr>
      </w:pPr>
      <w:hyperlink w:anchor="_Toc418763909" w:history="1">
        <w:r w:rsidR="002B4C38" w:rsidRPr="002B4C38">
          <w:rPr>
            <w:rStyle w:val="Hipervnculo"/>
            <w:noProof/>
          </w:rPr>
          <w:t>Figura  8</w:t>
        </w:r>
        <w:r w:rsidR="002B4C38" w:rsidRPr="002B4C38">
          <w:rPr>
            <w:rStyle w:val="Hipervnculo"/>
            <w:noProof/>
          </w:rPr>
          <w:noBreakHyphen/>
          <w:t>5 Eficiencia de Rejilla Tipo VIII Sencilla en Pendiente Transversal del 2%.</w:t>
        </w:r>
        <w:r w:rsidR="002B4C38" w:rsidRPr="002B4C38">
          <w:rPr>
            <w:noProof/>
            <w:webHidden/>
          </w:rPr>
          <w:tab/>
        </w:r>
        <w:r w:rsidRPr="002B4C38">
          <w:rPr>
            <w:noProof/>
            <w:webHidden/>
          </w:rPr>
          <w:fldChar w:fldCharType="begin"/>
        </w:r>
        <w:r w:rsidR="002B4C38" w:rsidRPr="002B4C38">
          <w:rPr>
            <w:noProof/>
            <w:webHidden/>
          </w:rPr>
          <w:instrText xml:space="preserve"> PAGEREF _Toc418763909 \h </w:instrText>
        </w:r>
        <w:r w:rsidRPr="002B4C38">
          <w:rPr>
            <w:noProof/>
            <w:webHidden/>
          </w:rPr>
        </w:r>
        <w:r w:rsidRPr="002B4C38">
          <w:rPr>
            <w:noProof/>
            <w:webHidden/>
          </w:rPr>
          <w:fldChar w:fldCharType="separate"/>
        </w:r>
        <w:r w:rsidR="002B4C38" w:rsidRPr="002B4C38">
          <w:rPr>
            <w:noProof/>
            <w:webHidden/>
          </w:rPr>
          <w:t>114</w:t>
        </w:r>
        <w:r w:rsidRPr="002B4C38">
          <w:rPr>
            <w:noProof/>
            <w:webHidden/>
          </w:rPr>
          <w:fldChar w:fldCharType="end"/>
        </w:r>
      </w:hyperlink>
    </w:p>
    <w:p w:rsidR="005D6981" w:rsidRPr="00676B77" w:rsidRDefault="00D765F8" w:rsidP="00E22BD0">
      <w:pPr>
        <w:spacing w:line="276" w:lineRule="auto"/>
        <w:ind w:right="276"/>
        <w:rPr>
          <w:rStyle w:val="Hipervnculo"/>
          <w:noProof/>
        </w:rPr>
        <w:sectPr w:rsidR="005D6981" w:rsidRPr="00676B77" w:rsidSect="00764EDA">
          <w:headerReference w:type="default" r:id="rId8"/>
          <w:footerReference w:type="even" r:id="rId9"/>
          <w:footerReference w:type="default" r:id="rId10"/>
          <w:pgSz w:w="12242" w:h="15842" w:code="1"/>
          <w:pgMar w:top="2268" w:right="1701" w:bottom="1701" w:left="1701" w:header="567" w:footer="851" w:gutter="0"/>
          <w:pgNumType w:start="1"/>
          <w:cols w:space="720"/>
          <w:docGrid w:linePitch="326"/>
        </w:sectPr>
      </w:pPr>
      <w:r w:rsidRPr="003F2750">
        <w:rPr>
          <w:rStyle w:val="Hipervnculo"/>
          <w:noProof/>
        </w:rPr>
        <w:fldChar w:fldCharType="end"/>
      </w:r>
    </w:p>
    <w:p w:rsidR="00850243" w:rsidRPr="00240366" w:rsidRDefault="00850243" w:rsidP="00A226ED">
      <w:pPr>
        <w:pStyle w:val="Ttulo1"/>
      </w:pPr>
      <w:bookmarkStart w:id="1" w:name="_Toc309823165"/>
      <w:bookmarkStart w:id="2" w:name="_Toc418763910"/>
      <w:r w:rsidRPr="00240366">
        <w:lastRenderedPageBreak/>
        <w:t>INTRODUCCIÓN</w:t>
      </w:r>
      <w:bookmarkEnd w:id="1"/>
      <w:bookmarkEnd w:id="2"/>
      <w:r w:rsidRPr="00240366">
        <w:t xml:space="preserve"> </w:t>
      </w:r>
    </w:p>
    <w:p w:rsidR="00850243" w:rsidRPr="00240366" w:rsidRDefault="00850243" w:rsidP="00850243"/>
    <w:p w:rsidR="00850243" w:rsidRPr="00240366" w:rsidRDefault="00850243" w:rsidP="00850243">
      <w:pPr>
        <w:ind w:right="276"/>
      </w:pPr>
      <w:r w:rsidRPr="00240366">
        <w:t xml:space="preserve">Consultoría Colombiana S.A. adquirió con el Fondo Adaptación el </w:t>
      </w:r>
      <w:r w:rsidR="001D6A3A" w:rsidRPr="00240366">
        <w:t>C</w:t>
      </w:r>
      <w:r w:rsidRPr="00240366">
        <w:t xml:space="preserve">ontrato </w:t>
      </w:r>
      <w:r w:rsidR="001D6A3A" w:rsidRPr="00240366">
        <w:t xml:space="preserve">No. </w:t>
      </w:r>
      <w:r w:rsidR="000C515F" w:rsidRPr="00240366">
        <w:t>182</w:t>
      </w:r>
      <w:r w:rsidRPr="00240366">
        <w:t xml:space="preserve"> de 2014 para realizar </w:t>
      </w:r>
      <w:r w:rsidRPr="00240366">
        <w:rPr>
          <w:i/>
        </w:rPr>
        <w:t>“</w:t>
      </w:r>
      <w:r w:rsidR="000C515F" w:rsidRPr="00240366">
        <w:rPr>
          <w:i/>
        </w:rPr>
        <w:t>Elaboración de doce (12) estudios de amenaza y riesgo; tres (3) estudios de amenaza y riesgo y los ajustes correspondientes a los estudios y diseños definitivos; y un (1) estudio y diseño definitivo para el sector de Agua potable y Saneamiento Básico, en quince (15) municipios localizados en los departamentos de Cauca, Nariño y Cundinamarca</w:t>
      </w:r>
      <w:r w:rsidRPr="00240366">
        <w:rPr>
          <w:i/>
        </w:rPr>
        <w:t>”</w:t>
      </w:r>
      <w:r w:rsidRPr="00240366">
        <w:t xml:space="preserve">, de acuerdo con las especificaciones técnicas y alcances establecidos en los Términos de Referencia del Contrato mencionado. </w:t>
      </w:r>
    </w:p>
    <w:p w:rsidR="00850243" w:rsidRPr="00240366" w:rsidRDefault="00850243" w:rsidP="00850243"/>
    <w:p w:rsidR="00850243" w:rsidRPr="00240366" w:rsidRDefault="00850243" w:rsidP="00850243">
      <w:r w:rsidRPr="00240366">
        <w:t xml:space="preserve">La zona objeto del contrato, comprende </w:t>
      </w:r>
      <w:r w:rsidR="000C515F" w:rsidRPr="00240366">
        <w:t>quince</w:t>
      </w:r>
      <w:r w:rsidRPr="00240366">
        <w:t xml:space="preserve"> municipios a saber: </w:t>
      </w:r>
      <w:r w:rsidR="000C515F" w:rsidRPr="00240366">
        <w:t>San Francisco, Guaduas y Pacho</w:t>
      </w:r>
      <w:r w:rsidRPr="00240366">
        <w:t xml:space="preserve"> en el departamento de Cu</w:t>
      </w:r>
      <w:r w:rsidR="000C515F" w:rsidRPr="00240366">
        <w:t>ndinamar</w:t>
      </w:r>
      <w:r w:rsidRPr="00240366">
        <w:t xml:space="preserve">ca; </w:t>
      </w:r>
      <w:proofErr w:type="spellStart"/>
      <w:r w:rsidR="000C515F" w:rsidRPr="00240366">
        <w:t>Cuaspud</w:t>
      </w:r>
      <w:proofErr w:type="spellEnd"/>
      <w:r w:rsidR="000C515F" w:rsidRPr="00240366">
        <w:t xml:space="preserve">, Linares, Samaniego, </w:t>
      </w:r>
      <w:proofErr w:type="spellStart"/>
      <w:r w:rsidR="000C515F" w:rsidRPr="00240366">
        <w:t>Magüi</w:t>
      </w:r>
      <w:proofErr w:type="spellEnd"/>
      <w:r w:rsidR="000C515F" w:rsidRPr="00240366">
        <w:t xml:space="preserve"> Payan, </w:t>
      </w:r>
      <w:proofErr w:type="spellStart"/>
      <w:r w:rsidR="000C515F" w:rsidRPr="00240366">
        <w:t>Pupiales</w:t>
      </w:r>
      <w:proofErr w:type="spellEnd"/>
      <w:r w:rsidR="000C515F" w:rsidRPr="00240366">
        <w:t>, La Unión, Barbacoas, El Charco, Roberto Payan y Tablón de Gómez</w:t>
      </w:r>
      <w:r w:rsidRPr="00240366">
        <w:t xml:space="preserve"> en el departamento de Nariño y </w:t>
      </w:r>
      <w:r w:rsidR="000C515F" w:rsidRPr="00240366">
        <w:t xml:space="preserve">López de </w:t>
      </w:r>
      <w:proofErr w:type="spellStart"/>
      <w:r w:rsidR="000C515F" w:rsidRPr="00240366">
        <w:t>Micay</w:t>
      </w:r>
      <w:proofErr w:type="spellEnd"/>
      <w:r w:rsidRPr="00240366">
        <w:t xml:space="preserve"> y </w:t>
      </w:r>
      <w:r w:rsidR="000C515F" w:rsidRPr="00240366">
        <w:t xml:space="preserve">Rosas </w:t>
      </w:r>
      <w:r w:rsidRPr="00240366">
        <w:t>en el departamento del Cauca, en los cuales se planteó un total de</w:t>
      </w:r>
      <w:r w:rsidR="000C515F" w:rsidRPr="00240366">
        <w:t xml:space="preserve"> ocho</w:t>
      </w:r>
      <w:r w:rsidRPr="00240366">
        <w:t xml:space="preserve"> (</w:t>
      </w:r>
      <w:r w:rsidR="000E66DC">
        <w:t>8</w:t>
      </w:r>
      <w:r w:rsidRPr="00240366">
        <w:t>) proyectos de a</w:t>
      </w:r>
      <w:r w:rsidR="000C515F" w:rsidRPr="00240366">
        <w:t>l</w:t>
      </w:r>
      <w:r w:rsidRPr="00240366">
        <w:t>c</w:t>
      </w:r>
      <w:r w:rsidR="000C515F" w:rsidRPr="00240366">
        <w:t>antarilla</w:t>
      </w:r>
      <w:r w:rsidRPr="00240366">
        <w:t xml:space="preserve">do. El desarrollo del Contrato se ejecutó en las </w:t>
      </w:r>
      <w:r w:rsidR="000C515F" w:rsidRPr="00240366">
        <w:t>dos</w:t>
      </w:r>
      <w:r w:rsidRPr="00240366">
        <w:t xml:space="preserve"> fases establecidas para el mismo: Fase I.</w:t>
      </w:r>
      <w:r w:rsidR="000C515F" w:rsidRPr="00240366">
        <w:t xml:space="preserve"> Estudio de amenaza y riesgos</w:t>
      </w:r>
      <w:r w:rsidRPr="00240366">
        <w:t xml:space="preserve">, Fase II. </w:t>
      </w:r>
      <w:r w:rsidR="00771646" w:rsidRPr="00240366">
        <w:t xml:space="preserve">Ajustes a los estudios y </w:t>
      </w:r>
      <w:r w:rsidRPr="00240366">
        <w:t>Diseño</w:t>
      </w:r>
      <w:r w:rsidR="00771646" w:rsidRPr="00240366">
        <w:t>s</w:t>
      </w:r>
      <w:r w:rsidRPr="00240366">
        <w:t xml:space="preserve"> definitivos.</w:t>
      </w:r>
      <w:r w:rsidR="00AA12ED">
        <w:t xml:space="preserve"> </w:t>
      </w:r>
      <w:r w:rsidRPr="00240366">
        <w:t xml:space="preserve">En el informe de Fase I – </w:t>
      </w:r>
      <w:r w:rsidR="00771646" w:rsidRPr="00240366">
        <w:t>Estudio de amenaza y riesgos</w:t>
      </w:r>
      <w:r w:rsidRPr="00240366">
        <w:t xml:space="preserve"> - para el proyecto de </w:t>
      </w:r>
      <w:r w:rsidR="00771646" w:rsidRPr="00240366">
        <w:t>Reconstrucción Alcantarillado Casco Urbano del municipio de San Francisco</w:t>
      </w:r>
      <w:r w:rsidR="00302C12" w:rsidRPr="00240366">
        <w:t xml:space="preserve"> – Departamento de</w:t>
      </w:r>
      <w:r w:rsidR="00771646" w:rsidRPr="00240366">
        <w:t xml:space="preserve"> Cundinamarca</w:t>
      </w:r>
      <w:r w:rsidRPr="00240366">
        <w:t>, se concluyó que la alternativa seleccionada, contempla básicamente las siguientes actividades:</w:t>
      </w:r>
    </w:p>
    <w:p w:rsidR="00850243" w:rsidRPr="00240366" w:rsidRDefault="00850243" w:rsidP="00850243"/>
    <w:p w:rsidR="008B38DA" w:rsidRPr="00240366" w:rsidRDefault="00771646" w:rsidP="00AD2BCA">
      <w:pPr>
        <w:numPr>
          <w:ilvl w:val="0"/>
          <w:numId w:val="3"/>
        </w:numPr>
      </w:pPr>
      <w:r w:rsidRPr="00240366">
        <w:t>Alcantarillado</w:t>
      </w:r>
      <w:r w:rsidR="00850243" w:rsidRPr="00240366">
        <w:t xml:space="preserve">: </w:t>
      </w:r>
    </w:p>
    <w:p w:rsidR="00DB23DF" w:rsidRPr="00240366" w:rsidRDefault="001C1F80" w:rsidP="00AD2BCA">
      <w:pPr>
        <w:numPr>
          <w:ilvl w:val="1"/>
          <w:numId w:val="3"/>
        </w:numPr>
      </w:pPr>
      <w:r w:rsidRPr="00240366">
        <w:t>Cambiar algunos de los colectores de aguas negras existentes en la zona media del casco urbano.</w:t>
      </w:r>
    </w:p>
    <w:p w:rsidR="008B38DA" w:rsidRPr="00240366" w:rsidRDefault="001C1F80" w:rsidP="00AD2BCA">
      <w:pPr>
        <w:numPr>
          <w:ilvl w:val="1"/>
          <w:numId w:val="3"/>
        </w:numPr>
      </w:pPr>
      <w:r w:rsidRPr="00240366">
        <w:t>Construir una red pluvial con el fin de captar y conducir adecuadamente las aguas lluvias.</w:t>
      </w:r>
    </w:p>
    <w:p w:rsidR="00850243" w:rsidRPr="00240366" w:rsidRDefault="00850243" w:rsidP="00850243"/>
    <w:p w:rsidR="00850243" w:rsidRDefault="00850243" w:rsidP="00850243">
      <w:r w:rsidRPr="00240366">
        <w:t xml:space="preserve">Este documento presenta el resultado final de la Fase II – </w:t>
      </w:r>
      <w:r w:rsidR="00771646" w:rsidRPr="00240366">
        <w:t>Ajustes a los estudios y Diseños definitivos</w:t>
      </w:r>
      <w:r w:rsidRPr="00240366">
        <w:t xml:space="preserve">, para el sistema de </w:t>
      </w:r>
      <w:r w:rsidR="00771646" w:rsidRPr="00240366">
        <w:t>Alcantarillado del Casco Urbano del</w:t>
      </w:r>
      <w:r w:rsidR="00302C12" w:rsidRPr="00240366">
        <w:t xml:space="preserve"> municipio de</w:t>
      </w:r>
      <w:r w:rsidR="00771646" w:rsidRPr="00240366">
        <w:t xml:space="preserve"> San Francisco</w:t>
      </w:r>
      <w:r w:rsidRPr="00240366">
        <w:t>.</w:t>
      </w:r>
    </w:p>
    <w:p w:rsidR="00B17C2C" w:rsidRDefault="00B17C2C" w:rsidP="00850243"/>
    <w:p w:rsidR="00850243" w:rsidRPr="00240366" w:rsidRDefault="00B17C2C" w:rsidP="00850243">
      <w:r>
        <w:t xml:space="preserve">El municipio cuenta con un </w:t>
      </w:r>
      <w:r w:rsidR="00AA12ED">
        <w:t>P</w:t>
      </w:r>
      <w:r>
        <w:t>lan Maestro de Alcantarill</w:t>
      </w:r>
      <w:r w:rsidR="00AA12ED">
        <w:t>ado realizado por el consorcio A</w:t>
      </w:r>
      <w:r>
        <w:t xml:space="preserve">guas de Cundinamarca en el año 2011 </w:t>
      </w:r>
      <w:r w:rsidR="00AA12ED" w:rsidRPr="00AA12ED">
        <w:t>bajo el contrato No. 079 realizado en el añ</w:t>
      </w:r>
      <w:r w:rsidR="00AA12ED">
        <w:t xml:space="preserve">o 2011 </w:t>
      </w:r>
      <w:r>
        <w:t xml:space="preserve">donde se establece que la red de alcantarillado </w:t>
      </w:r>
      <w:r w:rsidR="00AA12ED">
        <w:t>no tiene la suficiente capacidad hidráulica para utilizarse como alcantarillado combinado de tal forma, que no es posible conectar sumideros; es necesario dar inicio a la separación de flujo de aguas residuales y lluvias con la ventaja ambiental que esto representa en el tratamiento de aguas y en evitar el uso de alivios de aguas diluidas. Respetando los lineamientos del Plan Maestro mencionado</w:t>
      </w:r>
      <w:r w:rsidR="008F6C77">
        <w:t xml:space="preserve"> y la  información de suelos, estructural e hidrológica allí contenida</w:t>
      </w:r>
      <w:r w:rsidR="00AA12ED">
        <w:t>, se han dimensionado las tuberías con el catastro de redes del municipio, las áreas aferentes a cada uno de los colectores y las definiciones de caudales</w:t>
      </w:r>
      <w:r w:rsidR="008F6C77">
        <w:t>,</w:t>
      </w:r>
      <w:r w:rsidR="00AA12ED">
        <w:t xml:space="preserve"> ajustándose al presupuesto que actualmente tiene el municipio.</w:t>
      </w:r>
      <w:r w:rsidR="00850243" w:rsidRPr="00240366">
        <w:br w:type="page"/>
      </w:r>
    </w:p>
    <w:p w:rsidR="00850243" w:rsidRPr="00240366" w:rsidRDefault="00850243" w:rsidP="00A226ED">
      <w:pPr>
        <w:pStyle w:val="Ttulo1"/>
      </w:pPr>
      <w:bookmarkStart w:id="3" w:name="_Toc284852840"/>
      <w:bookmarkStart w:id="4" w:name="_Toc285716730"/>
      <w:bookmarkStart w:id="5" w:name="_Toc287012712"/>
      <w:bookmarkStart w:id="6" w:name="_Toc309823166"/>
      <w:bookmarkStart w:id="7" w:name="_Toc418763911"/>
      <w:r w:rsidRPr="00240366">
        <w:lastRenderedPageBreak/>
        <w:t>OBJETIVO</w:t>
      </w:r>
      <w:bookmarkEnd w:id="3"/>
      <w:bookmarkEnd w:id="4"/>
      <w:bookmarkEnd w:id="5"/>
      <w:bookmarkEnd w:id="6"/>
      <w:bookmarkEnd w:id="7"/>
    </w:p>
    <w:p w:rsidR="00850243" w:rsidRPr="00240366" w:rsidRDefault="00850243" w:rsidP="00850243"/>
    <w:p w:rsidR="00850243" w:rsidRPr="00240366" w:rsidRDefault="00850243" w:rsidP="00850243">
      <w:r w:rsidRPr="00240366">
        <w:t xml:space="preserve">Desarrollar los estudios </w:t>
      </w:r>
      <w:r w:rsidR="00857097" w:rsidRPr="00240366">
        <w:t>de amenaza y riesgo</w:t>
      </w:r>
      <w:r w:rsidRPr="00240366">
        <w:t xml:space="preserve"> y los </w:t>
      </w:r>
      <w:r w:rsidR="00331D45">
        <w:t xml:space="preserve">ajustes a los </w:t>
      </w:r>
      <w:r w:rsidRPr="00240366">
        <w:t xml:space="preserve">diseños para el mejoramiento del sistema de </w:t>
      </w:r>
      <w:r w:rsidR="00857097" w:rsidRPr="00240366">
        <w:t>alcantarillado</w:t>
      </w:r>
      <w:r w:rsidRPr="00240366">
        <w:t xml:space="preserve"> del </w:t>
      </w:r>
      <w:r w:rsidR="00302C12" w:rsidRPr="00240366">
        <w:t>municipio de</w:t>
      </w:r>
      <w:r w:rsidR="00857097" w:rsidRPr="00240366">
        <w:t xml:space="preserve"> San Francisco </w:t>
      </w:r>
      <w:r w:rsidR="00302C12" w:rsidRPr="00240366">
        <w:t>– Departamento de</w:t>
      </w:r>
      <w:r w:rsidR="00857097" w:rsidRPr="00240366">
        <w:t xml:space="preserve"> Cundinamarca</w:t>
      </w:r>
      <w:r w:rsidRPr="00240366">
        <w:t>.</w:t>
      </w:r>
      <w:r w:rsidR="00331D45" w:rsidRPr="00331D45">
        <w:t xml:space="preserve"> </w:t>
      </w:r>
      <w:r w:rsidR="00331D45" w:rsidRPr="00240366">
        <w:t>Resaltando que la zona de mayor afectación durante el Fenómeno de la Niña 2010 – 2011 se presentó entre la Carrera 1 y la Carrera 8, entre la calle 1 sur y la calle 7</w:t>
      </w:r>
      <w:r w:rsidR="00331D45">
        <w:t>; zona analizada en el presente estudio.</w:t>
      </w:r>
    </w:p>
    <w:p w:rsidR="00850243" w:rsidRPr="00240366" w:rsidRDefault="00850243" w:rsidP="00850243"/>
    <w:p w:rsidR="00850243" w:rsidRPr="00240366" w:rsidRDefault="00850243" w:rsidP="00A226ED">
      <w:pPr>
        <w:pStyle w:val="Ttulo2"/>
      </w:pPr>
      <w:bookmarkStart w:id="8" w:name="_Toc285716731"/>
      <w:bookmarkStart w:id="9" w:name="_Toc287012713"/>
      <w:bookmarkStart w:id="10" w:name="_Toc309823167"/>
      <w:bookmarkStart w:id="11" w:name="_Toc418763912"/>
      <w:r w:rsidRPr="00240366">
        <w:t>OBJETIVOS ESPECÍFICOS</w:t>
      </w:r>
      <w:bookmarkEnd w:id="8"/>
      <w:bookmarkEnd w:id="9"/>
      <w:bookmarkEnd w:id="10"/>
      <w:r w:rsidRPr="00240366">
        <w:t xml:space="preserve"> DEL PROYECTO</w:t>
      </w:r>
      <w:bookmarkEnd w:id="11"/>
    </w:p>
    <w:p w:rsidR="00850243" w:rsidRPr="00240366" w:rsidRDefault="00850243" w:rsidP="00850243"/>
    <w:p w:rsidR="00850243" w:rsidRPr="00240366" w:rsidRDefault="00857097" w:rsidP="00AD2BCA">
      <w:pPr>
        <w:numPr>
          <w:ilvl w:val="0"/>
          <w:numId w:val="2"/>
        </w:numPr>
      </w:pPr>
      <w:r w:rsidRPr="00240366">
        <w:t xml:space="preserve">Identificar, </w:t>
      </w:r>
      <w:proofErr w:type="spellStart"/>
      <w:r w:rsidRPr="00240366">
        <w:t>georreferenciar</w:t>
      </w:r>
      <w:proofErr w:type="spellEnd"/>
      <w:r w:rsidRPr="00240366">
        <w:t xml:space="preserve"> y valorar los fenómenos y las amenazas de origen </w:t>
      </w:r>
      <w:proofErr w:type="spellStart"/>
      <w:r w:rsidRPr="00240366">
        <w:t>hidrometereológico</w:t>
      </w:r>
      <w:proofErr w:type="spellEnd"/>
      <w:r w:rsidRPr="00240366">
        <w:t xml:space="preserve"> a las cuales están expuestas las redes de alcantarillado del municipio de San Francisco, Cundinamarca.</w:t>
      </w:r>
    </w:p>
    <w:p w:rsidR="00850243" w:rsidRPr="00240366" w:rsidRDefault="00850243" w:rsidP="00850243">
      <w:pPr>
        <w:ind w:left="357"/>
      </w:pPr>
    </w:p>
    <w:p w:rsidR="00850243" w:rsidRPr="00240366" w:rsidRDefault="00850243" w:rsidP="00AD2BCA">
      <w:pPr>
        <w:numPr>
          <w:ilvl w:val="0"/>
          <w:numId w:val="2"/>
        </w:numPr>
      </w:pPr>
      <w:r w:rsidRPr="00240366">
        <w:t>Evaluar la capacidad hidráulica de la infraestructura existente en cada uno de sus componentes para el sistema de a</w:t>
      </w:r>
      <w:r w:rsidR="00857097" w:rsidRPr="00240366">
        <w:t>l</w:t>
      </w:r>
      <w:r w:rsidRPr="00240366">
        <w:t>c</w:t>
      </w:r>
      <w:r w:rsidR="00857097" w:rsidRPr="00240366">
        <w:t>antarillad</w:t>
      </w:r>
      <w:r w:rsidRPr="00240366">
        <w:t>o, con el fin definir las obras requeridas de rehabilitación, mantenimiento o diseño, de acuerdo con los resultados obtenidos.</w:t>
      </w:r>
    </w:p>
    <w:p w:rsidR="00850243" w:rsidRPr="00240366" w:rsidRDefault="00850243" w:rsidP="00850243">
      <w:pPr>
        <w:ind w:left="357"/>
        <w:rPr>
          <w:highlight w:val="yellow"/>
        </w:rPr>
      </w:pPr>
    </w:p>
    <w:p w:rsidR="00850243" w:rsidRPr="00240366" w:rsidRDefault="00857097" w:rsidP="00AD2BCA">
      <w:pPr>
        <w:numPr>
          <w:ilvl w:val="0"/>
          <w:numId w:val="2"/>
        </w:numPr>
      </w:pPr>
      <w:r w:rsidRPr="00240366">
        <w:t>Evaluar la capacidad hidráulica de la red de alcantarillado prevista en el estudio del diseño del Plan Maestro de Alcantarillado del municipio, analizar la vulnerabilidad debido a su antigüedad y funcionamiento actual; obteniendo el riesgo asociado.</w:t>
      </w:r>
    </w:p>
    <w:p w:rsidR="00850243" w:rsidRPr="00240366" w:rsidRDefault="00850243" w:rsidP="00850243">
      <w:pPr>
        <w:pStyle w:val="Prrafodelista"/>
        <w:rPr>
          <w:highlight w:val="yellow"/>
        </w:rPr>
      </w:pPr>
    </w:p>
    <w:p w:rsidR="00850243" w:rsidRPr="00240366" w:rsidRDefault="00850243" w:rsidP="00AD2BCA">
      <w:pPr>
        <w:numPr>
          <w:ilvl w:val="0"/>
          <w:numId w:val="2"/>
        </w:numPr>
      </w:pPr>
      <w:r w:rsidRPr="00240366">
        <w:t xml:space="preserve">Realizar el diseño de los componentes nuevos requeridos para la </w:t>
      </w:r>
      <w:r w:rsidR="00857097" w:rsidRPr="00240366">
        <w:t>reconstrucción</w:t>
      </w:r>
      <w:r w:rsidRPr="00240366">
        <w:t xml:space="preserve"> de los sistemas y presentar las recomendaciones de rehabilitación y/o mantenimiento para la infraestructura existentes a conservar.</w:t>
      </w:r>
    </w:p>
    <w:p w:rsidR="00850243" w:rsidRPr="00240366" w:rsidRDefault="00850243" w:rsidP="00850243">
      <w:pPr>
        <w:pStyle w:val="Prrafodelista"/>
      </w:pPr>
    </w:p>
    <w:p w:rsidR="00850243" w:rsidRPr="00240366" w:rsidRDefault="00850243" w:rsidP="00AD2BCA">
      <w:pPr>
        <w:numPr>
          <w:ilvl w:val="0"/>
          <w:numId w:val="2"/>
        </w:numPr>
      </w:pPr>
      <w:r w:rsidRPr="00240366">
        <w:t>Establecer la localización de las obras nuevas a realizar con el fin de identificar las posibles servidumbres, permisos o adquisición de predios requer</w:t>
      </w:r>
      <w:r w:rsidR="00857097" w:rsidRPr="00240366">
        <w:t>idos para acometer las mismas.</w:t>
      </w:r>
    </w:p>
    <w:p w:rsidR="00850243" w:rsidRPr="00240366" w:rsidRDefault="00850243" w:rsidP="00850243">
      <w:pPr>
        <w:pStyle w:val="Prrafodelista"/>
      </w:pPr>
    </w:p>
    <w:p w:rsidR="00850243" w:rsidRPr="00240366" w:rsidRDefault="00850243" w:rsidP="00AD2BCA">
      <w:pPr>
        <w:numPr>
          <w:ilvl w:val="0"/>
          <w:numId w:val="2"/>
        </w:numPr>
      </w:pPr>
      <w:r w:rsidRPr="00240366">
        <w:t xml:space="preserve">Revisar los aspectos ambientales relacionados con los temas de: </w:t>
      </w:r>
      <w:r w:rsidR="00857097" w:rsidRPr="00240366">
        <w:t>plan de saneamiento y manejo de vertimientos</w:t>
      </w:r>
      <w:r w:rsidRPr="00240366">
        <w:t xml:space="preserve"> y otros permisos. </w:t>
      </w:r>
    </w:p>
    <w:p w:rsidR="00850243" w:rsidRPr="00240366" w:rsidRDefault="00850243" w:rsidP="00850243">
      <w:pPr>
        <w:pStyle w:val="Prrafodelista"/>
      </w:pPr>
    </w:p>
    <w:p w:rsidR="00850243" w:rsidRPr="00240366" w:rsidRDefault="00850243" w:rsidP="00AD2BCA">
      <w:pPr>
        <w:numPr>
          <w:ilvl w:val="0"/>
          <w:numId w:val="2"/>
        </w:numPr>
      </w:pPr>
      <w:r w:rsidRPr="00240366">
        <w:t>Efectuar la valoración detallada de los componentes nuevos diseñados y de las obras requeridas para la rehabilitación y/o mantenimiento de los existentes a conservar, mediante la elaboración de los respectivos presupuestos de obra y definir las especificaciones constructivas y el cronograma de los trabajos a realizar.</w:t>
      </w:r>
    </w:p>
    <w:p w:rsidR="00850243" w:rsidRPr="00240366" w:rsidRDefault="00850243" w:rsidP="00A226ED">
      <w:pPr>
        <w:pStyle w:val="Ttulo1"/>
      </w:pPr>
      <w:r w:rsidRPr="00240366">
        <w:br w:type="page"/>
      </w:r>
      <w:bookmarkStart w:id="12" w:name="_Toc418763913"/>
      <w:r w:rsidR="00686047" w:rsidRPr="00240366">
        <w:lastRenderedPageBreak/>
        <w:t>INVESTIGACIÓN PRELIMINAR</w:t>
      </w:r>
      <w:bookmarkEnd w:id="12"/>
    </w:p>
    <w:p w:rsidR="00A86F2E" w:rsidRPr="00240366" w:rsidRDefault="00A86F2E" w:rsidP="00A86F2E"/>
    <w:p w:rsidR="00850243" w:rsidRPr="00240366" w:rsidRDefault="00850243" w:rsidP="00A226ED">
      <w:pPr>
        <w:pStyle w:val="Ttulo2"/>
        <w:rPr>
          <w:bCs/>
          <w:lang w:eastAsia="es-CO"/>
        </w:rPr>
      </w:pPr>
      <w:bookmarkStart w:id="13" w:name="_Toc258681093"/>
      <w:bookmarkStart w:id="14" w:name="_Toc266966033"/>
      <w:bookmarkStart w:id="15" w:name="_Toc268082534"/>
      <w:bookmarkStart w:id="16" w:name="_Toc283308441"/>
      <w:bookmarkStart w:id="17" w:name="_Toc418763914"/>
      <w:r w:rsidRPr="00240366">
        <w:rPr>
          <w:lang w:eastAsia="es-CO"/>
        </w:rPr>
        <w:t>Actividades Preliminares</w:t>
      </w:r>
      <w:bookmarkEnd w:id="13"/>
      <w:bookmarkEnd w:id="14"/>
      <w:bookmarkEnd w:id="15"/>
      <w:bookmarkEnd w:id="16"/>
      <w:bookmarkEnd w:id="17"/>
    </w:p>
    <w:p w:rsidR="00850243" w:rsidRPr="00240366" w:rsidRDefault="00850243" w:rsidP="00850243"/>
    <w:p w:rsidR="00850243" w:rsidRPr="00240366" w:rsidRDefault="00850243" w:rsidP="00850243">
      <w:r w:rsidRPr="00240366">
        <w:t xml:space="preserve">Con </w:t>
      </w:r>
      <w:r w:rsidR="00DE5128" w:rsidRPr="00240366">
        <w:t>el fin de lograr los objetivos,</w:t>
      </w:r>
      <w:r w:rsidRPr="00240366">
        <w:t xml:space="preserve"> el alcance determinado y las necesidades para plantear las soluciones adecuadas a cada sistema, se desarrollaron las siguientes tareas de tipo preliminar: </w:t>
      </w:r>
    </w:p>
    <w:p w:rsidR="00850243" w:rsidRPr="00240366" w:rsidRDefault="00850243" w:rsidP="00850243">
      <w:pPr>
        <w:pStyle w:val="Prrafodelista1"/>
        <w:rPr>
          <w:rFonts w:ascii="Times New Roman" w:hAnsi="Times New Roman"/>
          <w:lang w:val="es-CO"/>
        </w:rPr>
      </w:pPr>
    </w:p>
    <w:p w:rsidR="00850243" w:rsidRPr="00240366" w:rsidRDefault="00850243" w:rsidP="00A226ED">
      <w:pPr>
        <w:pStyle w:val="Ttulo2"/>
        <w:rPr>
          <w:lang w:eastAsia="es-CO"/>
        </w:rPr>
      </w:pPr>
      <w:bookmarkStart w:id="18" w:name="_Toc258681094"/>
      <w:bookmarkStart w:id="19" w:name="_Toc266966034"/>
      <w:bookmarkStart w:id="20" w:name="_Toc268082535"/>
      <w:bookmarkStart w:id="21" w:name="_Toc283308442"/>
      <w:bookmarkStart w:id="22" w:name="_Toc418763915"/>
      <w:r w:rsidRPr="00240366">
        <w:rPr>
          <w:lang w:eastAsia="es-CO"/>
        </w:rPr>
        <w:t>Recopilación de la Información Preliminar</w:t>
      </w:r>
      <w:bookmarkEnd w:id="18"/>
      <w:bookmarkEnd w:id="19"/>
      <w:bookmarkEnd w:id="20"/>
      <w:bookmarkEnd w:id="21"/>
      <w:bookmarkEnd w:id="22"/>
    </w:p>
    <w:p w:rsidR="00850243" w:rsidRPr="00240366" w:rsidRDefault="00850243" w:rsidP="00850243"/>
    <w:p w:rsidR="00850243" w:rsidRPr="00240366" w:rsidRDefault="00850243" w:rsidP="00850243">
      <w:r w:rsidRPr="00240366">
        <w:t>Teniendo como base la recopilación y análisis de la información preliminar existentes</w:t>
      </w:r>
      <w:r w:rsidR="00A61BA8" w:rsidRPr="00240366">
        <w:t xml:space="preserve"> en el informe de Plan Maestro del Sistema de Alcantarillado realizado por </w:t>
      </w:r>
      <w:r w:rsidR="00A86F2E" w:rsidRPr="00240366">
        <w:t>el Consorcio Aguas de Cundinamarca en el año 2012</w:t>
      </w:r>
      <w:r w:rsidRPr="00240366">
        <w:t>, se prepararon los planos correspondientes a los sistemas maestros, en escalas apropiadas para la verificación en campo de los elementos y determinar la planeación detallada de las actividades propias de ca</w:t>
      </w:r>
      <w:r w:rsidR="00B10FBF" w:rsidRPr="00240366">
        <w:t>mp</w:t>
      </w:r>
      <w:r w:rsidRPr="00240366">
        <w:t>o</w:t>
      </w:r>
      <w:r w:rsidR="00B10FBF" w:rsidRPr="00240366">
        <w:t>, r</w:t>
      </w:r>
      <w:r w:rsidRPr="00240366">
        <w:t>ecursos</w:t>
      </w:r>
      <w:r w:rsidR="00B10FBF" w:rsidRPr="00240366">
        <w:t xml:space="preserve"> de</w:t>
      </w:r>
      <w:r w:rsidRPr="00240366">
        <w:t xml:space="preserve"> personal y apoyo logístico.</w:t>
      </w:r>
    </w:p>
    <w:p w:rsidR="00850243" w:rsidRPr="00240366" w:rsidRDefault="00850243" w:rsidP="00850243"/>
    <w:p w:rsidR="00850243" w:rsidRPr="00240366" w:rsidRDefault="00850243" w:rsidP="00A226ED">
      <w:pPr>
        <w:pStyle w:val="Ttulo2"/>
        <w:rPr>
          <w:lang w:eastAsia="es-CO"/>
        </w:rPr>
      </w:pPr>
      <w:bookmarkStart w:id="23" w:name="_Toc258681095"/>
      <w:bookmarkStart w:id="24" w:name="_Toc266966035"/>
      <w:bookmarkStart w:id="25" w:name="_Toc268082536"/>
      <w:bookmarkStart w:id="26" w:name="_Toc283308443"/>
      <w:bookmarkStart w:id="27" w:name="_Toc418763916"/>
      <w:r w:rsidRPr="00240366">
        <w:rPr>
          <w:lang w:eastAsia="es-CO"/>
        </w:rPr>
        <w:t>Reconocimiento de Campo</w:t>
      </w:r>
      <w:bookmarkEnd w:id="23"/>
      <w:bookmarkEnd w:id="24"/>
      <w:bookmarkEnd w:id="25"/>
      <w:bookmarkEnd w:id="26"/>
      <w:bookmarkEnd w:id="27"/>
    </w:p>
    <w:p w:rsidR="00850243" w:rsidRPr="00240366" w:rsidRDefault="00850243" w:rsidP="00850243">
      <w:pPr>
        <w:pStyle w:val="Prrafodelista1"/>
        <w:ind w:left="0"/>
        <w:rPr>
          <w:rFonts w:ascii="Times New Roman" w:hAnsi="Times New Roman"/>
          <w:b/>
          <w:sz w:val="24"/>
          <w:szCs w:val="24"/>
          <w:lang w:val="es-CO"/>
        </w:rPr>
      </w:pPr>
    </w:p>
    <w:p w:rsidR="00850243" w:rsidRPr="00240366" w:rsidRDefault="00850243" w:rsidP="00850243">
      <w:pPr>
        <w:pStyle w:val="Prrafodelista1"/>
        <w:ind w:left="0"/>
        <w:rPr>
          <w:rFonts w:ascii="Times New Roman" w:hAnsi="Times New Roman"/>
          <w:sz w:val="24"/>
          <w:szCs w:val="24"/>
          <w:lang w:val="es-CO"/>
        </w:rPr>
      </w:pPr>
      <w:r w:rsidRPr="00240366">
        <w:rPr>
          <w:rFonts w:ascii="Times New Roman" w:hAnsi="Times New Roman"/>
          <w:sz w:val="24"/>
          <w:szCs w:val="24"/>
          <w:lang w:val="es-CO"/>
        </w:rPr>
        <w:t>Como parte de las tareas preliminares ejecutadas para la elaboración del</w:t>
      </w:r>
      <w:r w:rsidR="00DE5128" w:rsidRPr="00240366">
        <w:rPr>
          <w:rFonts w:ascii="Times New Roman" w:hAnsi="Times New Roman"/>
          <w:sz w:val="24"/>
          <w:szCs w:val="24"/>
          <w:lang w:val="es-CO"/>
        </w:rPr>
        <w:t xml:space="preserve"> presente estudio</w:t>
      </w:r>
      <w:r w:rsidRPr="00240366">
        <w:rPr>
          <w:rFonts w:ascii="Times New Roman" w:hAnsi="Times New Roman"/>
          <w:sz w:val="24"/>
          <w:szCs w:val="24"/>
          <w:lang w:val="es-CO"/>
        </w:rPr>
        <w:t>, se realizó un reconocimiento detallado de campo en compañía de los funcionarios que operan los sistemas existentes (fontanero y operarios de los sistemas), quienes tienen el conocimiento detallado de la existencia y estado de cada elemento, por lo tanto junto con ellos, se determinaron las siguientes características:</w:t>
      </w:r>
    </w:p>
    <w:p w:rsidR="00850243" w:rsidRPr="00240366" w:rsidRDefault="00850243" w:rsidP="00850243">
      <w:pPr>
        <w:pStyle w:val="Prrafodelista1"/>
        <w:tabs>
          <w:tab w:val="left" w:pos="567"/>
        </w:tabs>
        <w:spacing w:after="200"/>
        <w:ind w:left="0"/>
        <w:rPr>
          <w:rFonts w:ascii="Times New Roman" w:hAnsi="Times New Roman"/>
          <w:sz w:val="24"/>
          <w:szCs w:val="24"/>
          <w:lang w:val="es-CO"/>
        </w:rPr>
      </w:pPr>
    </w:p>
    <w:p w:rsidR="00850243" w:rsidRPr="00240366" w:rsidRDefault="00850243" w:rsidP="00B859E2">
      <w:pPr>
        <w:pStyle w:val="Prrafodelista1"/>
        <w:numPr>
          <w:ilvl w:val="0"/>
          <w:numId w:val="4"/>
        </w:numPr>
        <w:tabs>
          <w:tab w:val="clear" w:pos="1077"/>
          <w:tab w:val="num" w:pos="709"/>
        </w:tabs>
        <w:spacing w:after="200"/>
        <w:ind w:left="709" w:hanging="283"/>
        <w:rPr>
          <w:rFonts w:ascii="Times New Roman" w:hAnsi="Times New Roman"/>
          <w:sz w:val="24"/>
          <w:szCs w:val="24"/>
          <w:lang w:val="es-CO"/>
        </w:rPr>
      </w:pPr>
      <w:r w:rsidRPr="00240366">
        <w:rPr>
          <w:rFonts w:ascii="Times New Roman" w:hAnsi="Times New Roman"/>
          <w:sz w:val="24"/>
          <w:szCs w:val="24"/>
          <w:lang w:val="es-CO"/>
        </w:rPr>
        <w:t>Localización aproximada, confirmada con los levantamientos topográficos</w:t>
      </w:r>
      <w:r w:rsidR="00B859E2">
        <w:rPr>
          <w:rFonts w:ascii="Times New Roman" w:hAnsi="Times New Roman"/>
          <w:sz w:val="24"/>
          <w:szCs w:val="24"/>
          <w:lang w:val="es-CO"/>
        </w:rPr>
        <w:t xml:space="preserve"> del plan </w:t>
      </w:r>
      <w:r w:rsidR="00DE5128" w:rsidRPr="00240366">
        <w:rPr>
          <w:rFonts w:ascii="Times New Roman" w:hAnsi="Times New Roman"/>
          <w:sz w:val="24"/>
          <w:szCs w:val="24"/>
          <w:lang w:val="es-CO"/>
        </w:rPr>
        <w:t>maestro</w:t>
      </w:r>
      <w:r w:rsidRPr="00240366">
        <w:rPr>
          <w:rFonts w:ascii="Times New Roman" w:hAnsi="Times New Roman"/>
          <w:sz w:val="24"/>
          <w:szCs w:val="24"/>
          <w:lang w:val="es-CO"/>
        </w:rPr>
        <w:t>.</w:t>
      </w:r>
    </w:p>
    <w:p w:rsidR="00850243" w:rsidRPr="00240366" w:rsidRDefault="00850243" w:rsidP="00AD2BCA">
      <w:pPr>
        <w:pStyle w:val="Prrafodelista1"/>
        <w:numPr>
          <w:ilvl w:val="0"/>
          <w:numId w:val="4"/>
        </w:numPr>
        <w:tabs>
          <w:tab w:val="left" w:pos="709"/>
        </w:tabs>
        <w:spacing w:after="200"/>
        <w:ind w:hanging="651"/>
        <w:rPr>
          <w:rFonts w:ascii="Times New Roman" w:hAnsi="Times New Roman"/>
          <w:sz w:val="24"/>
          <w:szCs w:val="24"/>
          <w:lang w:val="es-CO"/>
        </w:rPr>
      </w:pPr>
      <w:r w:rsidRPr="00240366">
        <w:rPr>
          <w:rFonts w:ascii="Times New Roman" w:hAnsi="Times New Roman"/>
          <w:sz w:val="24"/>
          <w:szCs w:val="24"/>
          <w:lang w:val="es-CO"/>
        </w:rPr>
        <w:t>Tipo de elemento y/o estructura.</w:t>
      </w:r>
    </w:p>
    <w:p w:rsidR="00850243" w:rsidRPr="00240366" w:rsidRDefault="00850243" w:rsidP="00AD2BCA">
      <w:pPr>
        <w:pStyle w:val="Prrafodelista1"/>
        <w:numPr>
          <w:ilvl w:val="0"/>
          <w:numId w:val="4"/>
        </w:numPr>
        <w:tabs>
          <w:tab w:val="left" w:pos="709"/>
        </w:tabs>
        <w:spacing w:after="200"/>
        <w:ind w:hanging="651"/>
        <w:rPr>
          <w:rFonts w:ascii="Times New Roman" w:hAnsi="Times New Roman"/>
          <w:sz w:val="24"/>
          <w:szCs w:val="24"/>
          <w:lang w:val="es-CO"/>
        </w:rPr>
      </w:pPr>
      <w:r w:rsidRPr="00240366">
        <w:rPr>
          <w:rFonts w:ascii="Times New Roman" w:hAnsi="Times New Roman"/>
          <w:sz w:val="24"/>
          <w:szCs w:val="24"/>
          <w:lang w:val="es-CO"/>
        </w:rPr>
        <w:t>Estado de los diferentes elementos.</w:t>
      </w:r>
    </w:p>
    <w:p w:rsidR="00850243" w:rsidRPr="00240366" w:rsidRDefault="00850243" w:rsidP="00AD2BCA">
      <w:pPr>
        <w:pStyle w:val="Prrafodelista1"/>
        <w:numPr>
          <w:ilvl w:val="0"/>
          <w:numId w:val="4"/>
        </w:numPr>
        <w:tabs>
          <w:tab w:val="left" w:pos="709"/>
        </w:tabs>
        <w:spacing w:after="200"/>
        <w:ind w:hanging="651"/>
        <w:rPr>
          <w:rFonts w:ascii="Times New Roman" w:hAnsi="Times New Roman"/>
          <w:sz w:val="24"/>
          <w:szCs w:val="24"/>
          <w:lang w:val="es-CO"/>
        </w:rPr>
      </w:pPr>
      <w:r w:rsidRPr="00240366">
        <w:rPr>
          <w:rFonts w:ascii="Times New Roman" w:hAnsi="Times New Roman"/>
          <w:sz w:val="24"/>
          <w:szCs w:val="24"/>
          <w:lang w:val="es-CO"/>
        </w:rPr>
        <w:t>Definición del material.</w:t>
      </w:r>
    </w:p>
    <w:p w:rsidR="00850243" w:rsidRPr="00240366" w:rsidRDefault="00850243" w:rsidP="00AD2BCA">
      <w:pPr>
        <w:pStyle w:val="Prrafodelista1"/>
        <w:numPr>
          <w:ilvl w:val="0"/>
          <w:numId w:val="4"/>
        </w:numPr>
        <w:tabs>
          <w:tab w:val="left" w:pos="709"/>
        </w:tabs>
        <w:spacing w:after="200"/>
        <w:ind w:hanging="651"/>
        <w:rPr>
          <w:rFonts w:ascii="Times New Roman" w:hAnsi="Times New Roman"/>
          <w:sz w:val="24"/>
          <w:szCs w:val="24"/>
          <w:lang w:val="es-CO"/>
        </w:rPr>
      </w:pPr>
      <w:r w:rsidRPr="00240366">
        <w:rPr>
          <w:rFonts w:ascii="Times New Roman" w:hAnsi="Times New Roman"/>
          <w:sz w:val="24"/>
          <w:szCs w:val="24"/>
          <w:lang w:val="es-CO"/>
        </w:rPr>
        <w:t>Determinación de la problemática de operación.</w:t>
      </w:r>
    </w:p>
    <w:p w:rsidR="00850243" w:rsidRPr="00240366" w:rsidRDefault="00850243" w:rsidP="00AD2BCA">
      <w:pPr>
        <w:pStyle w:val="Prrafodelista1"/>
        <w:numPr>
          <w:ilvl w:val="0"/>
          <w:numId w:val="4"/>
        </w:numPr>
        <w:tabs>
          <w:tab w:val="clear" w:pos="1077"/>
        </w:tabs>
        <w:spacing w:after="200"/>
        <w:ind w:left="709" w:hanging="283"/>
        <w:rPr>
          <w:rFonts w:ascii="Times New Roman" w:hAnsi="Times New Roman"/>
          <w:sz w:val="24"/>
          <w:szCs w:val="24"/>
          <w:lang w:val="es-CO"/>
        </w:rPr>
      </w:pPr>
      <w:r w:rsidRPr="00240366">
        <w:rPr>
          <w:rFonts w:ascii="Times New Roman" w:hAnsi="Times New Roman"/>
          <w:sz w:val="24"/>
          <w:szCs w:val="24"/>
          <w:lang w:val="es-CO"/>
        </w:rPr>
        <w:t>Definición o recomendaciones para su optimización o reemplazo, válida para plantear las alternativas de optimización y diseño de los diferentes elementos.</w:t>
      </w:r>
    </w:p>
    <w:p w:rsidR="00850243" w:rsidRPr="00240366" w:rsidRDefault="00850243" w:rsidP="00850243"/>
    <w:p w:rsidR="00850243" w:rsidRPr="00240366" w:rsidRDefault="00850243" w:rsidP="00A226ED">
      <w:pPr>
        <w:pStyle w:val="Ttulo3"/>
        <w:rPr>
          <w:lang w:eastAsia="es-CO"/>
        </w:rPr>
      </w:pPr>
      <w:bookmarkStart w:id="28" w:name="_Toc258681099"/>
      <w:bookmarkStart w:id="29" w:name="_Toc266966038"/>
      <w:bookmarkStart w:id="30" w:name="_Toc268082539"/>
      <w:bookmarkStart w:id="31" w:name="_Toc283308446"/>
      <w:bookmarkStart w:id="32" w:name="_Toc418763917"/>
      <w:r w:rsidRPr="00240366">
        <w:rPr>
          <w:lang w:eastAsia="es-CO"/>
        </w:rPr>
        <w:t>Implementación de Metodología y Logística</w:t>
      </w:r>
      <w:bookmarkEnd w:id="28"/>
      <w:bookmarkEnd w:id="29"/>
      <w:bookmarkEnd w:id="30"/>
      <w:bookmarkEnd w:id="31"/>
      <w:bookmarkEnd w:id="32"/>
    </w:p>
    <w:p w:rsidR="00850243" w:rsidRPr="00240366" w:rsidRDefault="00850243" w:rsidP="00850243"/>
    <w:p w:rsidR="00850243" w:rsidRPr="00240366" w:rsidRDefault="00850243" w:rsidP="00850243">
      <w:r w:rsidRPr="00240366">
        <w:t xml:space="preserve">Con el fin de ejecutar una tarea que permitiera cumplir las exigencias establecidas y garantizar la calidad de la información recopilada, se estableció una metodología y logística de trabajo con la participación de grupos de trabajo de campo y oficina para el levantamiento y procesamiento de información de los elementos de los sistemas. </w:t>
      </w:r>
      <w:r w:rsidR="00B10FBF" w:rsidRPr="00240366">
        <w:t>A continuación se presenta la información general del área del proyecto, según lo que se evidenció dentro del informe realizado por el Consorcio Aguas de Cundinamarca.</w:t>
      </w:r>
    </w:p>
    <w:p w:rsidR="00B10FBF" w:rsidRPr="00240366" w:rsidRDefault="0017415D" w:rsidP="00A226ED">
      <w:pPr>
        <w:pStyle w:val="Ttulo1"/>
      </w:pPr>
      <w:bookmarkStart w:id="33" w:name="_Toc418763918"/>
      <w:r>
        <w:lastRenderedPageBreak/>
        <w:t>INFORMACION GENERAL DEL AREA DEL PROYECTO</w:t>
      </w:r>
      <w:sdt>
        <w:sdtPr>
          <w:id w:val="112961463"/>
          <w:citation/>
        </w:sdtPr>
        <w:sdtContent>
          <w:r w:rsidR="00D765F8">
            <w:fldChar w:fldCharType="begin"/>
          </w:r>
          <w:r>
            <w:instrText xml:space="preserve"> CITATION Con12 \l 9226  </w:instrText>
          </w:r>
          <w:r w:rsidR="00D765F8">
            <w:fldChar w:fldCharType="separate"/>
          </w:r>
          <w:r w:rsidR="003F2750">
            <w:rPr>
              <w:noProof/>
            </w:rPr>
            <w:t xml:space="preserve"> [1]</w:t>
          </w:r>
          <w:r w:rsidR="00D765F8">
            <w:rPr>
              <w:noProof/>
            </w:rPr>
            <w:fldChar w:fldCharType="end"/>
          </w:r>
        </w:sdtContent>
      </w:sdt>
      <w:bookmarkEnd w:id="33"/>
    </w:p>
    <w:p w:rsidR="00B10FBF" w:rsidRPr="00240366" w:rsidRDefault="00B10FBF" w:rsidP="00B10FBF"/>
    <w:p w:rsidR="00B10FBF" w:rsidRPr="00240366" w:rsidRDefault="00B10FBF" w:rsidP="00B10FBF">
      <w:r w:rsidRPr="00240366">
        <w:t>El área de estudio corresponde el Casco Urbano del Municipio de San Francisco de Sales perteneciente al Departamento de Cundinamarca.</w:t>
      </w:r>
    </w:p>
    <w:p w:rsidR="00B10FBF" w:rsidRPr="00240366" w:rsidRDefault="00B10FBF" w:rsidP="00B10FBF"/>
    <w:p w:rsidR="00B10FBF" w:rsidRPr="00240366" w:rsidRDefault="00B10FBF" w:rsidP="00B10FBF">
      <w:r w:rsidRPr="00240366">
        <w:t>Dentro del Casco Urbano encontramos también el sector que la Administración Municipal ha denotado como el sitio de futura expansión a través de su POT (Plan de Ordenamiento Territorial), y que comprende los terrenos que es el sector ubicado en proximidades al colegio y salida Bogotá.</w:t>
      </w:r>
    </w:p>
    <w:p w:rsidR="00B10FBF" w:rsidRPr="00240366" w:rsidRDefault="00B10FBF" w:rsidP="00B10FBF"/>
    <w:p w:rsidR="00B10FBF" w:rsidRPr="00240366" w:rsidRDefault="00B10FBF" w:rsidP="0086085D">
      <w:pPr>
        <w:pStyle w:val="FFiguras"/>
      </w:pPr>
      <w:bookmarkStart w:id="34" w:name="_Ref411438199"/>
      <w:bookmarkStart w:id="35" w:name="_Toc296424427"/>
      <w:bookmarkStart w:id="36" w:name="_Toc348021557"/>
      <w:bookmarkStart w:id="37" w:name="_Toc418763869"/>
      <w:r w:rsidRPr="00240366">
        <w:t xml:space="preserve">Figura  </w:t>
      </w:r>
      <w:r w:rsidR="00D765F8">
        <w:fldChar w:fldCharType="begin"/>
      </w:r>
      <w:r w:rsidR="006507F7">
        <w:instrText xml:space="preserve"> STYLEREF 1 \s </w:instrText>
      </w:r>
      <w:r w:rsidR="00D765F8">
        <w:fldChar w:fldCharType="separate"/>
      </w:r>
      <w:r w:rsidR="003F2750">
        <w:rPr>
          <w:noProof/>
        </w:rPr>
        <w:t>4</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1</w:t>
      </w:r>
      <w:r w:rsidR="00D765F8">
        <w:fldChar w:fldCharType="end"/>
      </w:r>
      <w:bookmarkEnd w:id="34"/>
      <w:r w:rsidRPr="00240366">
        <w:t xml:space="preserve"> Panorámica del Municipio San Francisco</w:t>
      </w:r>
      <w:bookmarkEnd w:id="35"/>
      <w:bookmarkEnd w:id="36"/>
      <w:bookmarkEnd w:id="37"/>
    </w:p>
    <w:p w:rsidR="00B10FBF" w:rsidRPr="00240366" w:rsidRDefault="00B10FBF" w:rsidP="00B10FBF">
      <w:pPr>
        <w:jc w:val="center"/>
        <w:rPr>
          <w:sz w:val="20"/>
        </w:rPr>
      </w:pPr>
      <w:r w:rsidRPr="00240366">
        <w:rPr>
          <w:noProof/>
          <w:sz w:val="20"/>
          <w:lang w:eastAsia="es-CO"/>
        </w:rPr>
        <w:drawing>
          <wp:inline distT="0" distB="0" distL="0" distR="0">
            <wp:extent cx="4200525" cy="3209925"/>
            <wp:effectExtent l="19050" t="0" r="9525" b="0"/>
            <wp:docPr id="10" name="Imagen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1" cstate="print"/>
                    <a:srcRect/>
                    <a:stretch>
                      <a:fillRect/>
                    </a:stretch>
                  </pic:blipFill>
                  <pic:spPr bwMode="auto">
                    <a:xfrm>
                      <a:off x="0" y="0"/>
                      <a:ext cx="4200525" cy="3209925"/>
                    </a:xfrm>
                    <a:prstGeom prst="rect">
                      <a:avLst/>
                    </a:prstGeom>
                    <a:noFill/>
                  </pic:spPr>
                </pic:pic>
              </a:graphicData>
            </a:graphic>
          </wp:inline>
        </w:drawing>
      </w:r>
    </w:p>
    <w:p w:rsidR="00B10FBF" w:rsidRPr="00A76ABA" w:rsidRDefault="00B10FBF" w:rsidP="00A76ABA">
      <w:pPr>
        <w:tabs>
          <w:tab w:val="left" w:pos="5812"/>
        </w:tabs>
        <w:jc w:val="center"/>
        <w:rPr>
          <w:sz w:val="16"/>
        </w:rPr>
      </w:pPr>
      <w:r w:rsidRPr="00A76ABA">
        <w:rPr>
          <w:sz w:val="16"/>
        </w:rPr>
        <w:t>Tomado del Informe de Diagnóstico Casco Urbano de San Francisco – Consorcio Aguas de Cundinamarca (201</w:t>
      </w:r>
      <w:r w:rsidR="00BD44E1" w:rsidRPr="00A76ABA">
        <w:rPr>
          <w:sz w:val="16"/>
        </w:rPr>
        <w:t>1</w:t>
      </w:r>
      <w:r w:rsidRPr="00A76ABA">
        <w:rPr>
          <w:sz w:val="16"/>
        </w:rPr>
        <w:t>)</w:t>
      </w:r>
    </w:p>
    <w:p w:rsidR="00B10FBF" w:rsidRPr="00240366" w:rsidRDefault="00B10FBF" w:rsidP="00B10FBF"/>
    <w:p w:rsidR="00B10FBF" w:rsidRPr="00240366" w:rsidRDefault="00B10FBF" w:rsidP="00B10FBF">
      <w:r w:rsidRPr="00240366">
        <w:t>El casco urbano del Municipio de San Francisco de Sales s</w:t>
      </w:r>
      <w:r w:rsidR="00B859E2">
        <w:t xml:space="preserve">e encuentra en su gran mayoría </w:t>
      </w:r>
      <w:r w:rsidRPr="00240366">
        <w:t>pavimentado, allí podemos encontrar algunas vías con pavimento rígido y otras con pavimento flexible, las calles sin pavimentar son muy pocas; en el catastro de redes del Sistema de Alcantarillado se define el tipo de pavimento encontrado en cada calle del sector.</w:t>
      </w:r>
    </w:p>
    <w:p w:rsidR="00B10FBF" w:rsidRPr="00240366" w:rsidRDefault="00B10FBF" w:rsidP="00B10FBF"/>
    <w:p w:rsidR="00B10FBF" w:rsidRDefault="00B10FBF" w:rsidP="00B10FBF">
      <w:r w:rsidRPr="00240366">
        <w:t xml:space="preserve">En el casco urbano del Municipio no opera ninguna clase de Industria, la mayor parte de las edificaciones son  utilizadas para vivienda, una pequeña parte para comercio (9,4%) y otra parte para las entidades institucionales (El Palacio de Gobierno, La Estación de Policía, El Centro de Salud, La Casa </w:t>
      </w:r>
      <w:proofErr w:type="spellStart"/>
      <w:r w:rsidRPr="00240366">
        <w:t>Cural</w:t>
      </w:r>
      <w:proofErr w:type="spellEnd"/>
      <w:r w:rsidRPr="00240366">
        <w:t>, El Banco Agrario, colegio, escuela, casa de la cultura y oficina de servicios públicos).</w:t>
      </w:r>
    </w:p>
    <w:p w:rsidR="00B859E2" w:rsidRPr="00240366" w:rsidRDefault="00B859E2" w:rsidP="00B10FBF"/>
    <w:p w:rsidR="00766BFE" w:rsidRPr="00240366" w:rsidRDefault="00766BFE" w:rsidP="00A226ED">
      <w:pPr>
        <w:pStyle w:val="Ttulo2"/>
        <w:widowControl/>
        <w:tabs>
          <w:tab w:val="clear" w:pos="360"/>
        </w:tabs>
        <w:ind w:left="576" w:hanging="576"/>
      </w:pPr>
      <w:bookmarkStart w:id="38" w:name="_Toc286929770"/>
      <w:bookmarkStart w:id="39" w:name="_Toc289860774"/>
      <w:bookmarkStart w:id="40" w:name="_Toc289866244"/>
      <w:bookmarkStart w:id="41" w:name="_Toc289935999"/>
      <w:bookmarkStart w:id="42" w:name="_Toc290460406"/>
      <w:bookmarkStart w:id="43" w:name="_Toc296426250"/>
      <w:bookmarkStart w:id="44" w:name="_Toc328637361"/>
      <w:bookmarkStart w:id="45" w:name="_Toc418763919"/>
      <w:r w:rsidRPr="00240366">
        <w:t>Aspectos Físicos</w:t>
      </w:r>
      <w:bookmarkEnd w:id="38"/>
      <w:bookmarkEnd w:id="39"/>
      <w:bookmarkEnd w:id="40"/>
      <w:bookmarkEnd w:id="41"/>
      <w:bookmarkEnd w:id="42"/>
      <w:bookmarkEnd w:id="43"/>
      <w:bookmarkEnd w:id="44"/>
      <w:sdt>
        <w:sdtPr>
          <w:id w:val="112961464"/>
          <w:citation/>
        </w:sdtPr>
        <w:sdtContent>
          <w:r w:rsidR="00D765F8">
            <w:fldChar w:fldCharType="begin"/>
          </w:r>
          <w:r w:rsidR="0017415D">
            <w:instrText xml:space="preserve"> CITATION Con12 \l 9226  </w:instrText>
          </w:r>
          <w:r w:rsidR="00D765F8">
            <w:fldChar w:fldCharType="separate"/>
          </w:r>
          <w:r w:rsidR="003F2750">
            <w:rPr>
              <w:noProof/>
            </w:rPr>
            <w:t xml:space="preserve"> [1]</w:t>
          </w:r>
          <w:r w:rsidR="00D765F8">
            <w:rPr>
              <w:noProof/>
            </w:rPr>
            <w:fldChar w:fldCharType="end"/>
          </w:r>
        </w:sdtContent>
      </w:sdt>
      <w:bookmarkEnd w:id="45"/>
    </w:p>
    <w:p w:rsidR="00766BFE" w:rsidRPr="00240366" w:rsidRDefault="00766BFE" w:rsidP="00766BFE"/>
    <w:p w:rsidR="00766BFE" w:rsidRPr="00240366" w:rsidRDefault="00766BFE" w:rsidP="00766BFE">
      <w:r w:rsidRPr="00240366">
        <w:t>A continuación se desarrolla los aspectos físicos generales del Municipio.</w:t>
      </w:r>
    </w:p>
    <w:p w:rsidR="00766BFE" w:rsidRPr="00240366" w:rsidRDefault="00766BFE" w:rsidP="00766BFE"/>
    <w:p w:rsidR="00766BFE" w:rsidRPr="00240366" w:rsidRDefault="00766BFE" w:rsidP="00A226ED">
      <w:pPr>
        <w:pStyle w:val="Ttulo3"/>
        <w:keepNext/>
        <w:keepLines/>
        <w:widowControl/>
        <w:tabs>
          <w:tab w:val="clear" w:pos="720"/>
        </w:tabs>
        <w:ind w:left="1288" w:hanging="720"/>
      </w:pPr>
      <w:bookmarkStart w:id="46" w:name="_Toc286929771"/>
      <w:bookmarkStart w:id="47" w:name="_Toc289860775"/>
      <w:bookmarkStart w:id="48" w:name="_Toc289866245"/>
      <w:bookmarkStart w:id="49" w:name="_Toc289936000"/>
      <w:bookmarkStart w:id="50" w:name="_Toc290460407"/>
      <w:bookmarkStart w:id="51" w:name="_Toc296426251"/>
      <w:bookmarkStart w:id="52" w:name="_Toc328637362"/>
      <w:bookmarkStart w:id="53" w:name="_Toc418763920"/>
      <w:r w:rsidRPr="00240366">
        <w:t>Historia</w:t>
      </w:r>
      <w:bookmarkEnd w:id="46"/>
      <w:bookmarkEnd w:id="47"/>
      <w:bookmarkEnd w:id="48"/>
      <w:bookmarkEnd w:id="49"/>
      <w:bookmarkEnd w:id="50"/>
      <w:bookmarkEnd w:id="51"/>
      <w:bookmarkEnd w:id="52"/>
      <w:bookmarkEnd w:id="53"/>
    </w:p>
    <w:p w:rsidR="00766BFE" w:rsidRPr="00240366" w:rsidRDefault="00766BFE" w:rsidP="00766BFE">
      <w:pPr>
        <w:rPr>
          <w:lang w:val="es-ES_tradnl"/>
        </w:rPr>
      </w:pPr>
    </w:p>
    <w:p w:rsidR="00766BFE" w:rsidRPr="00240366" w:rsidRDefault="00766BFE" w:rsidP="00766BFE">
      <w:r w:rsidRPr="00240366">
        <w:t>Los pobladores iniciales fueron Chibchas, estas tierras se denominaban Chinga Caliente que significa braveza y rabia. No existe acta de fundación por lo que se toma 1855 como año de fundación cuando se construyó la iglesia. El 15 de agosto de 1857 se creó la parroquia con el nombre de San Francisco de Sales y se nombró como primer párroco al cura Santos María Camero.</w:t>
      </w:r>
    </w:p>
    <w:p w:rsidR="00766BFE" w:rsidRPr="00240366" w:rsidRDefault="00766BFE" w:rsidP="00766BFE"/>
    <w:p w:rsidR="00766BFE" w:rsidRPr="00240366" w:rsidRDefault="00766BFE" w:rsidP="00766BFE">
      <w:r w:rsidRPr="00240366">
        <w:t xml:space="preserve">Se </w:t>
      </w:r>
      <w:proofErr w:type="gramStart"/>
      <w:r w:rsidRPr="00240366">
        <w:t>le</w:t>
      </w:r>
      <w:proofErr w:type="gramEnd"/>
      <w:r w:rsidRPr="00240366">
        <w:t xml:space="preserve"> dio el nombre de San Francisco en homenaje a los fundadores Francisca </w:t>
      </w:r>
      <w:proofErr w:type="spellStart"/>
      <w:r w:rsidRPr="00240366">
        <w:t>Convers</w:t>
      </w:r>
      <w:proofErr w:type="spellEnd"/>
      <w:r w:rsidRPr="00240366">
        <w:t xml:space="preserve"> y Francisco Sánchez, a cuyo lado es fundador el padre Camero. El último templo se terminó en 1953 por el cura José Arquímedes Castro, y fue consagrado el 13 de febrero de 1949. El municipio de San Francisco debe su poblamiento al camino de herradura que comunicaba las poblaciones de La Vega y Subachoque. El mercado de La Vega se estableció el día domingo y llegó a repuntarse como el mejor de la región, motivo por el cual, se veían desfilar recuas de mulas llevando la sal de </w:t>
      </w:r>
      <w:proofErr w:type="spellStart"/>
      <w:r w:rsidRPr="00240366">
        <w:t>Zipaquirá</w:t>
      </w:r>
      <w:proofErr w:type="spellEnd"/>
      <w:r w:rsidRPr="00240366">
        <w:t xml:space="preserve">, la papa del altiplano, las canastas y alpargatas de Boyacá, las ollas de </w:t>
      </w:r>
      <w:proofErr w:type="spellStart"/>
      <w:r w:rsidRPr="00240366">
        <w:t>Ráquira</w:t>
      </w:r>
      <w:proofErr w:type="spellEnd"/>
      <w:r w:rsidRPr="00240366">
        <w:t xml:space="preserve">, entre otros. Entrado el segundo cuarto de siglo XIX, la señora Francisca Ramírez compró la hacienda “San José de Chinga Caliente”, territorio donde posteriormente se realizaría la fundación del centro urbano de San Francisco. En la mitad del siglo XIX, los pobladores de esas tierras se contaban entre </w:t>
      </w:r>
      <w:smartTag w:uri="urn:schemas-microsoft-com:office:smarttags" w:element="metricconverter">
        <w:smartTagPr>
          <w:attr w:name="ProductID" w:val="800 a"/>
        </w:smartTagPr>
        <w:r w:rsidRPr="00240366">
          <w:t>800 a</w:t>
        </w:r>
      </w:smartTag>
      <w:r w:rsidRPr="00240366">
        <w:t xml:space="preserve"> 1.000 habitantes.</w:t>
      </w:r>
    </w:p>
    <w:p w:rsidR="00766BFE" w:rsidRPr="00240366" w:rsidRDefault="00766BFE" w:rsidP="00766BFE">
      <w:pPr>
        <w:rPr>
          <w:szCs w:val="22"/>
          <w:lang w:val="es-ES_tradnl"/>
        </w:rPr>
      </w:pPr>
    </w:p>
    <w:p w:rsidR="00766BFE" w:rsidRPr="00240366" w:rsidRDefault="00766BFE" w:rsidP="00A226ED">
      <w:pPr>
        <w:pStyle w:val="Ttulo3"/>
        <w:keepNext/>
        <w:keepLines/>
        <w:widowControl/>
        <w:tabs>
          <w:tab w:val="clear" w:pos="720"/>
        </w:tabs>
        <w:ind w:left="1288" w:hanging="720"/>
      </w:pPr>
      <w:bookmarkStart w:id="54" w:name="_Toc286929772"/>
      <w:bookmarkStart w:id="55" w:name="_Toc289860776"/>
      <w:bookmarkStart w:id="56" w:name="_Toc289866246"/>
      <w:bookmarkStart w:id="57" w:name="_Toc289936001"/>
      <w:bookmarkStart w:id="58" w:name="_Toc290460408"/>
      <w:bookmarkStart w:id="59" w:name="_Toc296426252"/>
      <w:bookmarkStart w:id="60" w:name="_Toc328637363"/>
      <w:bookmarkStart w:id="61" w:name="_Toc418763921"/>
      <w:r w:rsidRPr="00240366">
        <w:t>Localización Geográfica</w:t>
      </w:r>
      <w:bookmarkEnd w:id="54"/>
      <w:bookmarkEnd w:id="55"/>
      <w:bookmarkEnd w:id="56"/>
      <w:bookmarkEnd w:id="57"/>
      <w:bookmarkEnd w:id="58"/>
      <w:bookmarkEnd w:id="59"/>
      <w:bookmarkEnd w:id="60"/>
      <w:bookmarkEnd w:id="61"/>
    </w:p>
    <w:p w:rsidR="00766BFE" w:rsidRPr="00240366" w:rsidRDefault="00766BFE" w:rsidP="00766BFE"/>
    <w:p w:rsidR="00766BFE" w:rsidRPr="00240366" w:rsidRDefault="00766BFE" w:rsidP="00766BFE">
      <w:r w:rsidRPr="00240366">
        <w:t xml:space="preserve">El municipio de San Francisco está ubicado al Noroccidente del Departamento de Cundinamarca a los 04º </w:t>
      </w:r>
      <w:smartTag w:uri="urn:schemas-microsoft-com:office:smarttags" w:element="metricconverter">
        <w:smartTagPr>
          <w:attr w:name="ProductID" w:val="58’"/>
        </w:smartTagPr>
        <w:r w:rsidRPr="00240366">
          <w:t>58’</w:t>
        </w:r>
      </w:smartTag>
      <w:r w:rsidRPr="00240366">
        <w:t xml:space="preserve"> </w:t>
      </w:r>
      <w:smartTag w:uri="urn:schemas-microsoft-com:office:smarttags" w:element="metricconverter">
        <w:smartTagPr>
          <w:attr w:name="ProductID" w:val="38”"/>
        </w:smartTagPr>
        <w:r w:rsidRPr="00240366">
          <w:t>38”</w:t>
        </w:r>
      </w:smartTag>
      <w:r w:rsidRPr="00240366">
        <w:t xml:space="preserve"> de latitud Norte y 74º </w:t>
      </w:r>
      <w:smartTag w:uri="urn:schemas-microsoft-com:office:smarttags" w:element="metricconverter">
        <w:smartTagPr>
          <w:attr w:name="ProductID" w:val="17’"/>
        </w:smartTagPr>
        <w:r w:rsidRPr="00240366">
          <w:t>17’</w:t>
        </w:r>
      </w:smartTag>
      <w:r w:rsidRPr="00240366">
        <w:t xml:space="preserve"> </w:t>
      </w:r>
      <w:smartTag w:uri="urn:schemas-microsoft-com:office:smarttags" w:element="metricconverter">
        <w:smartTagPr>
          <w:attr w:name="ProductID" w:val="32”"/>
        </w:smartTagPr>
        <w:r w:rsidRPr="00240366">
          <w:t>32”</w:t>
        </w:r>
      </w:smartTag>
      <w:r w:rsidRPr="00240366">
        <w:t xml:space="preserve"> de longitud al Oeste del meridiano de Greenwich, en la República de Colombia a </w:t>
      </w:r>
      <w:smartTag w:uri="urn:schemas-microsoft-com:office:smarttags" w:element="metricconverter">
        <w:smartTagPr>
          <w:attr w:name="ProductID" w:val="55 Km"/>
        </w:smartTagPr>
        <w:r w:rsidRPr="00240366">
          <w:t>55 Km</w:t>
        </w:r>
      </w:smartTag>
      <w:r w:rsidRPr="00240366">
        <w:t xml:space="preserve"> de Bogotá y a la autopista Medellín en </w:t>
      </w:r>
      <w:smartTag w:uri="urn:schemas-microsoft-com:office:smarttags" w:element="metricconverter">
        <w:smartTagPr>
          <w:attr w:name="ProductID" w:val="3 Km"/>
        </w:smartTagPr>
        <w:r w:rsidRPr="00240366">
          <w:t>3 Km</w:t>
        </w:r>
      </w:smartTag>
      <w:r w:rsidRPr="00240366">
        <w:t xml:space="preserve">. Tiene una superficie total de </w:t>
      </w:r>
      <w:smartTag w:uri="urn:schemas-microsoft-com:office:smarttags" w:element="metricconverter">
        <w:smartTagPr>
          <w:attr w:name="ProductID" w:val="11.800 Hect￡reas"/>
        </w:smartTagPr>
        <w:r w:rsidRPr="00240366">
          <w:t>11.800 Hectáreas</w:t>
        </w:r>
      </w:smartTag>
      <w:r w:rsidRPr="00240366">
        <w:t xml:space="preserve">, y a una altitud de </w:t>
      </w:r>
      <w:smartTag w:uri="urn:schemas-microsoft-com:office:smarttags" w:element="metricconverter">
        <w:smartTagPr>
          <w:attr w:name="ProductID" w:val="1.500 m"/>
        </w:smartTagPr>
        <w:r w:rsidRPr="00240366">
          <w:t>1.500 m</w:t>
        </w:r>
      </w:smartTag>
      <w:r w:rsidRPr="00240366">
        <w:t>.s.n.m.</w:t>
      </w:r>
    </w:p>
    <w:p w:rsidR="00766BFE" w:rsidRPr="00240366" w:rsidRDefault="00766BFE" w:rsidP="00766BFE"/>
    <w:p w:rsidR="00766BFE" w:rsidRPr="00240366" w:rsidRDefault="00766BFE" w:rsidP="00766BFE">
      <w:r w:rsidRPr="00240366">
        <w:rPr>
          <w:szCs w:val="22"/>
        </w:rPr>
        <w:t xml:space="preserve">Pertenece a la Provincia del </w:t>
      </w:r>
      <w:proofErr w:type="spellStart"/>
      <w:r w:rsidRPr="00240366">
        <w:rPr>
          <w:szCs w:val="22"/>
        </w:rPr>
        <w:t>Gualivá</w:t>
      </w:r>
      <w:proofErr w:type="spellEnd"/>
      <w:r w:rsidRPr="00240366">
        <w:rPr>
          <w:szCs w:val="22"/>
        </w:rPr>
        <w:t xml:space="preserve"> del departamento de Cundinamarca (ver </w:t>
      </w:r>
      <w:fldSimple w:instr=" REF _Ref411438199 \h  \* MERGEFORMAT ">
        <w:r w:rsidR="003F2750" w:rsidRPr="003F2750">
          <w:rPr>
            <w:szCs w:val="22"/>
          </w:rPr>
          <w:t>Figura  4</w:t>
        </w:r>
        <w:r w:rsidR="003F2750" w:rsidRPr="003F2750">
          <w:rPr>
            <w:szCs w:val="22"/>
          </w:rPr>
          <w:noBreakHyphen/>
          <w:t>1</w:t>
        </w:r>
      </w:fldSimple>
      <w:r w:rsidRPr="00240366">
        <w:rPr>
          <w:szCs w:val="22"/>
        </w:rPr>
        <w:t>).</w:t>
      </w:r>
      <w:r w:rsidR="00407937" w:rsidRPr="00240366">
        <w:rPr>
          <w:szCs w:val="22"/>
        </w:rPr>
        <w:t xml:space="preserve"> </w:t>
      </w:r>
      <w:r w:rsidRPr="00240366">
        <w:rPr>
          <w:szCs w:val="22"/>
        </w:rPr>
        <w:t>El</w:t>
      </w:r>
      <w:r w:rsidRPr="00240366">
        <w:t xml:space="preserve"> Municipio está dividido en:</w:t>
      </w:r>
      <w:r w:rsidR="00407937" w:rsidRPr="00240366">
        <w:t xml:space="preserve"> </w:t>
      </w:r>
      <w:r w:rsidRPr="00240366">
        <w:t xml:space="preserve">Cabecera municipal, cuenta con 11 veredas: Centro, Arrayan, San Antonio, Muña, San Miguel, </w:t>
      </w:r>
      <w:proofErr w:type="spellStart"/>
      <w:r w:rsidRPr="00240366">
        <w:t>Toriba</w:t>
      </w:r>
      <w:proofErr w:type="spellEnd"/>
      <w:r w:rsidRPr="00240366">
        <w:t>, pueblo Viej</w:t>
      </w:r>
      <w:r w:rsidR="00B859E2">
        <w:t>o, La Laja, Juan de Vera, Peñón y</w:t>
      </w:r>
      <w:r w:rsidRPr="00240366">
        <w:t xml:space="preserve"> </w:t>
      </w:r>
      <w:r w:rsidR="00B859E2">
        <w:t>S</w:t>
      </w:r>
      <w:r w:rsidRPr="00240366">
        <w:t>abaneta.</w:t>
      </w:r>
    </w:p>
    <w:p w:rsidR="00407937" w:rsidRPr="00240366" w:rsidRDefault="00407937">
      <w:pPr>
        <w:widowControl/>
        <w:jc w:val="left"/>
      </w:pPr>
      <w:r w:rsidRPr="00240366">
        <w:br w:type="page"/>
      </w:r>
    </w:p>
    <w:p w:rsidR="00766BFE" w:rsidRPr="00240366" w:rsidRDefault="00766BFE" w:rsidP="00766BFE"/>
    <w:p w:rsidR="00766BFE" w:rsidRPr="00B859E2" w:rsidRDefault="00407937" w:rsidP="0086085D">
      <w:pPr>
        <w:pStyle w:val="FFiguras"/>
      </w:pPr>
      <w:bookmarkStart w:id="62" w:name="_Ref411438184"/>
      <w:bookmarkStart w:id="63" w:name="_Toc289865277"/>
      <w:bookmarkStart w:id="64" w:name="_Toc296424365"/>
      <w:bookmarkStart w:id="65" w:name="_Toc348021503"/>
      <w:bookmarkStart w:id="66" w:name="_Toc418763870"/>
      <w:r w:rsidRPr="00B859E2">
        <w:t xml:space="preserve">Figura  </w:t>
      </w:r>
      <w:r w:rsidR="00D765F8">
        <w:fldChar w:fldCharType="begin"/>
      </w:r>
      <w:r w:rsidR="006507F7">
        <w:instrText xml:space="preserve"> STYLEREF 1 \s </w:instrText>
      </w:r>
      <w:r w:rsidR="00D765F8">
        <w:fldChar w:fldCharType="separate"/>
      </w:r>
      <w:r w:rsidR="003F2750">
        <w:rPr>
          <w:noProof/>
        </w:rPr>
        <w:t>4</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2</w:t>
      </w:r>
      <w:r w:rsidR="00D765F8">
        <w:fldChar w:fldCharType="end"/>
      </w:r>
      <w:bookmarkEnd w:id="62"/>
      <w:r w:rsidRPr="00B859E2">
        <w:t xml:space="preserve"> </w:t>
      </w:r>
      <w:r w:rsidR="00766BFE" w:rsidRPr="00B859E2">
        <w:t>Localización municipio de San Francisco</w:t>
      </w:r>
      <w:bookmarkEnd w:id="63"/>
      <w:bookmarkEnd w:id="64"/>
      <w:bookmarkEnd w:id="65"/>
      <w:bookmarkEnd w:id="66"/>
    </w:p>
    <w:p w:rsidR="00766BFE" w:rsidRPr="00240366" w:rsidRDefault="00766BFE" w:rsidP="00766BFE">
      <w:pPr>
        <w:jc w:val="center"/>
      </w:pPr>
      <w:r w:rsidRPr="00240366">
        <w:rPr>
          <w:noProof/>
          <w:lang w:eastAsia="es-CO"/>
        </w:rPr>
        <w:drawing>
          <wp:inline distT="0" distB="0" distL="0" distR="0">
            <wp:extent cx="3505200" cy="4267199"/>
            <wp:effectExtent l="0" t="0" r="0" b="635"/>
            <wp:docPr id="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POLITICO.JPG"/>
                    <pic:cNvPicPr/>
                  </pic:nvPicPr>
                  <pic:blipFill rotWithShape="1">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839" t="9938" r="4018" b="18250"/>
                    <a:stretch/>
                  </pic:blipFill>
                  <pic:spPr bwMode="auto">
                    <a:xfrm>
                      <a:off x="0" y="0"/>
                      <a:ext cx="3509136" cy="427199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07937" w:rsidRPr="00A76ABA" w:rsidRDefault="00407937" w:rsidP="00A76ABA">
      <w:pPr>
        <w:tabs>
          <w:tab w:val="left" w:pos="5812"/>
        </w:tabs>
        <w:jc w:val="center"/>
        <w:rPr>
          <w:sz w:val="16"/>
        </w:rPr>
      </w:pPr>
      <w:r w:rsidRPr="00A76ABA">
        <w:rPr>
          <w:sz w:val="16"/>
        </w:rPr>
        <w:t>Tomado del Informe de Diagnóstico Casco Urbano de San Francisco – Consorcio Aguas de Cundinamarca (201</w:t>
      </w:r>
      <w:r w:rsidR="00BD44E1" w:rsidRPr="00A76ABA">
        <w:rPr>
          <w:sz w:val="16"/>
        </w:rPr>
        <w:t>1</w:t>
      </w:r>
      <w:r w:rsidRPr="00A76ABA">
        <w:rPr>
          <w:sz w:val="16"/>
        </w:rPr>
        <w:t>)</w:t>
      </w:r>
    </w:p>
    <w:p w:rsidR="00766BFE" w:rsidRPr="00240366" w:rsidRDefault="00766BFE" w:rsidP="00766BFE"/>
    <w:p w:rsidR="00766BFE" w:rsidRPr="00240366" w:rsidRDefault="00B859E2" w:rsidP="00A226ED">
      <w:pPr>
        <w:pStyle w:val="Ttulo3"/>
        <w:keepNext/>
        <w:keepLines/>
        <w:widowControl/>
        <w:tabs>
          <w:tab w:val="clear" w:pos="720"/>
        </w:tabs>
        <w:ind w:left="1288" w:hanging="720"/>
      </w:pPr>
      <w:bookmarkStart w:id="67" w:name="_Toc286929773"/>
      <w:bookmarkStart w:id="68" w:name="_Toc289860777"/>
      <w:bookmarkStart w:id="69" w:name="_Toc289866247"/>
      <w:bookmarkStart w:id="70" w:name="_Toc289936002"/>
      <w:bookmarkStart w:id="71" w:name="_Toc290460409"/>
      <w:bookmarkStart w:id="72" w:name="_Toc296426253"/>
      <w:bookmarkStart w:id="73" w:name="_Toc328637364"/>
      <w:bookmarkStart w:id="74" w:name="_Toc418763922"/>
      <w:r>
        <w:t>Lí</w:t>
      </w:r>
      <w:r w:rsidR="00766BFE" w:rsidRPr="00240366">
        <w:t>mites</w:t>
      </w:r>
      <w:bookmarkEnd w:id="67"/>
      <w:bookmarkEnd w:id="68"/>
      <w:bookmarkEnd w:id="69"/>
      <w:bookmarkEnd w:id="70"/>
      <w:bookmarkEnd w:id="71"/>
      <w:bookmarkEnd w:id="72"/>
      <w:bookmarkEnd w:id="73"/>
      <w:bookmarkEnd w:id="74"/>
    </w:p>
    <w:p w:rsidR="00766BFE" w:rsidRPr="00240366" w:rsidRDefault="00766BFE" w:rsidP="00766BFE">
      <w:pPr>
        <w:rPr>
          <w:lang w:val="es-ES_tradnl"/>
        </w:rPr>
      </w:pPr>
    </w:p>
    <w:p w:rsidR="00766BFE" w:rsidRPr="00240366" w:rsidRDefault="00766BFE" w:rsidP="00766BFE">
      <w:r w:rsidRPr="00240366">
        <w:t xml:space="preserve">El municipio tiene una superficie terrestre de 118 km². Limita por el norte con </w:t>
      </w:r>
      <w:proofErr w:type="spellStart"/>
      <w:r w:rsidRPr="00240366">
        <w:t>Supatá</w:t>
      </w:r>
      <w:proofErr w:type="spellEnd"/>
      <w:r w:rsidRPr="00240366">
        <w:t xml:space="preserve"> y La Vega, por el oriente con Subachoque, por el sur con </w:t>
      </w:r>
      <w:proofErr w:type="spellStart"/>
      <w:r w:rsidRPr="00240366">
        <w:t>Facatativá</w:t>
      </w:r>
      <w:proofErr w:type="spellEnd"/>
      <w:r w:rsidRPr="00240366">
        <w:t xml:space="preserve"> y por el oc</w:t>
      </w:r>
      <w:r w:rsidR="00B859E2">
        <w:t>cidente con La V</w:t>
      </w:r>
      <w:r w:rsidRPr="00240366">
        <w:t>ega. (Ver</w:t>
      </w:r>
      <w:r w:rsidR="00407937" w:rsidRPr="00240366">
        <w:t xml:space="preserve"> </w:t>
      </w:r>
      <w:fldSimple w:instr=" REF _Ref411438184 \h  \* MERGEFORMAT ">
        <w:r w:rsidR="003F2750" w:rsidRPr="003F2750">
          <w:t>Figura  4</w:t>
        </w:r>
        <w:r w:rsidR="003F2750" w:rsidRPr="003F2750">
          <w:noBreakHyphen/>
          <w:t>2</w:t>
        </w:r>
      </w:fldSimple>
      <w:r w:rsidRPr="00240366">
        <w:t>).</w:t>
      </w:r>
    </w:p>
    <w:p w:rsidR="00766BFE" w:rsidRPr="00240366" w:rsidRDefault="00766BFE" w:rsidP="00766BFE">
      <w:pPr>
        <w:rPr>
          <w:szCs w:val="22"/>
        </w:rPr>
      </w:pPr>
    </w:p>
    <w:p w:rsidR="00766BFE" w:rsidRPr="00240366" w:rsidRDefault="00766BFE" w:rsidP="00A226ED">
      <w:pPr>
        <w:pStyle w:val="Ttulo3"/>
        <w:keepNext/>
        <w:keepLines/>
        <w:widowControl/>
        <w:tabs>
          <w:tab w:val="clear" w:pos="720"/>
        </w:tabs>
        <w:ind w:left="1288" w:hanging="720"/>
      </w:pPr>
      <w:bookmarkStart w:id="75" w:name="_Toc286929774"/>
      <w:bookmarkStart w:id="76" w:name="_Toc289860778"/>
      <w:bookmarkStart w:id="77" w:name="_Toc289866248"/>
      <w:bookmarkStart w:id="78" w:name="_Toc289936003"/>
      <w:bookmarkStart w:id="79" w:name="_Toc296426254"/>
      <w:bookmarkStart w:id="80" w:name="_Toc328637365"/>
      <w:bookmarkStart w:id="81" w:name="_Toc418763923"/>
      <w:r w:rsidRPr="00240366">
        <w:t>Vías de Comunicación</w:t>
      </w:r>
      <w:bookmarkEnd w:id="75"/>
      <w:bookmarkEnd w:id="76"/>
      <w:bookmarkEnd w:id="77"/>
      <w:bookmarkEnd w:id="78"/>
      <w:bookmarkEnd w:id="79"/>
      <w:bookmarkEnd w:id="80"/>
      <w:bookmarkEnd w:id="81"/>
    </w:p>
    <w:p w:rsidR="00766BFE" w:rsidRPr="00240366" w:rsidRDefault="00766BFE" w:rsidP="00766BFE"/>
    <w:p w:rsidR="00766BFE" w:rsidRPr="00240366" w:rsidRDefault="00766BFE" w:rsidP="00766BFE">
      <w:r w:rsidRPr="00240366">
        <w:t>El Municipio de San Francisco de Sales (Cundinamarca), se ubica a 55 Kilómetros al noroccidente de Bogotá.</w:t>
      </w:r>
    </w:p>
    <w:p w:rsidR="00766BFE" w:rsidRPr="00240366" w:rsidRDefault="00766BFE" w:rsidP="00766BFE"/>
    <w:p w:rsidR="00766BFE" w:rsidRPr="00240366" w:rsidRDefault="00766BFE" w:rsidP="00766BFE">
      <w:r w:rsidRPr="00240366">
        <w:t xml:space="preserve">Existen cuatro vías de acceso al Municipio: dos vías secundarias procedentes de la autopista Bogotá-La Vega, que corresponden a El Encuentro, la cual ingresa por el sur del Municipio, y Alto de Minas, la cual ingresa por el oriente; una vía secundaria que comunica </w:t>
      </w:r>
      <w:r w:rsidRPr="00240366">
        <w:lastRenderedPageBreak/>
        <w:t xml:space="preserve">al Municipio de San Francisco con el Municipio de </w:t>
      </w:r>
      <w:proofErr w:type="spellStart"/>
      <w:r w:rsidRPr="00240366">
        <w:t>Supatá</w:t>
      </w:r>
      <w:proofErr w:type="spellEnd"/>
      <w:r w:rsidRPr="00240366">
        <w:t xml:space="preserve">; y un </w:t>
      </w:r>
      <w:proofErr w:type="spellStart"/>
      <w:r w:rsidRPr="00240366">
        <w:t>carreteable</w:t>
      </w:r>
      <w:proofErr w:type="spellEnd"/>
      <w:r w:rsidRPr="00240366">
        <w:t xml:space="preserve"> que comunica a San Francisco con la vereda de Pueblo Viejo. (Ver </w:t>
      </w:r>
      <w:fldSimple w:instr=" REF _Ref411438236 \h  \* MERGEFORMAT ">
        <w:r w:rsidR="003F2750" w:rsidRPr="003F2750">
          <w:t>Figura  4</w:t>
        </w:r>
        <w:r w:rsidR="003F2750" w:rsidRPr="003F2750">
          <w:noBreakHyphen/>
          <w:t>3</w:t>
        </w:r>
      </w:fldSimple>
      <w:r w:rsidRPr="00240366">
        <w:t xml:space="preserve">) </w:t>
      </w:r>
    </w:p>
    <w:p w:rsidR="00766BFE" w:rsidRPr="00240366" w:rsidRDefault="00766BFE" w:rsidP="00766BFE"/>
    <w:p w:rsidR="00766BFE" w:rsidRPr="00B859E2" w:rsidRDefault="00407937" w:rsidP="0086085D">
      <w:pPr>
        <w:pStyle w:val="FFiguras"/>
      </w:pPr>
      <w:bookmarkStart w:id="82" w:name="_Ref411438236"/>
      <w:bookmarkStart w:id="83" w:name="_Toc289865279"/>
      <w:bookmarkStart w:id="84" w:name="_Toc296424366"/>
      <w:bookmarkStart w:id="85" w:name="_Toc348021504"/>
      <w:bookmarkStart w:id="86" w:name="_Toc418763871"/>
      <w:r w:rsidRPr="00B859E2">
        <w:t xml:space="preserve">Figura  </w:t>
      </w:r>
      <w:r w:rsidR="00D765F8">
        <w:fldChar w:fldCharType="begin"/>
      </w:r>
      <w:r w:rsidR="006507F7">
        <w:instrText xml:space="preserve"> STYLEREF 1 \s </w:instrText>
      </w:r>
      <w:r w:rsidR="00D765F8">
        <w:fldChar w:fldCharType="separate"/>
      </w:r>
      <w:r w:rsidR="003F2750">
        <w:rPr>
          <w:noProof/>
        </w:rPr>
        <w:t>4</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3</w:t>
      </w:r>
      <w:r w:rsidR="00D765F8">
        <w:fldChar w:fldCharType="end"/>
      </w:r>
      <w:bookmarkEnd w:id="82"/>
      <w:r w:rsidRPr="00B859E2">
        <w:t xml:space="preserve"> </w:t>
      </w:r>
      <w:r w:rsidR="00766BFE" w:rsidRPr="00B859E2">
        <w:t>Mapa vial municipio de San Francisco</w:t>
      </w:r>
      <w:bookmarkEnd w:id="83"/>
      <w:bookmarkEnd w:id="84"/>
      <w:bookmarkEnd w:id="85"/>
      <w:bookmarkEnd w:id="86"/>
    </w:p>
    <w:p w:rsidR="00766BFE" w:rsidRPr="00240366" w:rsidRDefault="00766BFE" w:rsidP="00766BFE">
      <w:pPr>
        <w:pStyle w:val="Sinespaciado"/>
        <w:rPr>
          <w:rFonts w:ascii="Times New Roman" w:hAnsi="Times New Roman"/>
        </w:rPr>
      </w:pPr>
      <w:r w:rsidRPr="00240366">
        <w:rPr>
          <w:rFonts w:ascii="Times New Roman" w:hAnsi="Times New Roman"/>
          <w:noProof/>
          <w:lang w:val="es-CO" w:eastAsia="es-CO"/>
        </w:rPr>
        <w:drawing>
          <wp:inline distT="0" distB="0" distL="0" distR="0">
            <wp:extent cx="3543300" cy="3487280"/>
            <wp:effectExtent l="0" t="0" r="0" b="0"/>
            <wp:docPr id="13"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5837" cy="3489776"/>
                    </a:xfrm>
                    <a:prstGeom prst="rect">
                      <a:avLst/>
                    </a:prstGeom>
                    <a:noFill/>
                    <a:ln>
                      <a:noFill/>
                    </a:ln>
                  </pic:spPr>
                </pic:pic>
              </a:graphicData>
            </a:graphic>
          </wp:inline>
        </w:drawing>
      </w:r>
    </w:p>
    <w:p w:rsidR="00407937" w:rsidRPr="00A76ABA" w:rsidRDefault="00407937" w:rsidP="00A76ABA">
      <w:pPr>
        <w:tabs>
          <w:tab w:val="left" w:pos="5812"/>
        </w:tabs>
        <w:jc w:val="center"/>
        <w:rPr>
          <w:sz w:val="16"/>
        </w:rPr>
      </w:pPr>
      <w:r w:rsidRPr="00A76ABA">
        <w:rPr>
          <w:sz w:val="16"/>
        </w:rPr>
        <w:t>Tomado del Informe de Diagnóstico Casco Urbano de San Francisco – Consorcio Aguas de Cundinamarca (201</w:t>
      </w:r>
      <w:r w:rsidR="00BD44E1" w:rsidRPr="00A76ABA">
        <w:rPr>
          <w:sz w:val="16"/>
        </w:rPr>
        <w:t>1</w:t>
      </w:r>
      <w:r w:rsidRPr="00A76ABA">
        <w:rPr>
          <w:sz w:val="16"/>
        </w:rPr>
        <w:t>)</w:t>
      </w:r>
    </w:p>
    <w:p w:rsidR="00766BFE" w:rsidRPr="00A76ABA" w:rsidRDefault="00766BFE" w:rsidP="00766BFE">
      <w:pPr>
        <w:rPr>
          <w:sz w:val="16"/>
        </w:rPr>
      </w:pPr>
    </w:p>
    <w:p w:rsidR="00766BFE" w:rsidRPr="00240366" w:rsidRDefault="00766BFE" w:rsidP="00A226ED">
      <w:pPr>
        <w:pStyle w:val="Ttulo3"/>
        <w:keepNext/>
        <w:keepLines/>
        <w:widowControl/>
        <w:tabs>
          <w:tab w:val="clear" w:pos="720"/>
        </w:tabs>
        <w:ind w:left="1288" w:hanging="720"/>
      </w:pPr>
      <w:bookmarkStart w:id="87" w:name="_Toc286929775"/>
      <w:bookmarkStart w:id="88" w:name="_Toc289860779"/>
      <w:bookmarkStart w:id="89" w:name="_Toc289866249"/>
      <w:bookmarkStart w:id="90" w:name="_Toc289936004"/>
      <w:bookmarkStart w:id="91" w:name="_Toc296426255"/>
      <w:bookmarkStart w:id="92" w:name="_Toc328637366"/>
      <w:bookmarkStart w:id="93" w:name="_Toc418763924"/>
      <w:r w:rsidRPr="00240366">
        <w:t>Hidrología</w:t>
      </w:r>
      <w:bookmarkEnd w:id="87"/>
      <w:bookmarkEnd w:id="88"/>
      <w:bookmarkEnd w:id="89"/>
      <w:bookmarkEnd w:id="90"/>
      <w:bookmarkEnd w:id="91"/>
      <w:bookmarkEnd w:id="92"/>
      <w:bookmarkEnd w:id="93"/>
    </w:p>
    <w:p w:rsidR="00766BFE" w:rsidRPr="00240366" w:rsidRDefault="00766BFE" w:rsidP="00766BFE"/>
    <w:p w:rsidR="00766BFE" w:rsidRPr="00240366" w:rsidRDefault="00766BFE" w:rsidP="00766BFE">
      <w:r w:rsidRPr="00240366">
        <w:t xml:space="preserve">La red hidrográfica del municipio, está comprendida por las Sub-cuencas de los ríos Sabaneta, San Miguel y Cañas, y la cuenca del río Tabacal, que pertenecen a la cuenca principal del río Negro.  Bañan su territorio los ríos Cañas, Sabaneta, San Miguel y Tabacal, además de varias corrientes menores como la quebrada el </w:t>
      </w:r>
      <w:proofErr w:type="spellStart"/>
      <w:r w:rsidRPr="00240366">
        <w:t>Yaque</w:t>
      </w:r>
      <w:proofErr w:type="spellEnd"/>
      <w:r w:rsidRPr="00240366">
        <w:t xml:space="preserve">, El Muña, </w:t>
      </w:r>
      <w:proofErr w:type="spellStart"/>
      <w:r w:rsidRPr="00240366">
        <w:t>Tóriba</w:t>
      </w:r>
      <w:proofErr w:type="spellEnd"/>
      <w:r w:rsidRPr="00240366">
        <w:t xml:space="preserve"> (donde caen las aguas residuales). No se cuenta con un número significativo de pozos, aljibes y manantiales, sin embargo se encuentran buenas fuentes de aguas subterráneas que afloran en muchos sitios debido a la topografía y gracias a que existen bosques y vegetación primaria abundante en las zonas altas, riquezas que se deben conservar con el fin de evitar  el desequilibrio ecológico. También baña al municipio la quebrada </w:t>
      </w:r>
      <w:proofErr w:type="spellStart"/>
      <w:r w:rsidRPr="00240366">
        <w:t>Toriba</w:t>
      </w:r>
      <w:proofErr w:type="spellEnd"/>
      <w:r w:rsidRPr="00240366">
        <w:t xml:space="preserve">. En la </w:t>
      </w:r>
      <w:fldSimple w:instr=" REF _Ref411438267 \h  \* MERGEFORMAT ">
        <w:r w:rsidR="003F2750" w:rsidRPr="003F2750">
          <w:t>Figura  4</w:t>
        </w:r>
        <w:r w:rsidR="003F2750" w:rsidRPr="003F2750">
          <w:noBreakHyphen/>
          <w:t>4</w:t>
        </w:r>
      </w:fldSimple>
      <w:r w:rsidRPr="00240366">
        <w:t>, se muestra la ubicación geográfica de estos cauces principales.</w:t>
      </w:r>
    </w:p>
    <w:p w:rsidR="00407937" w:rsidRPr="00240366" w:rsidRDefault="00407937">
      <w:pPr>
        <w:widowControl/>
        <w:jc w:val="left"/>
        <w:rPr>
          <w:rFonts w:eastAsiaTheme="minorHAnsi"/>
          <w:lang w:eastAsia="en-US"/>
        </w:rPr>
      </w:pPr>
      <w:r w:rsidRPr="00240366">
        <w:rPr>
          <w:rFonts w:eastAsiaTheme="minorHAnsi"/>
          <w:lang w:eastAsia="en-US"/>
        </w:rPr>
        <w:br w:type="page"/>
      </w:r>
    </w:p>
    <w:p w:rsidR="00766BFE" w:rsidRPr="00430B42" w:rsidRDefault="00407937" w:rsidP="0086085D">
      <w:pPr>
        <w:pStyle w:val="FFiguras"/>
      </w:pPr>
      <w:bookmarkStart w:id="94" w:name="_Ref411438267"/>
      <w:bookmarkStart w:id="95" w:name="_Toc289865280"/>
      <w:bookmarkStart w:id="96" w:name="_Toc296424367"/>
      <w:bookmarkStart w:id="97" w:name="_Toc348021505"/>
      <w:bookmarkStart w:id="98" w:name="_Toc418763872"/>
      <w:r w:rsidRPr="00430B42">
        <w:lastRenderedPageBreak/>
        <w:t xml:space="preserve">Figura  </w:t>
      </w:r>
      <w:r w:rsidR="00D765F8">
        <w:fldChar w:fldCharType="begin"/>
      </w:r>
      <w:r w:rsidR="006507F7">
        <w:instrText xml:space="preserve"> STYLEREF 1 \s </w:instrText>
      </w:r>
      <w:r w:rsidR="00D765F8">
        <w:fldChar w:fldCharType="separate"/>
      </w:r>
      <w:r w:rsidR="003F2750">
        <w:rPr>
          <w:noProof/>
        </w:rPr>
        <w:t>4</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4</w:t>
      </w:r>
      <w:r w:rsidR="00D765F8">
        <w:fldChar w:fldCharType="end"/>
      </w:r>
      <w:bookmarkEnd w:id="94"/>
      <w:r w:rsidRPr="00430B42">
        <w:t xml:space="preserve"> </w:t>
      </w:r>
      <w:r w:rsidR="00766BFE" w:rsidRPr="00430B42">
        <w:t>Mapa Hidrológico municipio de San Francisco</w:t>
      </w:r>
      <w:bookmarkEnd w:id="95"/>
      <w:bookmarkEnd w:id="96"/>
      <w:bookmarkEnd w:id="97"/>
      <w:bookmarkEnd w:id="98"/>
    </w:p>
    <w:p w:rsidR="00766BFE" w:rsidRPr="00240366" w:rsidRDefault="00766BFE" w:rsidP="00766BFE">
      <w:pPr>
        <w:pStyle w:val="Sinespaciado"/>
        <w:rPr>
          <w:rFonts w:ascii="Times New Roman" w:hAnsi="Times New Roman"/>
        </w:rPr>
      </w:pPr>
      <w:r w:rsidRPr="00240366">
        <w:rPr>
          <w:rFonts w:ascii="Times New Roman" w:hAnsi="Times New Roman"/>
          <w:noProof/>
          <w:lang w:val="es-CO" w:eastAsia="es-CO"/>
        </w:rPr>
        <w:drawing>
          <wp:inline distT="0" distB="0" distL="0" distR="0">
            <wp:extent cx="4069080" cy="3219450"/>
            <wp:effectExtent l="19050" t="19050" r="26670" b="19050"/>
            <wp:docPr id="2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74862" cy="3224025"/>
                    </a:xfrm>
                    <a:prstGeom prst="rect">
                      <a:avLst/>
                    </a:prstGeom>
                    <a:noFill/>
                    <a:ln w="3175">
                      <a:solidFill>
                        <a:schemeClr val="tx1"/>
                      </a:solidFill>
                      <a:miter lim="800000"/>
                      <a:headEnd/>
                      <a:tailEnd/>
                    </a:ln>
                  </pic:spPr>
                </pic:pic>
              </a:graphicData>
            </a:graphic>
          </wp:inline>
        </w:drawing>
      </w:r>
    </w:p>
    <w:p w:rsidR="00766BFE" w:rsidRPr="00240366" w:rsidRDefault="00766BFE" w:rsidP="00766BFE"/>
    <w:p w:rsidR="00766BFE" w:rsidRPr="00240366" w:rsidRDefault="00766BFE" w:rsidP="00766BFE">
      <w:r w:rsidRPr="00240366">
        <w:t>El municipio se ubica sobre la vertiente oriental de la cordillera oriental y comprende las hoyas hidrográficas de los ríos Cañas, San Miguel, Sabaneta y Tabacal.</w:t>
      </w:r>
    </w:p>
    <w:p w:rsidR="00766BFE" w:rsidRPr="00240366" w:rsidRDefault="00766BFE" w:rsidP="00766BFE"/>
    <w:p w:rsidR="00766BFE" w:rsidRPr="00240366" w:rsidRDefault="00766BFE" w:rsidP="00A226ED">
      <w:pPr>
        <w:pStyle w:val="Ttulo3"/>
        <w:keepNext/>
        <w:keepLines/>
        <w:widowControl/>
        <w:tabs>
          <w:tab w:val="clear" w:pos="720"/>
        </w:tabs>
        <w:ind w:left="1288" w:hanging="720"/>
      </w:pPr>
      <w:bookmarkStart w:id="99" w:name="_Toc286929776"/>
      <w:bookmarkStart w:id="100" w:name="_Toc289860780"/>
      <w:bookmarkStart w:id="101" w:name="_Toc289866250"/>
      <w:bookmarkStart w:id="102" w:name="_Toc289936005"/>
      <w:bookmarkStart w:id="103" w:name="_Toc296426256"/>
      <w:bookmarkStart w:id="104" w:name="_Toc328637367"/>
      <w:bookmarkStart w:id="105" w:name="_Toc418763925"/>
      <w:r w:rsidRPr="00240366">
        <w:t>Hidrogeología</w:t>
      </w:r>
      <w:bookmarkEnd w:id="99"/>
      <w:bookmarkEnd w:id="100"/>
      <w:bookmarkEnd w:id="101"/>
      <w:bookmarkEnd w:id="102"/>
      <w:bookmarkEnd w:id="103"/>
      <w:bookmarkEnd w:id="104"/>
      <w:bookmarkEnd w:id="105"/>
    </w:p>
    <w:p w:rsidR="00766BFE" w:rsidRPr="00240366" w:rsidRDefault="00766BFE" w:rsidP="00766BFE"/>
    <w:p w:rsidR="00766BFE" w:rsidRPr="00240366" w:rsidRDefault="00766BFE" w:rsidP="00766BFE">
      <w:pPr>
        <w:rPr>
          <w:szCs w:val="22"/>
          <w:lang w:eastAsia="en-US"/>
        </w:rPr>
      </w:pPr>
      <w:r w:rsidRPr="00240366">
        <w:rPr>
          <w:szCs w:val="22"/>
          <w:lang w:eastAsia="en-US"/>
        </w:rPr>
        <w:t>No se cuenta con información con respecto a la caracterización hidrogeológica de este Municipio por tal razón se realiza una descripción general de la Cuenca a la cual pertenece el Municipio.</w:t>
      </w:r>
    </w:p>
    <w:p w:rsidR="00766BFE" w:rsidRPr="00240366" w:rsidRDefault="00766BFE" w:rsidP="00766BFE">
      <w:pPr>
        <w:rPr>
          <w:szCs w:val="22"/>
          <w:lang w:eastAsia="en-US"/>
        </w:rPr>
      </w:pPr>
    </w:p>
    <w:p w:rsidR="00766BFE" w:rsidRPr="00240366" w:rsidRDefault="00766BFE" w:rsidP="00766BFE">
      <w:pPr>
        <w:rPr>
          <w:rFonts w:eastAsiaTheme="minorHAnsi"/>
          <w:szCs w:val="22"/>
        </w:rPr>
      </w:pPr>
      <w:r w:rsidRPr="00240366">
        <w:rPr>
          <w:rFonts w:eastAsiaTheme="minorHAnsi"/>
          <w:szCs w:val="22"/>
        </w:rPr>
        <w:t xml:space="preserve">El municipio hace parte de la  cuenca del río Negro que se encuentra localizada en el sector centro y norte del departamento de Cundinamarca. Sobre esta zona afloran rocas del Cretáceo y del Terciario, así como también se destaca la presencia de depósitos cuaternario de origen aluvial y </w:t>
      </w:r>
      <w:proofErr w:type="spellStart"/>
      <w:r w:rsidRPr="00240366">
        <w:rPr>
          <w:rFonts w:eastAsiaTheme="minorHAnsi"/>
          <w:szCs w:val="22"/>
        </w:rPr>
        <w:t>coluvial</w:t>
      </w:r>
      <w:proofErr w:type="spellEnd"/>
      <w:r w:rsidRPr="00240366">
        <w:rPr>
          <w:rFonts w:eastAsiaTheme="minorHAnsi"/>
          <w:szCs w:val="22"/>
        </w:rPr>
        <w:t>.</w:t>
      </w:r>
    </w:p>
    <w:p w:rsidR="00407937" w:rsidRPr="00240366" w:rsidRDefault="00407937">
      <w:pPr>
        <w:widowControl/>
        <w:jc w:val="left"/>
        <w:rPr>
          <w:rFonts w:eastAsiaTheme="minorHAnsi"/>
          <w:szCs w:val="22"/>
        </w:rPr>
      </w:pPr>
      <w:r w:rsidRPr="00240366">
        <w:rPr>
          <w:rFonts w:eastAsiaTheme="minorHAnsi"/>
          <w:szCs w:val="22"/>
        </w:rPr>
        <w:br w:type="page"/>
      </w:r>
    </w:p>
    <w:p w:rsidR="00766BFE" w:rsidRPr="00430B42" w:rsidRDefault="00766BFE" w:rsidP="00766BFE">
      <w:pPr>
        <w:rPr>
          <w:rFonts w:eastAsiaTheme="minorHAnsi"/>
          <w:b/>
          <w:szCs w:val="22"/>
        </w:rPr>
      </w:pPr>
    </w:p>
    <w:p w:rsidR="00766BFE" w:rsidRPr="00430B42" w:rsidRDefault="00407937" w:rsidP="0086085D">
      <w:pPr>
        <w:pStyle w:val="FFiguras"/>
      </w:pPr>
      <w:bookmarkStart w:id="106" w:name="_Ref411438300"/>
      <w:bookmarkStart w:id="107" w:name="_Toc290392911"/>
      <w:bookmarkStart w:id="108" w:name="_Toc293568626"/>
      <w:bookmarkStart w:id="109" w:name="_Toc296424368"/>
      <w:bookmarkStart w:id="110" w:name="_Toc348021506"/>
      <w:bookmarkStart w:id="111" w:name="_Toc418763873"/>
      <w:r w:rsidRPr="00430B42">
        <w:t xml:space="preserve">Figura  </w:t>
      </w:r>
      <w:r w:rsidR="00D765F8">
        <w:fldChar w:fldCharType="begin"/>
      </w:r>
      <w:r w:rsidR="006507F7">
        <w:instrText xml:space="preserve"> STYLEREF 1 \s </w:instrText>
      </w:r>
      <w:r w:rsidR="00D765F8">
        <w:fldChar w:fldCharType="separate"/>
      </w:r>
      <w:r w:rsidR="003F2750">
        <w:rPr>
          <w:noProof/>
        </w:rPr>
        <w:t>4</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5</w:t>
      </w:r>
      <w:r w:rsidR="00D765F8">
        <w:fldChar w:fldCharType="end"/>
      </w:r>
      <w:bookmarkEnd w:id="106"/>
      <w:r w:rsidRPr="00430B42">
        <w:t xml:space="preserve"> </w:t>
      </w:r>
      <w:r w:rsidR="00766BFE" w:rsidRPr="00430B42">
        <w:t>Marco Hidrogeológico Regional de la Cuenca del Rio Negro - CAR</w:t>
      </w:r>
      <w:bookmarkEnd w:id="107"/>
      <w:bookmarkEnd w:id="108"/>
      <w:bookmarkEnd w:id="109"/>
      <w:bookmarkEnd w:id="110"/>
      <w:bookmarkEnd w:id="111"/>
    </w:p>
    <w:p w:rsidR="00766BFE" w:rsidRPr="00240366" w:rsidRDefault="00766BFE" w:rsidP="00766BFE">
      <w:pPr>
        <w:jc w:val="center"/>
      </w:pPr>
      <w:r w:rsidRPr="00240366">
        <w:rPr>
          <w:noProof/>
          <w:lang w:eastAsia="es-CO"/>
        </w:rPr>
        <w:drawing>
          <wp:inline distT="0" distB="0" distL="0" distR="0">
            <wp:extent cx="3627325" cy="3514725"/>
            <wp:effectExtent l="19050" t="19050" r="11225" b="28575"/>
            <wp:docPr id="22"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srcRect/>
                    <a:stretch>
                      <a:fillRect/>
                    </a:stretch>
                  </pic:blipFill>
                  <pic:spPr bwMode="auto">
                    <a:xfrm>
                      <a:off x="0" y="0"/>
                      <a:ext cx="3628472" cy="3515836"/>
                    </a:xfrm>
                    <a:prstGeom prst="rect">
                      <a:avLst/>
                    </a:prstGeom>
                    <a:noFill/>
                    <a:ln w="3175">
                      <a:solidFill>
                        <a:schemeClr val="tx1"/>
                      </a:solidFill>
                      <a:miter lim="800000"/>
                      <a:headEnd/>
                      <a:tailEnd/>
                    </a:ln>
                  </pic:spPr>
                </pic:pic>
              </a:graphicData>
            </a:graphic>
          </wp:inline>
        </w:drawing>
      </w:r>
    </w:p>
    <w:p w:rsidR="00766BFE" w:rsidRPr="00A76ABA" w:rsidRDefault="00766BFE" w:rsidP="00A76ABA">
      <w:pPr>
        <w:tabs>
          <w:tab w:val="left" w:pos="5812"/>
        </w:tabs>
        <w:jc w:val="center"/>
        <w:rPr>
          <w:sz w:val="16"/>
        </w:rPr>
      </w:pPr>
      <w:r w:rsidRPr="00A76ABA">
        <w:rPr>
          <w:sz w:val="16"/>
        </w:rPr>
        <w:t>Fuente: Informe POMCA -001 UT Sub cuenca Rio Negro</w:t>
      </w:r>
    </w:p>
    <w:p w:rsidR="00766BFE" w:rsidRPr="00240366" w:rsidRDefault="00766BFE" w:rsidP="00766BFE">
      <w:pPr>
        <w:jc w:val="center"/>
      </w:pPr>
    </w:p>
    <w:p w:rsidR="00766BFE" w:rsidRPr="00240366" w:rsidRDefault="00766BFE" w:rsidP="00766BFE">
      <w:pPr>
        <w:rPr>
          <w:rFonts w:eastAsiaTheme="minorHAnsi"/>
          <w:szCs w:val="22"/>
        </w:rPr>
      </w:pPr>
      <w:r w:rsidRPr="00240366">
        <w:rPr>
          <w:rFonts w:eastAsiaTheme="minorHAnsi"/>
          <w:szCs w:val="22"/>
        </w:rPr>
        <w:t xml:space="preserve">En general se trata de una cuenca de poca importancia hidrogeológica ya que las rocas </w:t>
      </w:r>
      <w:proofErr w:type="spellStart"/>
      <w:r w:rsidRPr="00240366">
        <w:rPr>
          <w:rFonts w:eastAsiaTheme="minorHAnsi"/>
          <w:szCs w:val="22"/>
        </w:rPr>
        <w:t>aflorantes</w:t>
      </w:r>
      <w:proofErr w:type="spellEnd"/>
      <w:r w:rsidRPr="00240366">
        <w:rPr>
          <w:rFonts w:eastAsiaTheme="minorHAnsi"/>
          <w:szCs w:val="22"/>
        </w:rPr>
        <w:t xml:space="preserve"> son principalmente impermeables a excepción de algunas formaciones de areniscas (Grupo Guadalupe y areniscas de </w:t>
      </w:r>
      <w:proofErr w:type="spellStart"/>
      <w:r w:rsidRPr="00240366">
        <w:rPr>
          <w:rFonts w:eastAsiaTheme="minorHAnsi"/>
          <w:szCs w:val="22"/>
        </w:rPr>
        <w:t>Chiquinquirá</w:t>
      </w:r>
      <w:proofErr w:type="spellEnd"/>
      <w:r w:rsidRPr="00240366">
        <w:rPr>
          <w:rFonts w:eastAsiaTheme="minorHAnsi"/>
          <w:szCs w:val="22"/>
        </w:rPr>
        <w:t>), así como rocas calcáreas que por disolución pueden representar acuíferos importantes.</w:t>
      </w:r>
    </w:p>
    <w:p w:rsidR="00766BFE" w:rsidRPr="00240366" w:rsidRDefault="00766BFE" w:rsidP="00766BFE">
      <w:pPr>
        <w:rPr>
          <w:rFonts w:eastAsiaTheme="minorHAnsi"/>
          <w:szCs w:val="22"/>
        </w:rPr>
      </w:pPr>
    </w:p>
    <w:p w:rsidR="00766BFE" w:rsidRPr="00240366" w:rsidRDefault="00766BFE" w:rsidP="00766BFE">
      <w:pPr>
        <w:rPr>
          <w:rFonts w:eastAsiaTheme="minorHAnsi"/>
          <w:szCs w:val="22"/>
        </w:rPr>
      </w:pPr>
      <w:r w:rsidRPr="00240366">
        <w:rPr>
          <w:rFonts w:eastAsiaTheme="minorHAnsi"/>
          <w:szCs w:val="22"/>
        </w:rPr>
        <w:t xml:space="preserve">Como un elemento importante dentro de la cuenca se tiene el intenso </w:t>
      </w:r>
      <w:proofErr w:type="spellStart"/>
      <w:r w:rsidRPr="00240366">
        <w:rPr>
          <w:rFonts w:eastAsiaTheme="minorHAnsi"/>
          <w:szCs w:val="22"/>
        </w:rPr>
        <w:t>fracturamiento</w:t>
      </w:r>
      <w:proofErr w:type="spellEnd"/>
      <w:r w:rsidRPr="00240366">
        <w:rPr>
          <w:rFonts w:eastAsiaTheme="minorHAnsi"/>
          <w:szCs w:val="22"/>
        </w:rPr>
        <w:t xml:space="preserve"> que se presenta y que hace que la porosidad secundaria pueda representar un mecanismo importante de recarga de acuíferos.</w:t>
      </w:r>
    </w:p>
    <w:p w:rsidR="00766BFE" w:rsidRPr="00240366" w:rsidRDefault="00766BFE" w:rsidP="00766BFE">
      <w:pPr>
        <w:rPr>
          <w:rFonts w:eastAsiaTheme="minorHAnsi"/>
          <w:szCs w:val="22"/>
        </w:rPr>
      </w:pPr>
    </w:p>
    <w:p w:rsidR="00766BFE" w:rsidRPr="00240366" w:rsidRDefault="00766BFE" w:rsidP="00766BFE">
      <w:pPr>
        <w:autoSpaceDE w:val="0"/>
        <w:autoSpaceDN w:val="0"/>
        <w:adjustRightInd w:val="0"/>
        <w:rPr>
          <w:rFonts w:eastAsiaTheme="minorHAnsi"/>
          <w:szCs w:val="22"/>
        </w:rPr>
      </w:pPr>
      <w:r w:rsidRPr="00240366">
        <w:rPr>
          <w:rFonts w:eastAsiaTheme="minorHAnsi"/>
          <w:szCs w:val="22"/>
        </w:rPr>
        <w:t>En general para la cuenca se presentan dos tipos de unidades hidrogeológicas que se agrupan así:</w:t>
      </w:r>
    </w:p>
    <w:p w:rsidR="00766BFE" w:rsidRPr="00240366" w:rsidRDefault="00766BFE" w:rsidP="00766BFE">
      <w:pPr>
        <w:autoSpaceDE w:val="0"/>
        <w:autoSpaceDN w:val="0"/>
        <w:adjustRightInd w:val="0"/>
        <w:rPr>
          <w:rFonts w:eastAsiaTheme="minorHAnsi"/>
          <w:szCs w:val="22"/>
        </w:rPr>
      </w:pPr>
    </w:p>
    <w:p w:rsidR="00766BFE" w:rsidRPr="00430B42" w:rsidRDefault="00766BFE" w:rsidP="00AD2BCA">
      <w:pPr>
        <w:pStyle w:val="Prrafodelista"/>
        <w:widowControl/>
        <w:numPr>
          <w:ilvl w:val="0"/>
          <w:numId w:val="14"/>
        </w:numPr>
        <w:autoSpaceDE w:val="0"/>
        <w:autoSpaceDN w:val="0"/>
        <w:adjustRightInd w:val="0"/>
        <w:spacing w:line="20" w:lineRule="atLeast"/>
        <w:rPr>
          <w:rFonts w:eastAsiaTheme="minorHAnsi"/>
          <w:b/>
          <w:szCs w:val="22"/>
        </w:rPr>
      </w:pPr>
      <w:r w:rsidRPr="00430B42">
        <w:rPr>
          <w:rFonts w:eastAsiaTheme="minorHAnsi"/>
          <w:szCs w:val="22"/>
        </w:rPr>
        <w:t>Sedimentos y Rocas con porosidad primaria de interés hidrogeológico.</w:t>
      </w:r>
    </w:p>
    <w:p w:rsidR="00766BFE" w:rsidRPr="00430B42" w:rsidRDefault="00766BFE" w:rsidP="00AD2BCA">
      <w:pPr>
        <w:pStyle w:val="Prrafodelista"/>
        <w:widowControl/>
        <w:numPr>
          <w:ilvl w:val="0"/>
          <w:numId w:val="14"/>
        </w:numPr>
        <w:autoSpaceDE w:val="0"/>
        <w:autoSpaceDN w:val="0"/>
        <w:adjustRightInd w:val="0"/>
        <w:spacing w:line="20" w:lineRule="atLeast"/>
        <w:rPr>
          <w:rFonts w:eastAsiaTheme="minorHAnsi"/>
          <w:b/>
          <w:szCs w:val="22"/>
        </w:rPr>
      </w:pPr>
      <w:r w:rsidRPr="00430B42">
        <w:rPr>
          <w:rFonts w:eastAsiaTheme="minorHAnsi"/>
          <w:szCs w:val="22"/>
        </w:rPr>
        <w:t>Rocas con porosidad primaria y secundaria de interés hidrogeológico.</w:t>
      </w:r>
    </w:p>
    <w:p w:rsidR="00766BFE" w:rsidRPr="00240366" w:rsidRDefault="00766BFE" w:rsidP="00766BFE"/>
    <w:p w:rsidR="00766BFE" w:rsidRPr="00240366" w:rsidRDefault="00766BFE" w:rsidP="00766BFE">
      <w:r w:rsidRPr="00240366">
        <w:t xml:space="preserve">En la </w:t>
      </w:r>
      <w:fldSimple w:instr=" REF _Ref411438300 \h  \* MERGEFORMAT ">
        <w:r w:rsidR="003F2750" w:rsidRPr="003F2750">
          <w:t>Figura  4</w:t>
        </w:r>
        <w:r w:rsidR="003F2750" w:rsidRPr="003F2750">
          <w:noBreakHyphen/>
          <w:t>5</w:t>
        </w:r>
      </w:fldSimple>
      <w:r w:rsidRPr="00240366">
        <w:t xml:space="preserve"> se observa la distribución regional de los probables tipos de áreas de interés hidrogeológico dentro de la cuenca del Río Negro. Como se observa solo el área noroccidental (donde se amplía el valle del río negro) y sur oriental en el límite con la </w:t>
      </w:r>
      <w:r w:rsidRPr="00240366">
        <w:lastRenderedPageBreak/>
        <w:t xml:space="preserve">Sabana de Bogotá son áreas que representan importantes zonas de aprovechamiento del recurso hídrico subterráneo. Por lo demás el resto de la cuenca carece de acuíferos regionales importantes a excepción de zonas marginales de cauces permanentes como el río Negro, ver </w:t>
      </w:r>
      <w:fldSimple w:instr=" REF _Ref292100606 \h  \* MERGEFORMAT ">
        <w:r w:rsidR="003F2750" w:rsidRPr="003F2750">
          <w:rPr>
            <w:szCs w:val="22"/>
          </w:rPr>
          <w:t xml:space="preserve">Tabla </w:t>
        </w:r>
        <w:r w:rsidR="003F2750" w:rsidRPr="003F2750">
          <w:rPr>
            <w:noProof/>
            <w:szCs w:val="22"/>
          </w:rPr>
          <w:t>4</w:t>
        </w:r>
        <w:r w:rsidR="003F2750" w:rsidRPr="003F2750">
          <w:rPr>
            <w:noProof/>
            <w:szCs w:val="22"/>
          </w:rPr>
          <w:noBreakHyphen/>
          <w:t>1</w:t>
        </w:r>
      </w:fldSimple>
      <w:r w:rsidRPr="00240366">
        <w:t>.</w:t>
      </w:r>
    </w:p>
    <w:p w:rsidR="00766BFE" w:rsidRPr="00240366" w:rsidRDefault="00766BFE" w:rsidP="00766BFE"/>
    <w:p w:rsidR="00766BFE" w:rsidRPr="00240366" w:rsidRDefault="00766BFE" w:rsidP="00766BFE">
      <w:r w:rsidRPr="00240366">
        <w:t xml:space="preserve">Dentro de estas zonas no se cuenta con información sobre pozos profundos ya que la mayor parte del abastecimiento de la cuenca se hace de cuerpos de aguas superficiales o de nacimientos, de las cuales no se tienen inventarios </w:t>
      </w:r>
      <w:r w:rsidRPr="00240366">
        <w:rPr>
          <w:lang w:eastAsia="en-US"/>
        </w:rPr>
        <w:t>actualizados ni caracterización de la calidad de agua que se capta. (Fuente: Corporación Autónoma Regional – CAR – Cuenca Rio Negro).</w:t>
      </w:r>
    </w:p>
    <w:p w:rsidR="00766BFE" w:rsidRPr="00240366" w:rsidRDefault="00766BFE" w:rsidP="00766BFE">
      <w:pPr>
        <w:rPr>
          <w:lang w:val="es-ES_tradnl"/>
        </w:rPr>
      </w:pPr>
    </w:p>
    <w:p w:rsidR="00766BFE" w:rsidRPr="00430B42" w:rsidRDefault="00766BFE" w:rsidP="0086085D">
      <w:pPr>
        <w:pStyle w:val="FTablas"/>
      </w:pPr>
      <w:bookmarkStart w:id="112" w:name="_Ref292100606"/>
      <w:bookmarkStart w:id="113" w:name="_Toc289866850"/>
      <w:bookmarkStart w:id="114" w:name="_Toc293568451"/>
      <w:bookmarkStart w:id="115" w:name="_Toc296424280"/>
      <w:bookmarkStart w:id="116" w:name="_Toc348021391"/>
      <w:bookmarkStart w:id="117" w:name="_Toc418763805"/>
      <w:r w:rsidRPr="00430B42">
        <w:t xml:space="preserve">Tabla </w:t>
      </w:r>
      <w:r w:rsidR="00D765F8" w:rsidRPr="00430B42">
        <w:fldChar w:fldCharType="begin"/>
      </w:r>
      <w:r w:rsidR="00C72236" w:rsidRPr="00430B42">
        <w:instrText xml:space="preserve"> STYLEREF 1 \s </w:instrText>
      </w:r>
      <w:r w:rsidR="00D765F8" w:rsidRPr="00430B42">
        <w:fldChar w:fldCharType="separate"/>
      </w:r>
      <w:r w:rsidR="003F2750">
        <w:rPr>
          <w:noProof/>
        </w:rPr>
        <w:t>4</w:t>
      </w:r>
      <w:r w:rsidR="00D765F8" w:rsidRPr="00430B42">
        <w:fldChar w:fldCharType="end"/>
      </w:r>
      <w:r w:rsidR="00C72236" w:rsidRPr="00430B42">
        <w:noBreakHyphen/>
      </w:r>
      <w:r w:rsidR="00D765F8" w:rsidRPr="00430B42">
        <w:fldChar w:fldCharType="begin"/>
      </w:r>
      <w:r w:rsidR="00C72236" w:rsidRPr="00430B42">
        <w:instrText xml:space="preserve"> SEQ Tabla \* ARABIC \s 1 </w:instrText>
      </w:r>
      <w:r w:rsidR="00D765F8" w:rsidRPr="00430B42">
        <w:fldChar w:fldCharType="separate"/>
      </w:r>
      <w:r w:rsidR="003F2750">
        <w:rPr>
          <w:noProof/>
        </w:rPr>
        <w:t>1</w:t>
      </w:r>
      <w:r w:rsidR="00D765F8" w:rsidRPr="00430B42">
        <w:fldChar w:fldCharType="end"/>
      </w:r>
      <w:bookmarkEnd w:id="112"/>
      <w:r w:rsidRPr="00430B42">
        <w:t xml:space="preserve"> Caracterización Hidrogeológica Cuenca Rio Negro</w:t>
      </w:r>
      <w:bookmarkEnd w:id="113"/>
      <w:bookmarkEnd w:id="114"/>
      <w:bookmarkEnd w:id="115"/>
      <w:bookmarkEnd w:id="116"/>
      <w:bookmarkEnd w:id="117"/>
    </w:p>
    <w:p w:rsidR="00766BFE" w:rsidRPr="00240366" w:rsidRDefault="00766BFE" w:rsidP="00766BFE">
      <w:pPr>
        <w:jc w:val="center"/>
        <w:rPr>
          <w:sz w:val="14"/>
          <w:szCs w:val="14"/>
        </w:rPr>
      </w:pPr>
      <w:r w:rsidRPr="00240366">
        <w:rPr>
          <w:noProof/>
          <w:lang w:eastAsia="es-CO"/>
        </w:rPr>
        <w:drawing>
          <wp:inline distT="0" distB="0" distL="0" distR="0">
            <wp:extent cx="4682084" cy="2535084"/>
            <wp:effectExtent l="19050" t="0" r="4216" b="0"/>
            <wp:docPr id="2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a:stretch>
                      <a:fillRect/>
                    </a:stretch>
                  </pic:blipFill>
                  <pic:spPr bwMode="auto">
                    <a:xfrm>
                      <a:off x="0" y="0"/>
                      <a:ext cx="4736327" cy="2564454"/>
                    </a:xfrm>
                    <a:prstGeom prst="rect">
                      <a:avLst/>
                    </a:prstGeom>
                    <a:noFill/>
                    <a:ln w="9525">
                      <a:noFill/>
                      <a:miter lim="800000"/>
                      <a:headEnd/>
                      <a:tailEnd/>
                    </a:ln>
                  </pic:spPr>
                </pic:pic>
              </a:graphicData>
            </a:graphic>
          </wp:inline>
        </w:drawing>
      </w:r>
    </w:p>
    <w:p w:rsidR="00766BFE" w:rsidRPr="00A76ABA" w:rsidRDefault="00766BFE" w:rsidP="00A76ABA">
      <w:pPr>
        <w:tabs>
          <w:tab w:val="left" w:pos="5812"/>
        </w:tabs>
        <w:jc w:val="center"/>
        <w:rPr>
          <w:sz w:val="16"/>
        </w:rPr>
      </w:pPr>
      <w:r w:rsidRPr="00A76ABA">
        <w:rPr>
          <w:sz w:val="16"/>
        </w:rPr>
        <w:t>Fuente: Informe POMCA -001 UT Sub cuenca Rio Negro</w:t>
      </w:r>
      <w:r w:rsidR="00407937" w:rsidRPr="00A76ABA">
        <w:rPr>
          <w:sz w:val="16"/>
        </w:rPr>
        <w:t>, consultado</w:t>
      </w:r>
    </w:p>
    <w:p w:rsidR="00766BFE" w:rsidRPr="00240366" w:rsidRDefault="00766BFE" w:rsidP="00766BFE">
      <w:pPr>
        <w:jc w:val="center"/>
        <w:rPr>
          <w:szCs w:val="22"/>
          <w:lang w:eastAsia="en-US"/>
        </w:rPr>
      </w:pPr>
    </w:p>
    <w:p w:rsidR="00766BFE" w:rsidRPr="00240366" w:rsidRDefault="00766BFE" w:rsidP="00A226ED">
      <w:pPr>
        <w:pStyle w:val="Ttulo3"/>
        <w:keepNext/>
        <w:keepLines/>
        <w:widowControl/>
        <w:tabs>
          <w:tab w:val="clear" w:pos="720"/>
        </w:tabs>
        <w:ind w:left="1288" w:hanging="720"/>
      </w:pPr>
      <w:bookmarkStart w:id="118" w:name="_Toc286929777"/>
      <w:bookmarkStart w:id="119" w:name="_Toc289860781"/>
      <w:bookmarkStart w:id="120" w:name="_Toc289866251"/>
      <w:bookmarkStart w:id="121" w:name="_Toc289936006"/>
      <w:bookmarkStart w:id="122" w:name="_Toc296426257"/>
      <w:bookmarkStart w:id="123" w:name="_Toc328637368"/>
      <w:bookmarkStart w:id="124" w:name="_Toc418763926"/>
      <w:r w:rsidRPr="00240366">
        <w:t>Climatología</w:t>
      </w:r>
      <w:bookmarkEnd w:id="118"/>
      <w:bookmarkEnd w:id="119"/>
      <w:bookmarkEnd w:id="120"/>
      <w:bookmarkEnd w:id="121"/>
      <w:bookmarkEnd w:id="122"/>
      <w:bookmarkEnd w:id="123"/>
      <w:bookmarkEnd w:id="124"/>
    </w:p>
    <w:p w:rsidR="00766BFE" w:rsidRPr="00240366" w:rsidRDefault="00766BFE" w:rsidP="00766BFE"/>
    <w:p w:rsidR="00766BFE" w:rsidRPr="00240366" w:rsidRDefault="00766BFE" w:rsidP="00766BFE">
      <w:r w:rsidRPr="00240366">
        <w:t xml:space="preserve">De acuerdo con el Estudio de Suelos del Departamento de Cundinamarca, realizado por el Instituto Geográfico Agustín </w:t>
      </w:r>
      <w:proofErr w:type="spellStart"/>
      <w:r w:rsidRPr="00240366">
        <w:t>Codazzi</w:t>
      </w:r>
      <w:proofErr w:type="spellEnd"/>
      <w:r w:rsidRPr="00240366">
        <w:t xml:space="preserve">, la jurisdicción del municipio de San Francisco presenta una precipitación media anual de 2800 mm, y una ETP aproximada de 885 mm, lo cual resulta en un balance de 1915 mm/año. Estas y otras características </w:t>
      </w:r>
      <w:proofErr w:type="spellStart"/>
      <w:r w:rsidRPr="00240366">
        <w:t>hidroclimatológicas</w:t>
      </w:r>
      <w:proofErr w:type="spellEnd"/>
      <w:r w:rsidRPr="00240366">
        <w:t xml:space="preserve"> del Municipio, recolectadas del estudio mencionado, se presentan en la </w:t>
      </w:r>
      <w:fldSimple w:instr=" REF _Ref294269759 \h  \* MERGEFORMAT ">
        <w:r w:rsidR="003F2750" w:rsidRPr="003F2750">
          <w:t xml:space="preserve">Tabla </w:t>
        </w:r>
        <w:r w:rsidR="003F2750" w:rsidRPr="003F2750">
          <w:rPr>
            <w:noProof/>
          </w:rPr>
          <w:t>4</w:t>
        </w:r>
        <w:r w:rsidR="003F2750" w:rsidRPr="003F2750">
          <w:rPr>
            <w:noProof/>
          </w:rPr>
          <w:noBreakHyphen/>
          <w:t>2</w:t>
        </w:r>
      </w:fldSimple>
      <w:r w:rsidRPr="00240366">
        <w:t>.</w:t>
      </w:r>
    </w:p>
    <w:p w:rsidR="00766BFE" w:rsidRPr="00240366" w:rsidRDefault="00766BFE" w:rsidP="00766BFE"/>
    <w:p w:rsidR="00766BFE" w:rsidRPr="00430B42" w:rsidRDefault="00766BFE" w:rsidP="0086085D">
      <w:pPr>
        <w:pStyle w:val="FTablas"/>
      </w:pPr>
      <w:bookmarkStart w:id="125" w:name="_Ref294269759"/>
      <w:bookmarkStart w:id="126" w:name="_Toc288309623"/>
      <w:bookmarkStart w:id="127" w:name="_Toc294271191"/>
      <w:bookmarkStart w:id="128" w:name="_Toc296424281"/>
      <w:bookmarkStart w:id="129" w:name="_Toc348021392"/>
      <w:bookmarkStart w:id="130" w:name="_Toc418763806"/>
      <w:r w:rsidRPr="00430B42">
        <w:t xml:space="preserve">Tabla </w:t>
      </w:r>
      <w:r w:rsidR="00D765F8" w:rsidRPr="00430B42">
        <w:fldChar w:fldCharType="begin"/>
      </w:r>
      <w:r w:rsidR="00C72236" w:rsidRPr="00430B42">
        <w:instrText xml:space="preserve"> STYLEREF 1 \s </w:instrText>
      </w:r>
      <w:r w:rsidR="00D765F8" w:rsidRPr="00430B42">
        <w:fldChar w:fldCharType="separate"/>
      </w:r>
      <w:r w:rsidR="003F2750">
        <w:rPr>
          <w:noProof/>
        </w:rPr>
        <w:t>4</w:t>
      </w:r>
      <w:r w:rsidR="00D765F8" w:rsidRPr="00430B42">
        <w:fldChar w:fldCharType="end"/>
      </w:r>
      <w:r w:rsidR="00C72236" w:rsidRPr="00430B42">
        <w:noBreakHyphen/>
      </w:r>
      <w:r w:rsidR="00D765F8" w:rsidRPr="00430B42">
        <w:fldChar w:fldCharType="begin"/>
      </w:r>
      <w:r w:rsidR="00C72236" w:rsidRPr="00430B42">
        <w:instrText xml:space="preserve"> SEQ Tabla \* ARABIC \s 1 </w:instrText>
      </w:r>
      <w:r w:rsidR="00D765F8" w:rsidRPr="00430B42">
        <w:fldChar w:fldCharType="separate"/>
      </w:r>
      <w:r w:rsidR="003F2750">
        <w:rPr>
          <w:noProof/>
        </w:rPr>
        <w:t>2</w:t>
      </w:r>
      <w:r w:rsidR="00D765F8" w:rsidRPr="00430B42">
        <w:fldChar w:fldCharType="end"/>
      </w:r>
      <w:bookmarkEnd w:id="125"/>
      <w:r w:rsidRPr="00430B42">
        <w:t xml:space="preserve"> Características </w:t>
      </w:r>
      <w:proofErr w:type="spellStart"/>
      <w:r w:rsidRPr="00430B42">
        <w:t>hidroclimatológicas</w:t>
      </w:r>
      <w:proofErr w:type="spellEnd"/>
      <w:r w:rsidRPr="00430B42">
        <w:t xml:space="preserve"> del Municipio de San Francisco</w:t>
      </w:r>
      <w:bookmarkEnd w:id="126"/>
      <w:bookmarkEnd w:id="127"/>
      <w:bookmarkEnd w:id="128"/>
      <w:bookmarkEnd w:id="129"/>
      <w:bookmarkEnd w:id="130"/>
    </w:p>
    <w:tbl>
      <w:tblPr>
        <w:tblStyle w:val="Tablaconcuadrcula"/>
        <w:tblW w:w="9501" w:type="dxa"/>
        <w:jc w:val="center"/>
        <w:tblLayout w:type="fixed"/>
        <w:tblLook w:val="04A0"/>
      </w:tblPr>
      <w:tblGrid>
        <w:gridCol w:w="758"/>
        <w:gridCol w:w="1417"/>
        <w:gridCol w:w="1276"/>
        <w:gridCol w:w="1276"/>
        <w:gridCol w:w="1134"/>
        <w:gridCol w:w="992"/>
        <w:gridCol w:w="1134"/>
        <w:gridCol w:w="1514"/>
      </w:tblGrid>
      <w:tr w:rsidR="00766BFE" w:rsidRPr="00240366" w:rsidTr="00766BFE">
        <w:trPr>
          <w:trHeight w:val="508"/>
          <w:jc w:val="center"/>
        </w:trPr>
        <w:tc>
          <w:tcPr>
            <w:tcW w:w="758" w:type="dxa"/>
            <w:shd w:val="pct20" w:color="auto" w:fill="auto"/>
            <w:vAlign w:val="center"/>
          </w:tcPr>
          <w:p w:rsidR="00766BFE" w:rsidRPr="00240366" w:rsidRDefault="00766BFE" w:rsidP="00766BFE">
            <w:pPr>
              <w:rPr>
                <w:b/>
                <w:sz w:val="16"/>
                <w:szCs w:val="16"/>
              </w:rPr>
            </w:pPr>
            <w:proofErr w:type="spellStart"/>
            <w:r w:rsidRPr="00240366">
              <w:rPr>
                <w:b/>
                <w:sz w:val="16"/>
                <w:szCs w:val="16"/>
              </w:rPr>
              <w:t>Temp</w:t>
            </w:r>
            <w:proofErr w:type="spellEnd"/>
            <w:r w:rsidRPr="00240366">
              <w:rPr>
                <w:b/>
                <w:sz w:val="16"/>
                <w:szCs w:val="16"/>
              </w:rPr>
              <w:t>. °C</w:t>
            </w:r>
          </w:p>
        </w:tc>
        <w:tc>
          <w:tcPr>
            <w:tcW w:w="1417" w:type="dxa"/>
            <w:shd w:val="pct20" w:color="auto" w:fill="auto"/>
            <w:vAlign w:val="center"/>
          </w:tcPr>
          <w:p w:rsidR="00766BFE" w:rsidRPr="00240366" w:rsidRDefault="00766BFE" w:rsidP="00766BFE">
            <w:pPr>
              <w:rPr>
                <w:b/>
                <w:sz w:val="16"/>
                <w:szCs w:val="16"/>
              </w:rPr>
            </w:pPr>
            <w:r w:rsidRPr="00240366">
              <w:rPr>
                <w:b/>
                <w:sz w:val="16"/>
                <w:szCs w:val="16"/>
              </w:rPr>
              <w:t>Precipitación mm/año</w:t>
            </w:r>
          </w:p>
        </w:tc>
        <w:tc>
          <w:tcPr>
            <w:tcW w:w="1276" w:type="dxa"/>
            <w:shd w:val="pct20" w:color="auto" w:fill="auto"/>
            <w:vAlign w:val="center"/>
          </w:tcPr>
          <w:p w:rsidR="00766BFE" w:rsidRPr="00240366" w:rsidRDefault="00766BFE" w:rsidP="00766BFE">
            <w:pPr>
              <w:rPr>
                <w:b/>
                <w:sz w:val="16"/>
                <w:szCs w:val="16"/>
              </w:rPr>
            </w:pPr>
            <w:r w:rsidRPr="00240366">
              <w:rPr>
                <w:b/>
                <w:sz w:val="16"/>
                <w:szCs w:val="16"/>
              </w:rPr>
              <w:t xml:space="preserve">ETP </w:t>
            </w:r>
            <w:proofErr w:type="spellStart"/>
            <w:r w:rsidRPr="00240366">
              <w:rPr>
                <w:b/>
                <w:sz w:val="16"/>
                <w:szCs w:val="16"/>
              </w:rPr>
              <w:t>Thorntwaite</w:t>
            </w:r>
            <w:proofErr w:type="spellEnd"/>
            <w:r w:rsidRPr="00240366">
              <w:rPr>
                <w:b/>
                <w:sz w:val="16"/>
                <w:szCs w:val="16"/>
              </w:rPr>
              <w:t xml:space="preserve"> mm/año</w:t>
            </w:r>
          </w:p>
        </w:tc>
        <w:tc>
          <w:tcPr>
            <w:tcW w:w="1276" w:type="dxa"/>
            <w:shd w:val="pct20" w:color="auto" w:fill="auto"/>
            <w:vAlign w:val="center"/>
          </w:tcPr>
          <w:p w:rsidR="00766BFE" w:rsidRPr="00240366" w:rsidRDefault="00766BFE" w:rsidP="00766BFE">
            <w:pPr>
              <w:rPr>
                <w:b/>
                <w:sz w:val="16"/>
                <w:szCs w:val="16"/>
              </w:rPr>
            </w:pPr>
            <w:r w:rsidRPr="00240366">
              <w:rPr>
                <w:b/>
                <w:sz w:val="16"/>
                <w:szCs w:val="16"/>
              </w:rPr>
              <w:t>Balance hídrico mm/año</w:t>
            </w:r>
          </w:p>
        </w:tc>
        <w:tc>
          <w:tcPr>
            <w:tcW w:w="1134" w:type="dxa"/>
            <w:shd w:val="pct20" w:color="auto" w:fill="auto"/>
            <w:vAlign w:val="center"/>
          </w:tcPr>
          <w:p w:rsidR="00766BFE" w:rsidRPr="00240366" w:rsidRDefault="00766BFE" w:rsidP="00766BFE">
            <w:pPr>
              <w:rPr>
                <w:b/>
                <w:sz w:val="16"/>
                <w:szCs w:val="16"/>
              </w:rPr>
            </w:pPr>
            <w:r w:rsidRPr="00240366">
              <w:rPr>
                <w:b/>
                <w:sz w:val="16"/>
                <w:szCs w:val="16"/>
              </w:rPr>
              <w:t>Índice de humedad</w:t>
            </w:r>
          </w:p>
        </w:tc>
        <w:tc>
          <w:tcPr>
            <w:tcW w:w="992" w:type="dxa"/>
            <w:shd w:val="pct20" w:color="auto" w:fill="auto"/>
            <w:vAlign w:val="center"/>
          </w:tcPr>
          <w:p w:rsidR="00766BFE" w:rsidRPr="00240366" w:rsidRDefault="00766BFE" w:rsidP="00766BFE">
            <w:pPr>
              <w:rPr>
                <w:b/>
                <w:sz w:val="16"/>
                <w:szCs w:val="16"/>
              </w:rPr>
            </w:pPr>
            <w:r w:rsidRPr="00240366">
              <w:rPr>
                <w:b/>
                <w:sz w:val="16"/>
                <w:szCs w:val="16"/>
              </w:rPr>
              <w:t>Índice hídrico</w:t>
            </w:r>
          </w:p>
        </w:tc>
        <w:tc>
          <w:tcPr>
            <w:tcW w:w="1134" w:type="dxa"/>
            <w:shd w:val="pct20" w:color="auto" w:fill="auto"/>
            <w:vAlign w:val="center"/>
          </w:tcPr>
          <w:p w:rsidR="00766BFE" w:rsidRPr="00240366" w:rsidRDefault="00766BFE" w:rsidP="00766BFE">
            <w:pPr>
              <w:rPr>
                <w:b/>
                <w:sz w:val="16"/>
                <w:szCs w:val="16"/>
              </w:rPr>
            </w:pPr>
            <w:r w:rsidRPr="00240366">
              <w:rPr>
                <w:b/>
                <w:sz w:val="16"/>
                <w:szCs w:val="16"/>
              </w:rPr>
              <w:t>Índice climático</w:t>
            </w:r>
          </w:p>
        </w:tc>
        <w:tc>
          <w:tcPr>
            <w:tcW w:w="1514" w:type="dxa"/>
            <w:shd w:val="pct20" w:color="auto" w:fill="auto"/>
            <w:vAlign w:val="center"/>
          </w:tcPr>
          <w:p w:rsidR="00766BFE" w:rsidRPr="00240366" w:rsidRDefault="00766BFE" w:rsidP="00766BFE">
            <w:pPr>
              <w:rPr>
                <w:b/>
                <w:sz w:val="16"/>
                <w:szCs w:val="16"/>
              </w:rPr>
            </w:pPr>
            <w:r w:rsidRPr="00240366">
              <w:rPr>
                <w:b/>
                <w:sz w:val="16"/>
                <w:szCs w:val="16"/>
              </w:rPr>
              <w:t xml:space="preserve">Unidad climática </w:t>
            </w:r>
            <w:proofErr w:type="spellStart"/>
            <w:r w:rsidRPr="00240366">
              <w:rPr>
                <w:b/>
                <w:sz w:val="16"/>
                <w:szCs w:val="16"/>
              </w:rPr>
              <w:t>Thorntwaite</w:t>
            </w:r>
            <w:proofErr w:type="spellEnd"/>
          </w:p>
        </w:tc>
      </w:tr>
      <w:tr w:rsidR="00766BFE" w:rsidRPr="00240366" w:rsidTr="00766BFE">
        <w:trPr>
          <w:trHeight w:val="219"/>
          <w:jc w:val="center"/>
        </w:trPr>
        <w:tc>
          <w:tcPr>
            <w:tcW w:w="758" w:type="dxa"/>
            <w:shd w:val="clear" w:color="auto" w:fill="auto"/>
            <w:vAlign w:val="center"/>
          </w:tcPr>
          <w:p w:rsidR="00766BFE" w:rsidRPr="00240366" w:rsidRDefault="00766BFE" w:rsidP="00766BFE">
            <w:pPr>
              <w:rPr>
                <w:sz w:val="16"/>
                <w:szCs w:val="16"/>
              </w:rPr>
            </w:pPr>
            <w:r w:rsidRPr="00240366">
              <w:rPr>
                <w:sz w:val="16"/>
                <w:szCs w:val="16"/>
              </w:rPr>
              <w:t>20</w:t>
            </w:r>
          </w:p>
        </w:tc>
        <w:tc>
          <w:tcPr>
            <w:tcW w:w="1417" w:type="dxa"/>
            <w:shd w:val="clear" w:color="auto" w:fill="auto"/>
            <w:vAlign w:val="center"/>
          </w:tcPr>
          <w:p w:rsidR="00766BFE" w:rsidRPr="00240366" w:rsidRDefault="00766BFE" w:rsidP="00766BFE">
            <w:pPr>
              <w:rPr>
                <w:sz w:val="16"/>
                <w:szCs w:val="16"/>
              </w:rPr>
            </w:pPr>
            <w:r w:rsidRPr="00240366">
              <w:rPr>
                <w:sz w:val="16"/>
                <w:szCs w:val="16"/>
              </w:rPr>
              <w:t>2800</w:t>
            </w:r>
          </w:p>
        </w:tc>
        <w:tc>
          <w:tcPr>
            <w:tcW w:w="1276" w:type="dxa"/>
            <w:shd w:val="clear" w:color="auto" w:fill="auto"/>
            <w:vAlign w:val="center"/>
          </w:tcPr>
          <w:p w:rsidR="00766BFE" w:rsidRPr="00240366" w:rsidRDefault="00766BFE" w:rsidP="00766BFE">
            <w:pPr>
              <w:rPr>
                <w:sz w:val="16"/>
                <w:szCs w:val="16"/>
              </w:rPr>
            </w:pPr>
            <w:r w:rsidRPr="00240366">
              <w:rPr>
                <w:sz w:val="16"/>
                <w:szCs w:val="16"/>
              </w:rPr>
              <w:t>884.7</w:t>
            </w:r>
          </w:p>
        </w:tc>
        <w:tc>
          <w:tcPr>
            <w:tcW w:w="1276" w:type="dxa"/>
            <w:shd w:val="clear" w:color="auto" w:fill="auto"/>
            <w:vAlign w:val="center"/>
          </w:tcPr>
          <w:p w:rsidR="00766BFE" w:rsidRPr="00240366" w:rsidRDefault="00766BFE" w:rsidP="00766BFE">
            <w:pPr>
              <w:rPr>
                <w:sz w:val="16"/>
                <w:szCs w:val="16"/>
              </w:rPr>
            </w:pPr>
            <w:r w:rsidRPr="00240366">
              <w:rPr>
                <w:sz w:val="16"/>
                <w:szCs w:val="16"/>
              </w:rPr>
              <w:t>1915.3</w:t>
            </w:r>
          </w:p>
        </w:tc>
        <w:tc>
          <w:tcPr>
            <w:tcW w:w="1134" w:type="dxa"/>
            <w:shd w:val="clear" w:color="auto" w:fill="auto"/>
            <w:vAlign w:val="center"/>
          </w:tcPr>
          <w:p w:rsidR="00766BFE" w:rsidRPr="00240366" w:rsidRDefault="00766BFE" w:rsidP="00766BFE">
            <w:pPr>
              <w:rPr>
                <w:sz w:val="16"/>
                <w:szCs w:val="16"/>
              </w:rPr>
            </w:pPr>
            <w:r w:rsidRPr="00240366">
              <w:rPr>
                <w:sz w:val="16"/>
                <w:szCs w:val="16"/>
              </w:rPr>
              <w:t>216.5</w:t>
            </w:r>
          </w:p>
        </w:tc>
        <w:tc>
          <w:tcPr>
            <w:tcW w:w="992" w:type="dxa"/>
            <w:shd w:val="clear" w:color="auto" w:fill="auto"/>
            <w:vAlign w:val="center"/>
          </w:tcPr>
          <w:p w:rsidR="00766BFE" w:rsidRPr="00240366" w:rsidRDefault="00766BFE" w:rsidP="00766BFE">
            <w:pPr>
              <w:rPr>
                <w:sz w:val="16"/>
                <w:szCs w:val="16"/>
              </w:rPr>
            </w:pPr>
            <w:r w:rsidRPr="00240366">
              <w:rPr>
                <w:sz w:val="16"/>
                <w:szCs w:val="16"/>
              </w:rPr>
              <w:t>216.5</w:t>
            </w:r>
          </w:p>
        </w:tc>
        <w:tc>
          <w:tcPr>
            <w:tcW w:w="1134" w:type="dxa"/>
            <w:shd w:val="clear" w:color="auto" w:fill="auto"/>
            <w:vAlign w:val="center"/>
          </w:tcPr>
          <w:p w:rsidR="00766BFE" w:rsidRPr="00240366" w:rsidRDefault="00766BFE" w:rsidP="00766BFE">
            <w:pPr>
              <w:rPr>
                <w:sz w:val="16"/>
                <w:szCs w:val="16"/>
              </w:rPr>
            </w:pPr>
            <w:r w:rsidRPr="00240366">
              <w:rPr>
                <w:sz w:val="16"/>
                <w:szCs w:val="16"/>
              </w:rPr>
              <w:t>0.3</w:t>
            </w:r>
          </w:p>
        </w:tc>
        <w:tc>
          <w:tcPr>
            <w:tcW w:w="1514" w:type="dxa"/>
            <w:shd w:val="clear" w:color="auto" w:fill="auto"/>
            <w:vAlign w:val="center"/>
          </w:tcPr>
          <w:p w:rsidR="00766BFE" w:rsidRPr="00240366" w:rsidRDefault="00766BFE" w:rsidP="00766BFE">
            <w:pPr>
              <w:rPr>
                <w:sz w:val="16"/>
                <w:szCs w:val="16"/>
              </w:rPr>
            </w:pPr>
            <w:r w:rsidRPr="00240366">
              <w:rPr>
                <w:sz w:val="16"/>
                <w:szCs w:val="16"/>
              </w:rPr>
              <w:t>A</w:t>
            </w:r>
          </w:p>
        </w:tc>
      </w:tr>
    </w:tbl>
    <w:p w:rsidR="00430B42" w:rsidRPr="00B859E2" w:rsidRDefault="00430B42" w:rsidP="00430B42">
      <w:pPr>
        <w:jc w:val="center"/>
        <w:rPr>
          <w:sz w:val="18"/>
        </w:rPr>
      </w:pPr>
      <w:r w:rsidRPr="00B859E2">
        <w:rPr>
          <w:sz w:val="18"/>
        </w:rPr>
        <w:t>Tomado del Informe de Diagnóstico Casco Urbano de San Francisco – Consorcio Aguas de Cundinamarca (201</w:t>
      </w:r>
      <w:r w:rsidR="00BD44E1">
        <w:rPr>
          <w:sz w:val="18"/>
        </w:rPr>
        <w:t>1</w:t>
      </w:r>
      <w:r w:rsidRPr="00B859E2">
        <w:rPr>
          <w:sz w:val="18"/>
        </w:rPr>
        <w:t>)</w:t>
      </w:r>
    </w:p>
    <w:p w:rsidR="00766BFE" w:rsidRPr="00240366" w:rsidRDefault="00766BFE" w:rsidP="00766BFE"/>
    <w:p w:rsidR="00766BFE" w:rsidRPr="00240366" w:rsidRDefault="00766BFE" w:rsidP="00766BFE">
      <w:r w:rsidRPr="00240366">
        <w:t xml:space="preserve">Para corroborar estos valores y realizar del estudio climatológico de la zona se toma como estación de referencia la estación Sabaneta (2306510), ubicada en la zona rural del municipio de San Francisco, con Latitud 454 Norte y Longitud 7418 Oeste; esta ubicación geográfica se presenta en la </w:t>
      </w:r>
      <w:fldSimple w:instr=" REF _Ref411492545 \h  \* MERGEFORMAT ">
        <w:r w:rsidR="003F2750" w:rsidRPr="003F2750">
          <w:t>Figura  4</w:t>
        </w:r>
        <w:r w:rsidR="003F2750" w:rsidRPr="003F2750">
          <w:noBreakHyphen/>
          <w:t>6</w:t>
        </w:r>
      </w:fldSimple>
      <w:r w:rsidRPr="00240366">
        <w:t>, la Altitud de la estación es de 2475 msnm. La estación se encuentra asociada a la cuenca del Río Negro y es operada por el IDEAM. De esta estación se obtuvieron los datos de precipitación media mensual, precipitación máxima en 24 horas, temperatura media, mínima y máxima, brillo solar y temperatura del aire.</w:t>
      </w:r>
    </w:p>
    <w:p w:rsidR="00766BFE" w:rsidRPr="00240366" w:rsidRDefault="00766BFE" w:rsidP="00766BFE"/>
    <w:p w:rsidR="00766BFE" w:rsidRPr="00430B42" w:rsidRDefault="006F35C9" w:rsidP="0086085D">
      <w:pPr>
        <w:pStyle w:val="FFiguras"/>
      </w:pPr>
      <w:bookmarkStart w:id="131" w:name="_Ref411492545"/>
      <w:bookmarkStart w:id="132" w:name="_Toc296424369"/>
      <w:bookmarkStart w:id="133" w:name="_Toc348021507"/>
      <w:bookmarkStart w:id="134" w:name="_Toc418763874"/>
      <w:r w:rsidRPr="00430B42">
        <w:t xml:space="preserve">Figura  </w:t>
      </w:r>
      <w:r w:rsidR="00D765F8">
        <w:fldChar w:fldCharType="begin"/>
      </w:r>
      <w:r w:rsidR="006507F7">
        <w:instrText xml:space="preserve"> STYLEREF 1 \s </w:instrText>
      </w:r>
      <w:r w:rsidR="00D765F8">
        <w:fldChar w:fldCharType="separate"/>
      </w:r>
      <w:r w:rsidR="003F2750">
        <w:rPr>
          <w:noProof/>
        </w:rPr>
        <w:t>4</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6</w:t>
      </w:r>
      <w:r w:rsidR="00D765F8">
        <w:fldChar w:fldCharType="end"/>
      </w:r>
      <w:bookmarkEnd w:id="131"/>
      <w:r w:rsidRPr="00430B42">
        <w:t xml:space="preserve"> </w:t>
      </w:r>
      <w:r w:rsidR="00766BFE" w:rsidRPr="00430B42">
        <w:t>Ubicación Geográfica de la Estación Sabaneta en el Municipio de San Francisco</w:t>
      </w:r>
      <w:bookmarkEnd w:id="132"/>
      <w:bookmarkEnd w:id="133"/>
      <w:bookmarkEnd w:id="134"/>
    </w:p>
    <w:p w:rsidR="00766BFE" w:rsidRPr="00240366" w:rsidRDefault="00766BFE" w:rsidP="00766BFE">
      <w:pPr>
        <w:jc w:val="center"/>
      </w:pPr>
      <w:r w:rsidRPr="00240366">
        <w:rPr>
          <w:noProof/>
          <w:lang w:eastAsia="es-CO"/>
        </w:rPr>
        <w:drawing>
          <wp:inline distT="0" distB="0" distL="0" distR="0">
            <wp:extent cx="3599815" cy="2409825"/>
            <wp:effectExtent l="19050" t="0" r="635" b="0"/>
            <wp:docPr id="28"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print"/>
                    <a:srcRect l="33622" t="51020" r="19064" b="17370"/>
                    <a:stretch/>
                  </pic:blipFill>
                  <pic:spPr bwMode="auto">
                    <a:xfrm>
                      <a:off x="0" y="0"/>
                      <a:ext cx="3598372" cy="2408859"/>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66BFE" w:rsidRPr="00A76ABA" w:rsidRDefault="00766BFE" w:rsidP="00A76ABA">
      <w:pPr>
        <w:tabs>
          <w:tab w:val="left" w:pos="5812"/>
        </w:tabs>
        <w:jc w:val="center"/>
        <w:rPr>
          <w:sz w:val="16"/>
        </w:rPr>
      </w:pPr>
      <w:r w:rsidRPr="00A76ABA">
        <w:rPr>
          <w:sz w:val="16"/>
        </w:rPr>
        <w:t>Fuente: www.google-maps.com</w:t>
      </w:r>
    </w:p>
    <w:p w:rsidR="00766BFE" w:rsidRPr="00240366" w:rsidRDefault="00766BFE" w:rsidP="00766BFE"/>
    <w:p w:rsidR="00766BFE" w:rsidRPr="00240366" w:rsidRDefault="00766BFE" w:rsidP="00766BFE">
      <w:r w:rsidRPr="00240366">
        <w:t>La otra estación utilizada para el estudio climatológico es la estación Aeropuerto El Dorado (2120579), ubicada en Bogotá, y de la cual se obtuvieron la información de velocidad de vientos. Se escogió esta estación debido a que es la más cercana al municipio en la cual se encontró información disponible de vientos.</w:t>
      </w:r>
    </w:p>
    <w:p w:rsidR="00766BFE" w:rsidRPr="00240366" w:rsidRDefault="00766BFE" w:rsidP="00766BFE"/>
    <w:p w:rsidR="00766BFE" w:rsidRPr="00240366" w:rsidRDefault="00766BFE" w:rsidP="00A226ED">
      <w:pPr>
        <w:pStyle w:val="Ttulo3"/>
        <w:keepNext/>
        <w:keepLines/>
        <w:widowControl/>
        <w:tabs>
          <w:tab w:val="clear" w:pos="720"/>
        </w:tabs>
        <w:ind w:left="1288" w:hanging="720"/>
      </w:pPr>
      <w:bookmarkStart w:id="135" w:name="_Toc286929778"/>
      <w:bookmarkStart w:id="136" w:name="_Toc289860782"/>
      <w:bookmarkStart w:id="137" w:name="_Toc289866252"/>
      <w:bookmarkStart w:id="138" w:name="_Toc289936007"/>
      <w:bookmarkStart w:id="139" w:name="_Toc296426258"/>
      <w:bookmarkStart w:id="140" w:name="_Toc328637369"/>
      <w:bookmarkStart w:id="141" w:name="_Toc418763927"/>
      <w:r w:rsidRPr="00240366">
        <w:t>Meteorología</w:t>
      </w:r>
      <w:bookmarkEnd w:id="135"/>
      <w:bookmarkEnd w:id="136"/>
      <w:bookmarkEnd w:id="137"/>
      <w:bookmarkEnd w:id="138"/>
      <w:bookmarkEnd w:id="139"/>
      <w:bookmarkEnd w:id="140"/>
      <w:bookmarkEnd w:id="141"/>
    </w:p>
    <w:p w:rsidR="00766BFE" w:rsidRPr="00240366" w:rsidRDefault="00766BFE" w:rsidP="00766BFE"/>
    <w:p w:rsidR="00766BFE" w:rsidRPr="00240366" w:rsidRDefault="00766BFE" w:rsidP="00766BFE">
      <w:r w:rsidRPr="00240366">
        <w:t>A continuación se desarrollan aspectos generales con respecto a la Meteorología del municipio de San Francisco.</w:t>
      </w:r>
    </w:p>
    <w:p w:rsidR="00766BFE" w:rsidRPr="00240366" w:rsidRDefault="00766BFE" w:rsidP="00766BFE"/>
    <w:p w:rsidR="00766BFE" w:rsidRPr="00240366" w:rsidRDefault="00766BFE" w:rsidP="00A226ED">
      <w:pPr>
        <w:pStyle w:val="Ttulo4"/>
        <w:keepNext/>
        <w:keepLines/>
        <w:widowControl/>
        <w:tabs>
          <w:tab w:val="clear" w:pos="720"/>
        </w:tabs>
        <w:ind w:left="864" w:hanging="864"/>
      </w:pPr>
      <w:bookmarkStart w:id="142" w:name="_Toc289860783"/>
      <w:bookmarkStart w:id="143" w:name="_Toc289936008"/>
      <w:bookmarkStart w:id="144" w:name="_Toc296426259"/>
      <w:bookmarkStart w:id="145" w:name="_Toc328637370"/>
      <w:r w:rsidRPr="00240366">
        <w:t>Precipitación</w:t>
      </w:r>
      <w:bookmarkEnd w:id="142"/>
      <w:bookmarkEnd w:id="143"/>
      <w:bookmarkEnd w:id="144"/>
      <w:bookmarkEnd w:id="145"/>
    </w:p>
    <w:p w:rsidR="00766BFE" w:rsidRPr="00240366" w:rsidRDefault="00766BFE" w:rsidP="00766BFE">
      <w:pPr>
        <w:rPr>
          <w:lang w:val="es-ES_tradnl"/>
        </w:rPr>
      </w:pPr>
    </w:p>
    <w:p w:rsidR="00766BFE" w:rsidRPr="00240366" w:rsidRDefault="00766BFE" w:rsidP="00766BFE">
      <w:pPr>
        <w:rPr>
          <w:highlight w:val="cyan"/>
        </w:rPr>
      </w:pPr>
      <w:r w:rsidRPr="00240366">
        <w:t>Los fenómenos de precipitación que ocurren en San Francisco se asocian con la estación climatológica ordinaria Sabaneta, ubicada en la jurisdicción del Municipio.</w:t>
      </w:r>
    </w:p>
    <w:p w:rsidR="00766BFE" w:rsidRPr="00240366" w:rsidRDefault="00766BFE" w:rsidP="00766BFE"/>
    <w:p w:rsidR="00766BFE" w:rsidRPr="00240366" w:rsidRDefault="00766BFE" w:rsidP="00766BFE">
      <w:r w:rsidRPr="00240366">
        <w:t xml:space="preserve">Utilizando información complementaria de otras estaciones, y como se observa en la </w:t>
      </w:r>
      <w:fldSimple w:instr=" REF _Ref411493382 \h  \* MERGEFORMAT ">
        <w:r w:rsidR="003F2750" w:rsidRPr="003F2750">
          <w:t>Figura  4</w:t>
        </w:r>
        <w:r w:rsidR="003F2750" w:rsidRPr="003F2750">
          <w:noBreakHyphen/>
          <w:t>7</w:t>
        </w:r>
      </w:fldSimple>
      <w:r w:rsidRPr="00240366">
        <w:t xml:space="preserve">, se trazaron líneas </w:t>
      </w:r>
      <w:proofErr w:type="spellStart"/>
      <w:r w:rsidRPr="00240366">
        <w:t>isoyetas</w:t>
      </w:r>
      <w:proofErr w:type="spellEnd"/>
      <w:r w:rsidRPr="00240366">
        <w:t xml:space="preserve"> regionales anuales para conocer la variación espacial de la </w:t>
      </w:r>
      <w:r w:rsidRPr="00240366">
        <w:lastRenderedPageBreak/>
        <w:t>precipitación en la región.</w:t>
      </w:r>
    </w:p>
    <w:p w:rsidR="00766BFE" w:rsidRPr="00240366" w:rsidRDefault="00766BFE" w:rsidP="00766BFE"/>
    <w:p w:rsidR="00766BFE" w:rsidRPr="00430B42" w:rsidRDefault="00CA7188" w:rsidP="0086085D">
      <w:pPr>
        <w:pStyle w:val="FFiguras"/>
      </w:pPr>
      <w:bookmarkStart w:id="146" w:name="_Ref411493382"/>
      <w:bookmarkStart w:id="147" w:name="_Toc296424370"/>
      <w:bookmarkStart w:id="148" w:name="_Toc348021508"/>
      <w:bookmarkStart w:id="149" w:name="_Toc418763875"/>
      <w:r w:rsidRPr="00430B42">
        <w:t xml:space="preserve">Figura  </w:t>
      </w:r>
      <w:r w:rsidR="00D765F8">
        <w:fldChar w:fldCharType="begin"/>
      </w:r>
      <w:r w:rsidR="006507F7">
        <w:instrText xml:space="preserve"> STYLEREF 1 \s </w:instrText>
      </w:r>
      <w:r w:rsidR="00D765F8">
        <w:fldChar w:fldCharType="separate"/>
      </w:r>
      <w:r w:rsidR="003F2750">
        <w:rPr>
          <w:noProof/>
        </w:rPr>
        <w:t>4</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7</w:t>
      </w:r>
      <w:r w:rsidR="00D765F8">
        <w:fldChar w:fldCharType="end"/>
      </w:r>
      <w:bookmarkEnd w:id="146"/>
      <w:r w:rsidRPr="00430B42">
        <w:t xml:space="preserve"> </w:t>
      </w:r>
      <w:r w:rsidR="00766BFE" w:rsidRPr="00430B42">
        <w:t xml:space="preserve">Plano de </w:t>
      </w:r>
      <w:proofErr w:type="spellStart"/>
      <w:r w:rsidR="00766BFE" w:rsidRPr="00430B42">
        <w:t>Isoyetas</w:t>
      </w:r>
      <w:proofErr w:type="spellEnd"/>
      <w:r w:rsidR="00766BFE" w:rsidRPr="00430B42">
        <w:t xml:space="preserve"> de la Región</w:t>
      </w:r>
      <w:bookmarkEnd w:id="147"/>
      <w:bookmarkEnd w:id="148"/>
      <w:bookmarkEnd w:id="149"/>
    </w:p>
    <w:p w:rsidR="00766BFE" w:rsidRPr="00240366" w:rsidRDefault="00766BFE" w:rsidP="00766BFE">
      <w:pPr>
        <w:jc w:val="center"/>
      </w:pPr>
      <w:r w:rsidRPr="00240366">
        <w:rPr>
          <w:noProof/>
          <w:lang w:eastAsia="es-CO"/>
        </w:rPr>
        <w:drawing>
          <wp:inline distT="0" distB="0" distL="0" distR="0">
            <wp:extent cx="3733156" cy="2619375"/>
            <wp:effectExtent l="19050" t="0" r="644" b="0"/>
            <wp:docPr id="29" name="Imagen 102" descr="C:\Documents and Settings\usuario\Escritorio\isoyet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Documents and Settings\usuario\Escritorio\isoyetas.jpg"/>
                    <pic:cNvPicPr>
                      <a:picLocks noChangeAspect="1" noChangeArrowheads="1"/>
                    </pic:cNvPicPr>
                  </pic:nvPicPr>
                  <pic:blipFill>
                    <a:blip r:embed="rId18" cstate="print"/>
                    <a:srcRect/>
                    <a:stretch>
                      <a:fillRect/>
                    </a:stretch>
                  </pic:blipFill>
                  <pic:spPr bwMode="auto">
                    <a:xfrm>
                      <a:off x="0" y="0"/>
                      <a:ext cx="3760025" cy="2638228"/>
                    </a:xfrm>
                    <a:prstGeom prst="rect">
                      <a:avLst/>
                    </a:prstGeom>
                    <a:noFill/>
                    <a:ln w="9525">
                      <a:noFill/>
                      <a:miter lim="800000"/>
                      <a:headEnd/>
                      <a:tailEnd/>
                    </a:ln>
                  </pic:spPr>
                </pic:pic>
              </a:graphicData>
            </a:graphic>
          </wp:inline>
        </w:drawing>
      </w:r>
    </w:p>
    <w:p w:rsidR="00430B42" w:rsidRPr="00A76ABA" w:rsidRDefault="00430B42" w:rsidP="00A76ABA">
      <w:pPr>
        <w:tabs>
          <w:tab w:val="left" w:pos="5812"/>
        </w:tabs>
        <w:jc w:val="center"/>
        <w:rPr>
          <w:sz w:val="16"/>
        </w:rPr>
      </w:pPr>
      <w:r w:rsidRPr="00A76ABA">
        <w:rPr>
          <w:sz w:val="16"/>
        </w:rPr>
        <w:t>Tomado del Informe de Diagnóstico Casco Urbano de San Francisco – Consorcio Aguas de Cundinamarca (201</w:t>
      </w:r>
      <w:r w:rsidR="00BD44E1" w:rsidRPr="00A76ABA">
        <w:rPr>
          <w:sz w:val="16"/>
        </w:rPr>
        <w:t>1</w:t>
      </w:r>
      <w:r w:rsidRPr="00A76ABA">
        <w:rPr>
          <w:sz w:val="16"/>
        </w:rPr>
        <w:t>)</w:t>
      </w:r>
    </w:p>
    <w:p w:rsidR="00766BFE" w:rsidRPr="00240366" w:rsidRDefault="00766BFE" w:rsidP="00766BFE"/>
    <w:p w:rsidR="00766BFE" w:rsidRPr="00240366" w:rsidRDefault="00766BFE" w:rsidP="00766BFE">
      <w:pPr>
        <w:rPr>
          <w:highlight w:val="cyan"/>
        </w:rPr>
      </w:pPr>
      <w:r w:rsidRPr="00240366">
        <w:t xml:space="preserve">En la </w:t>
      </w:r>
      <w:fldSimple w:instr=" REF _Ref411493412 \h  \* MERGEFORMAT ">
        <w:r w:rsidR="003F2750" w:rsidRPr="003F2750">
          <w:t>Figura  4</w:t>
        </w:r>
        <w:r w:rsidR="003F2750" w:rsidRPr="003F2750">
          <w:noBreakHyphen/>
          <w:t>8</w:t>
        </w:r>
      </w:fldSimple>
      <w:r w:rsidR="00CA7188" w:rsidRPr="00240366">
        <w:t xml:space="preserve"> </w:t>
      </w:r>
      <w:r w:rsidRPr="00240366">
        <w:t>se muestra el histograma de precipitación mensual correspondiente a la estación Sabaneta. En cuanto a datos de precipitación, la estación cuenta con un registro de 20 años: de 1990 a 2009, para los cuales la precipitación media anual es de 1467 mm, con un promedio mensual de 123.2 mm.</w:t>
      </w:r>
    </w:p>
    <w:p w:rsidR="00766BFE" w:rsidRPr="00240366" w:rsidRDefault="00766BFE" w:rsidP="00766BFE"/>
    <w:p w:rsidR="00766BFE" w:rsidRDefault="00766BFE" w:rsidP="00766BFE">
      <w:r w:rsidRPr="00240366">
        <w:t xml:space="preserve">Como se aprecia en la Ilustración 2-7, el régimen pluviométrico es </w:t>
      </w:r>
      <w:proofErr w:type="spellStart"/>
      <w:r w:rsidRPr="00240366">
        <w:t>bimodal</w:t>
      </w:r>
      <w:proofErr w:type="spellEnd"/>
      <w:r w:rsidRPr="00240366">
        <w:t>. El primer período de altas precipitaciones se presenta entre los meses de marzo y abril, con una magnitud aproximada de 170 mm. Luego, durante el mes de octubre se presenta el pico más alto de precipitaciones, con una magnitud de 210 mm. Contrario a lo anterior, durante los meses de junio a septiembre ocurre un periodo de precipitaciones mínimas, con magnitudes comprendidas entre 45 y 74 mm.</w:t>
      </w:r>
    </w:p>
    <w:p w:rsidR="00430B42" w:rsidRDefault="00430B42" w:rsidP="00766BFE"/>
    <w:p w:rsidR="00AA12ED" w:rsidRPr="00240366" w:rsidRDefault="00AA12ED" w:rsidP="00A226ED">
      <w:pPr>
        <w:pStyle w:val="Ttulo4"/>
        <w:keepNext/>
        <w:keepLines/>
        <w:widowControl/>
        <w:tabs>
          <w:tab w:val="clear" w:pos="720"/>
        </w:tabs>
        <w:ind w:left="864" w:hanging="864"/>
      </w:pPr>
      <w:bookmarkStart w:id="150" w:name="_Toc289860784"/>
      <w:bookmarkStart w:id="151" w:name="_Toc289936009"/>
      <w:bookmarkStart w:id="152" w:name="_Toc296426260"/>
      <w:bookmarkStart w:id="153" w:name="_Toc328637371"/>
      <w:r w:rsidRPr="00240366">
        <w:t>Evaporación y evapotranspiración</w:t>
      </w:r>
      <w:bookmarkEnd w:id="150"/>
      <w:bookmarkEnd w:id="151"/>
      <w:bookmarkEnd w:id="152"/>
      <w:bookmarkEnd w:id="153"/>
    </w:p>
    <w:p w:rsidR="00AA12ED" w:rsidRPr="00240366" w:rsidRDefault="00AA12ED" w:rsidP="00AA12ED">
      <w:pPr>
        <w:rPr>
          <w:lang w:val="es-ES_tradnl"/>
        </w:rPr>
      </w:pPr>
    </w:p>
    <w:p w:rsidR="00AA12ED" w:rsidRDefault="00AA12ED" w:rsidP="00AA12ED">
      <w:r w:rsidRPr="00240366">
        <w:t>Este parámetro depende en gran medida al igual que la humedad relativa del comportamiento de la precipitación y la temperatura durante el año. Las estaciones que contaron con este parámetro, permiten visualizar muy pocas variaciones que se reflejan en los periodos secos  y húmedos sobre el municipio. Los registros no alcanzan a superar los 100 mm mensuales, los cuales oscilan entre 54 mm y 96 mm. En términos generales este parámetro se mantiene constante en su comportamiento  durante el año.</w:t>
      </w:r>
    </w:p>
    <w:p w:rsidR="00AA12ED" w:rsidRPr="00240366" w:rsidRDefault="00AA12ED" w:rsidP="00AA12ED"/>
    <w:p w:rsidR="00AA12ED" w:rsidRPr="00240366" w:rsidRDefault="00AA12ED" w:rsidP="00766BFE"/>
    <w:p w:rsidR="00766BFE" w:rsidRPr="00430B42" w:rsidRDefault="00CA7188" w:rsidP="0086085D">
      <w:pPr>
        <w:pStyle w:val="FFiguras"/>
      </w:pPr>
      <w:bookmarkStart w:id="154" w:name="_Ref411493412"/>
      <w:bookmarkStart w:id="155" w:name="_Toc296424371"/>
      <w:bookmarkStart w:id="156" w:name="_Toc348021509"/>
      <w:bookmarkStart w:id="157" w:name="_Toc418763876"/>
      <w:r w:rsidRPr="00430B42">
        <w:lastRenderedPageBreak/>
        <w:t xml:space="preserve">Figura  </w:t>
      </w:r>
      <w:r w:rsidR="00D765F8">
        <w:fldChar w:fldCharType="begin"/>
      </w:r>
      <w:r w:rsidR="006507F7">
        <w:instrText xml:space="preserve"> STYLEREF 1 \s </w:instrText>
      </w:r>
      <w:r w:rsidR="00D765F8">
        <w:fldChar w:fldCharType="separate"/>
      </w:r>
      <w:r w:rsidR="003F2750">
        <w:rPr>
          <w:noProof/>
        </w:rPr>
        <w:t>4</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8</w:t>
      </w:r>
      <w:r w:rsidR="00D765F8">
        <w:fldChar w:fldCharType="end"/>
      </w:r>
      <w:bookmarkEnd w:id="154"/>
      <w:r w:rsidRPr="00430B42">
        <w:t xml:space="preserve"> </w:t>
      </w:r>
      <w:r w:rsidR="00766BFE" w:rsidRPr="00430B42">
        <w:t>Régimen de Precipitación Mensual Multianual. Estación Sabaneta</w:t>
      </w:r>
      <w:bookmarkEnd w:id="155"/>
      <w:bookmarkEnd w:id="156"/>
      <w:bookmarkEnd w:id="157"/>
    </w:p>
    <w:p w:rsidR="00766BFE" w:rsidRPr="00240366" w:rsidRDefault="00766BFE" w:rsidP="00766BFE">
      <w:pPr>
        <w:jc w:val="center"/>
        <w:rPr>
          <w:highlight w:val="cyan"/>
        </w:rPr>
      </w:pPr>
      <w:r w:rsidRPr="00240366">
        <w:rPr>
          <w:noProof/>
          <w:lang w:eastAsia="es-CO"/>
        </w:rPr>
        <w:drawing>
          <wp:inline distT="0" distB="0" distL="0" distR="0">
            <wp:extent cx="3433313" cy="1863305"/>
            <wp:effectExtent l="19050" t="0" r="0" b="0"/>
            <wp:docPr id="224" name="Imagen 4"/>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a:blip r:embed="rId19" cstate="print"/>
                    <a:srcRect/>
                    <a:stretch>
                      <a:fillRect/>
                    </a:stretch>
                  </pic:blipFill>
                  <pic:spPr bwMode="auto">
                    <a:xfrm>
                      <a:off x="0" y="0"/>
                      <a:ext cx="3434159" cy="1863764"/>
                    </a:xfrm>
                    <a:prstGeom prst="rect">
                      <a:avLst/>
                    </a:prstGeom>
                    <a:noFill/>
                  </pic:spPr>
                </pic:pic>
              </a:graphicData>
            </a:graphic>
          </wp:inline>
        </w:drawing>
      </w:r>
    </w:p>
    <w:p w:rsidR="00430B42" w:rsidRPr="00A76ABA" w:rsidRDefault="00430B42" w:rsidP="00A76ABA">
      <w:pPr>
        <w:tabs>
          <w:tab w:val="left" w:pos="5812"/>
        </w:tabs>
        <w:jc w:val="center"/>
        <w:rPr>
          <w:sz w:val="16"/>
        </w:rPr>
      </w:pPr>
      <w:r w:rsidRPr="00A76ABA">
        <w:rPr>
          <w:sz w:val="16"/>
        </w:rPr>
        <w:t>Tomado del Informe de Diagnóstico Casco Urbano de San Francisco – Consorcio Aguas de Cundinamarca (201</w:t>
      </w:r>
      <w:r w:rsidR="00BD44E1" w:rsidRPr="00A76ABA">
        <w:rPr>
          <w:sz w:val="16"/>
        </w:rPr>
        <w:t>1</w:t>
      </w:r>
      <w:r w:rsidRPr="00A76ABA">
        <w:rPr>
          <w:sz w:val="16"/>
        </w:rPr>
        <w:t>)</w:t>
      </w:r>
    </w:p>
    <w:p w:rsidR="00766BFE" w:rsidRPr="00240366" w:rsidRDefault="00766BFE" w:rsidP="00766BFE">
      <w:pPr>
        <w:rPr>
          <w:lang w:val="es-ES_tradnl"/>
        </w:rPr>
      </w:pPr>
    </w:p>
    <w:p w:rsidR="00766BFE" w:rsidRPr="00240366" w:rsidRDefault="00766BFE" w:rsidP="00A226ED">
      <w:pPr>
        <w:pStyle w:val="Ttulo4"/>
        <w:keepNext/>
        <w:keepLines/>
        <w:widowControl/>
        <w:tabs>
          <w:tab w:val="clear" w:pos="720"/>
        </w:tabs>
        <w:ind w:left="864" w:hanging="864"/>
        <w:rPr>
          <w:lang w:val="es-ES_tradnl"/>
        </w:rPr>
      </w:pPr>
      <w:bookmarkStart w:id="158" w:name="_Toc289860785"/>
      <w:bookmarkStart w:id="159" w:name="_Toc289936010"/>
      <w:bookmarkStart w:id="160" w:name="_Toc296426261"/>
      <w:bookmarkStart w:id="161" w:name="_Toc328637372"/>
      <w:r w:rsidRPr="00240366">
        <w:rPr>
          <w:lang w:val="es-ES_tradnl"/>
        </w:rPr>
        <w:t>Velocidad y dirección de los vientos</w:t>
      </w:r>
      <w:bookmarkEnd w:id="158"/>
      <w:bookmarkEnd w:id="159"/>
      <w:bookmarkEnd w:id="160"/>
      <w:bookmarkEnd w:id="161"/>
    </w:p>
    <w:p w:rsidR="00766BFE" w:rsidRPr="00240366" w:rsidRDefault="00766BFE" w:rsidP="00766BFE">
      <w:pPr>
        <w:rPr>
          <w:lang w:val="es-ES_tradnl"/>
        </w:rPr>
      </w:pPr>
    </w:p>
    <w:p w:rsidR="00766BFE" w:rsidRPr="00240366" w:rsidRDefault="00766BFE" w:rsidP="00766BFE">
      <w:r w:rsidRPr="00240366">
        <w:t>Los valores medios de la velocidad del viento son relativamente bajos (promedios mensuales cercanos a 2,5 m/</w:t>
      </w:r>
      <w:proofErr w:type="spellStart"/>
      <w:r w:rsidRPr="00240366">
        <w:t>seg</w:t>
      </w:r>
      <w:proofErr w:type="spellEnd"/>
      <w:r w:rsidRPr="00240366">
        <w:t xml:space="preserve">.), presentan una distribución </w:t>
      </w:r>
      <w:proofErr w:type="spellStart"/>
      <w:r w:rsidRPr="00240366">
        <w:t>monomodal</w:t>
      </w:r>
      <w:proofErr w:type="spellEnd"/>
      <w:r w:rsidRPr="00240366">
        <w:t>.</w:t>
      </w:r>
    </w:p>
    <w:p w:rsidR="00766BFE" w:rsidRPr="00240366" w:rsidRDefault="00766BFE" w:rsidP="00766BFE"/>
    <w:p w:rsidR="00766BFE" w:rsidRPr="00240366" w:rsidRDefault="00766BFE" w:rsidP="00766BFE">
      <w:r w:rsidRPr="00240366">
        <w:t>En la mayor parte del área de estudio, el patrón general del comportamiento espacial de la evapotranspiración potencial presenta valores que fluctúan, en promedio, entre 287 y 804 mm anuales.</w:t>
      </w:r>
    </w:p>
    <w:p w:rsidR="00766BFE" w:rsidRPr="00240366" w:rsidRDefault="00766BFE" w:rsidP="00766BFE">
      <w:pPr>
        <w:rPr>
          <w:lang w:val="es-ES_tradnl"/>
        </w:rPr>
      </w:pPr>
    </w:p>
    <w:p w:rsidR="00766BFE" w:rsidRPr="00AB26AB" w:rsidRDefault="00CA7188" w:rsidP="0086085D">
      <w:pPr>
        <w:pStyle w:val="FFiguras"/>
      </w:pPr>
      <w:bookmarkStart w:id="162" w:name="_Ref411493495"/>
      <w:bookmarkStart w:id="163" w:name="_Toc296424372"/>
      <w:bookmarkStart w:id="164" w:name="_Toc348021510"/>
      <w:bookmarkStart w:id="165" w:name="_Toc418763877"/>
      <w:r w:rsidRPr="00AB26AB">
        <w:t xml:space="preserve">Figura  </w:t>
      </w:r>
      <w:r w:rsidR="00D765F8">
        <w:fldChar w:fldCharType="begin"/>
      </w:r>
      <w:r w:rsidR="006507F7">
        <w:instrText xml:space="preserve"> STYLEREF 1 \s </w:instrText>
      </w:r>
      <w:r w:rsidR="00D765F8">
        <w:fldChar w:fldCharType="separate"/>
      </w:r>
      <w:r w:rsidR="003F2750">
        <w:rPr>
          <w:noProof/>
        </w:rPr>
        <w:t>4</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9</w:t>
      </w:r>
      <w:r w:rsidR="00D765F8">
        <w:fldChar w:fldCharType="end"/>
      </w:r>
      <w:bookmarkEnd w:id="162"/>
      <w:r w:rsidRPr="00AB26AB">
        <w:t xml:space="preserve"> </w:t>
      </w:r>
      <w:r w:rsidR="00766BFE" w:rsidRPr="00AB26AB">
        <w:t>Variación Mensual de las Temperaturas medias, máximas y mínimas Estación Sabaneta</w:t>
      </w:r>
      <w:bookmarkEnd w:id="163"/>
      <w:bookmarkEnd w:id="164"/>
      <w:bookmarkEnd w:id="165"/>
    </w:p>
    <w:p w:rsidR="00766BFE" w:rsidRPr="00240366" w:rsidRDefault="00766BFE" w:rsidP="00766BFE">
      <w:pPr>
        <w:jc w:val="center"/>
        <w:rPr>
          <w:lang w:val="es-ES_tradnl"/>
        </w:rPr>
      </w:pPr>
      <w:r w:rsidRPr="00240366">
        <w:rPr>
          <w:noProof/>
          <w:lang w:eastAsia="es-CO"/>
        </w:rPr>
        <w:drawing>
          <wp:inline distT="0" distB="0" distL="0" distR="0">
            <wp:extent cx="3790950" cy="2228850"/>
            <wp:effectExtent l="19050" t="0" r="0" b="0"/>
            <wp:docPr id="225" name="Imagen 5"/>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0" cstate="print"/>
                    <a:srcRect/>
                    <a:stretch>
                      <a:fillRect/>
                    </a:stretch>
                  </pic:blipFill>
                  <pic:spPr bwMode="auto">
                    <a:xfrm>
                      <a:off x="0" y="0"/>
                      <a:ext cx="3790950" cy="2228850"/>
                    </a:xfrm>
                    <a:prstGeom prst="rect">
                      <a:avLst/>
                    </a:prstGeom>
                    <a:noFill/>
                  </pic:spPr>
                </pic:pic>
              </a:graphicData>
            </a:graphic>
          </wp:inline>
        </w:drawing>
      </w:r>
    </w:p>
    <w:p w:rsidR="00AB26AB" w:rsidRPr="00A76ABA" w:rsidRDefault="00AB26AB" w:rsidP="00A76ABA">
      <w:pPr>
        <w:tabs>
          <w:tab w:val="left" w:pos="5812"/>
        </w:tabs>
        <w:jc w:val="center"/>
        <w:rPr>
          <w:sz w:val="16"/>
        </w:rPr>
      </w:pPr>
      <w:r w:rsidRPr="00A76ABA">
        <w:rPr>
          <w:sz w:val="16"/>
        </w:rPr>
        <w:t>Tomado del Informe de Diagnóstico Casco Urbano de San Francisco – Consorcio Aguas de Cundinamarca (201</w:t>
      </w:r>
      <w:r w:rsidR="00BD44E1" w:rsidRPr="00A76ABA">
        <w:rPr>
          <w:sz w:val="16"/>
        </w:rPr>
        <w:t>1</w:t>
      </w:r>
      <w:r w:rsidRPr="00A76ABA">
        <w:rPr>
          <w:sz w:val="16"/>
        </w:rPr>
        <w:t>)</w:t>
      </w:r>
    </w:p>
    <w:p w:rsidR="00AA12ED" w:rsidRDefault="00AA12ED" w:rsidP="00BD44E1">
      <w:pPr>
        <w:jc w:val="center"/>
        <w:rPr>
          <w:sz w:val="18"/>
        </w:rPr>
      </w:pPr>
    </w:p>
    <w:p w:rsidR="00AA12ED" w:rsidRPr="00240366" w:rsidRDefault="00AA12ED" w:rsidP="00A226ED">
      <w:pPr>
        <w:pStyle w:val="Ttulo4"/>
        <w:keepNext/>
        <w:keepLines/>
        <w:widowControl/>
        <w:tabs>
          <w:tab w:val="clear" w:pos="720"/>
        </w:tabs>
        <w:ind w:left="864" w:hanging="864"/>
        <w:rPr>
          <w:lang w:val="es-ES_tradnl"/>
        </w:rPr>
      </w:pPr>
      <w:bookmarkStart w:id="166" w:name="_Toc289860786"/>
      <w:bookmarkStart w:id="167" w:name="_Toc289936011"/>
      <w:bookmarkStart w:id="168" w:name="_Toc296426262"/>
      <w:bookmarkStart w:id="169" w:name="_Toc328637373"/>
      <w:r w:rsidRPr="00240366">
        <w:rPr>
          <w:lang w:val="es-ES_tradnl"/>
        </w:rPr>
        <w:t>Temperatura máxima, medias y mínimas</w:t>
      </w:r>
      <w:bookmarkEnd w:id="166"/>
      <w:bookmarkEnd w:id="167"/>
      <w:bookmarkEnd w:id="168"/>
      <w:bookmarkEnd w:id="169"/>
    </w:p>
    <w:p w:rsidR="00AA12ED" w:rsidRPr="00240366" w:rsidRDefault="00AA12ED" w:rsidP="00AA12ED">
      <w:pPr>
        <w:rPr>
          <w:lang w:val="es-ES_tradnl"/>
        </w:rPr>
      </w:pPr>
    </w:p>
    <w:p w:rsidR="00AA12ED" w:rsidRPr="00240366" w:rsidRDefault="00AA12ED" w:rsidP="00AA12ED">
      <w:r w:rsidRPr="00240366">
        <w:t xml:space="preserve">Los valores de temperatura se obtuvieron también a partir de los registros de la estación Sabaneta. </w:t>
      </w:r>
      <w:r>
        <w:t xml:space="preserve"> Se </w:t>
      </w:r>
      <w:r w:rsidRPr="00240366">
        <w:t xml:space="preserve">muestra el resultado de temperatura media mensual multianual en la estación, así como los registros de temperaturas máximas y mínimas. La temperatura media </w:t>
      </w:r>
      <w:r w:rsidRPr="00240366">
        <w:lastRenderedPageBreak/>
        <w:t xml:space="preserve">promedio es de 14 </w:t>
      </w:r>
      <w:proofErr w:type="spellStart"/>
      <w:r w:rsidRPr="00240366">
        <w:rPr>
          <w:vertAlign w:val="superscript"/>
        </w:rPr>
        <w:t>o</w:t>
      </w:r>
      <w:r w:rsidRPr="00240366">
        <w:t>C</w:t>
      </w:r>
      <w:proofErr w:type="spellEnd"/>
      <w:r w:rsidRPr="00240366">
        <w:t>, mientras que la temperatura máxima promedio es de 21 °C, y sus variaciones no son muy significativas, al igual que la temperatura mínima que tiene un promedio de 8°C, con poca variación. Con base en estos parámetros es posible afirmar que la región que influencia a la estación Sabaneta tiene un régimen climático templado a frio.</w:t>
      </w:r>
    </w:p>
    <w:p w:rsidR="00BD44E1" w:rsidRPr="00B859E2" w:rsidRDefault="00BD44E1" w:rsidP="00BD44E1"/>
    <w:p w:rsidR="00766BFE" w:rsidRPr="00240366" w:rsidRDefault="00766BFE" w:rsidP="00A226ED">
      <w:pPr>
        <w:pStyle w:val="Ttulo3"/>
        <w:keepNext/>
        <w:keepLines/>
        <w:widowControl/>
        <w:tabs>
          <w:tab w:val="clear" w:pos="720"/>
        </w:tabs>
        <w:ind w:left="1288" w:hanging="720"/>
      </w:pPr>
      <w:bookmarkStart w:id="170" w:name="_Toc289860787"/>
      <w:bookmarkStart w:id="171" w:name="_Toc289866253"/>
      <w:bookmarkStart w:id="172" w:name="_Toc289936012"/>
      <w:bookmarkStart w:id="173" w:name="_Toc296426263"/>
      <w:bookmarkStart w:id="174" w:name="_Toc328637374"/>
      <w:bookmarkStart w:id="175" w:name="_Toc418763928"/>
      <w:r w:rsidRPr="00240366">
        <w:t>Tipos de Suelos</w:t>
      </w:r>
      <w:bookmarkEnd w:id="170"/>
      <w:bookmarkEnd w:id="171"/>
      <w:bookmarkEnd w:id="172"/>
      <w:bookmarkEnd w:id="173"/>
      <w:bookmarkEnd w:id="174"/>
      <w:bookmarkEnd w:id="175"/>
    </w:p>
    <w:p w:rsidR="00766BFE" w:rsidRPr="00240366" w:rsidRDefault="00766BFE" w:rsidP="00766BFE">
      <w:pPr>
        <w:rPr>
          <w:lang w:val="es-ES_tradnl"/>
        </w:rPr>
      </w:pPr>
    </w:p>
    <w:p w:rsidR="00766BFE" w:rsidRPr="00240366" w:rsidRDefault="00766BFE" w:rsidP="00766BFE">
      <w:r w:rsidRPr="00240366">
        <w:t xml:space="preserve">El municipio de San Francisco posee suelo del paisaje de montaña el cual abarca todos los pisos térmicos, desde el extremadamente frío hasta el cálido; a nivel de tipos de relieve este paisaje está formado por campos </w:t>
      </w:r>
      <w:proofErr w:type="spellStart"/>
      <w:r w:rsidRPr="00240366">
        <w:t>morrénicos</w:t>
      </w:r>
      <w:proofErr w:type="spellEnd"/>
      <w:r w:rsidRPr="00240366">
        <w:t xml:space="preserve">, artesas, </w:t>
      </w:r>
      <w:proofErr w:type="spellStart"/>
      <w:r w:rsidRPr="00240366">
        <w:t>filasvigas</w:t>
      </w:r>
      <w:proofErr w:type="spellEnd"/>
      <w:r w:rsidRPr="00240366">
        <w:t>, crestas, crestones y espinazos, cuestas, lomas, y algunos abanicos, en un relieve que varía de ligeramente ondulado a fuertemente escarpado y materiales en su mayoría sedimentarios y metamórficos.</w:t>
      </w:r>
    </w:p>
    <w:p w:rsidR="00766BFE" w:rsidRPr="00240366" w:rsidRDefault="00766BFE" w:rsidP="00766BFE"/>
    <w:p w:rsidR="00766BFE" w:rsidRPr="00240366" w:rsidRDefault="00766BFE" w:rsidP="00766BFE">
      <w:pPr>
        <w:rPr>
          <w:lang w:eastAsia="es-CO"/>
        </w:rPr>
      </w:pPr>
      <w:r w:rsidRPr="00240366">
        <w:rPr>
          <w:lang w:eastAsia="es-CO"/>
        </w:rPr>
        <w:t xml:space="preserve">La unidad corresponde geomorfológicamente a crestones de relieve moderadamente quebrado a moderadamente empinado, con pendientes entre 12 y 75%, de laderas medias y largas, rectilíneas y cimas estrechas y agudas. Los suelos se han desarrollado a partir de rocas clásticas </w:t>
      </w:r>
      <w:proofErr w:type="spellStart"/>
      <w:r w:rsidRPr="00240366">
        <w:rPr>
          <w:lang w:eastAsia="es-CO"/>
        </w:rPr>
        <w:t>limoarcillosas</w:t>
      </w:r>
      <w:proofErr w:type="spellEnd"/>
      <w:r w:rsidRPr="00240366">
        <w:rPr>
          <w:lang w:eastAsia="es-CO"/>
        </w:rPr>
        <w:t>, arenosas y depósitos de espesor variable de ceniza volcánica; son bien drenados, de texturas finas a moderadamente gruesas y profundos a superficiales limitados por contacto con el material parental duro y coherente.</w:t>
      </w:r>
    </w:p>
    <w:p w:rsidR="00766BFE" w:rsidRPr="00240366" w:rsidRDefault="00766BFE" w:rsidP="00766BFE">
      <w:pPr>
        <w:rPr>
          <w:lang w:eastAsia="es-CO"/>
        </w:rPr>
      </w:pPr>
    </w:p>
    <w:p w:rsidR="00766BFE" w:rsidRPr="00240366" w:rsidRDefault="00766BFE" w:rsidP="00766BFE">
      <w:pPr>
        <w:rPr>
          <w:lang w:eastAsia="es-CO"/>
        </w:rPr>
      </w:pPr>
      <w:r w:rsidRPr="00240366">
        <w:rPr>
          <w:lang w:eastAsia="es-CO"/>
        </w:rPr>
        <w:t xml:space="preserve">La unidad cartográfica está integrada por los suelos </w:t>
      </w:r>
      <w:proofErr w:type="spellStart"/>
      <w:r w:rsidRPr="00240366">
        <w:rPr>
          <w:lang w:eastAsia="es-CO"/>
        </w:rPr>
        <w:t>Andic</w:t>
      </w:r>
      <w:proofErr w:type="spellEnd"/>
      <w:r w:rsidRPr="00240366">
        <w:rPr>
          <w:lang w:eastAsia="es-CO"/>
        </w:rPr>
        <w:t xml:space="preserve"> </w:t>
      </w:r>
      <w:proofErr w:type="spellStart"/>
      <w:r w:rsidRPr="00240366">
        <w:rPr>
          <w:lang w:eastAsia="es-CO"/>
        </w:rPr>
        <w:t>Dystrudepts</w:t>
      </w:r>
      <w:proofErr w:type="spellEnd"/>
      <w:r w:rsidRPr="00240366">
        <w:rPr>
          <w:lang w:eastAsia="es-CO"/>
        </w:rPr>
        <w:t xml:space="preserve"> (AC-34) en un 35%, </w:t>
      </w:r>
      <w:proofErr w:type="spellStart"/>
      <w:r w:rsidRPr="00240366">
        <w:rPr>
          <w:lang w:eastAsia="es-CO"/>
        </w:rPr>
        <w:t>Typic</w:t>
      </w:r>
      <w:proofErr w:type="spellEnd"/>
      <w:r w:rsidRPr="00240366">
        <w:rPr>
          <w:lang w:eastAsia="es-CO"/>
        </w:rPr>
        <w:t xml:space="preserve"> </w:t>
      </w:r>
      <w:proofErr w:type="spellStart"/>
      <w:r w:rsidRPr="00240366">
        <w:rPr>
          <w:lang w:eastAsia="es-CO"/>
        </w:rPr>
        <w:t>Hapludands</w:t>
      </w:r>
      <w:proofErr w:type="spellEnd"/>
      <w:r w:rsidRPr="00240366">
        <w:rPr>
          <w:lang w:eastAsia="es-CO"/>
        </w:rPr>
        <w:t xml:space="preserve"> (AC-33) en un 35%, </w:t>
      </w:r>
      <w:proofErr w:type="spellStart"/>
      <w:r w:rsidRPr="00240366">
        <w:rPr>
          <w:lang w:eastAsia="es-CO"/>
        </w:rPr>
        <w:t>Typic</w:t>
      </w:r>
      <w:proofErr w:type="spellEnd"/>
      <w:r w:rsidRPr="00240366">
        <w:rPr>
          <w:lang w:eastAsia="es-CO"/>
        </w:rPr>
        <w:t xml:space="preserve"> </w:t>
      </w:r>
      <w:proofErr w:type="spellStart"/>
      <w:r w:rsidRPr="00240366">
        <w:rPr>
          <w:lang w:eastAsia="es-CO"/>
        </w:rPr>
        <w:t>Udorthents</w:t>
      </w:r>
      <w:proofErr w:type="spellEnd"/>
      <w:r w:rsidRPr="00240366">
        <w:rPr>
          <w:lang w:eastAsia="es-CO"/>
        </w:rPr>
        <w:t xml:space="preserve"> (CU-111) con 15% e inclusiones de </w:t>
      </w:r>
      <w:proofErr w:type="spellStart"/>
      <w:r w:rsidRPr="00240366">
        <w:rPr>
          <w:lang w:eastAsia="es-CO"/>
        </w:rPr>
        <w:t>Lithic</w:t>
      </w:r>
      <w:proofErr w:type="spellEnd"/>
      <w:r w:rsidRPr="00240366">
        <w:rPr>
          <w:lang w:eastAsia="es-CO"/>
        </w:rPr>
        <w:t xml:space="preserve"> </w:t>
      </w:r>
      <w:proofErr w:type="spellStart"/>
      <w:r w:rsidRPr="00240366">
        <w:rPr>
          <w:lang w:eastAsia="es-CO"/>
        </w:rPr>
        <w:t>Melanudands</w:t>
      </w:r>
      <w:proofErr w:type="spellEnd"/>
      <w:r w:rsidRPr="00240366">
        <w:rPr>
          <w:lang w:eastAsia="es-CO"/>
        </w:rPr>
        <w:t xml:space="preserve"> (MU-26), </w:t>
      </w:r>
      <w:proofErr w:type="spellStart"/>
      <w:r w:rsidRPr="00240366">
        <w:rPr>
          <w:lang w:eastAsia="es-CO"/>
        </w:rPr>
        <w:t>Humic</w:t>
      </w:r>
      <w:proofErr w:type="spellEnd"/>
      <w:r w:rsidRPr="00240366">
        <w:rPr>
          <w:lang w:eastAsia="es-CO"/>
        </w:rPr>
        <w:t xml:space="preserve"> </w:t>
      </w:r>
      <w:proofErr w:type="spellStart"/>
      <w:r w:rsidRPr="00240366">
        <w:rPr>
          <w:lang w:eastAsia="es-CO"/>
        </w:rPr>
        <w:t>Lithic</w:t>
      </w:r>
      <w:proofErr w:type="spellEnd"/>
      <w:r w:rsidRPr="00240366">
        <w:rPr>
          <w:lang w:eastAsia="es-CO"/>
        </w:rPr>
        <w:t xml:space="preserve"> </w:t>
      </w:r>
      <w:proofErr w:type="spellStart"/>
      <w:r w:rsidRPr="00240366">
        <w:rPr>
          <w:lang w:eastAsia="es-CO"/>
        </w:rPr>
        <w:t>Dystrudepts</w:t>
      </w:r>
      <w:proofErr w:type="spellEnd"/>
      <w:r w:rsidRPr="00240366">
        <w:rPr>
          <w:lang w:eastAsia="es-CO"/>
        </w:rPr>
        <w:t xml:space="preserve"> (CU-86) y afloramientos rocosos cada uno con un 5%.</w:t>
      </w:r>
    </w:p>
    <w:p w:rsidR="00766BFE" w:rsidRPr="00240366" w:rsidRDefault="00766BFE" w:rsidP="00766BFE">
      <w:pPr>
        <w:rPr>
          <w:lang w:eastAsia="es-CO"/>
        </w:rPr>
      </w:pPr>
    </w:p>
    <w:p w:rsidR="00AB26AB" w:rsidRDefault="00766BFE" w:rsidP="00BD44E1">
      <w:pPr>
        <w:rPr>
          <w:lang w:eastAsia="es-CO"/>
        </w:rPr>
      </w:pPr>
      <w:r w:rsidRPr="00240366">
        <w:rPr>
          <w:lang w:eastAsia="es-CO"/>
        </w:rPr>
        <w:t xml:space="preserve">Los suelos </w:t>
      </w:r>
      <w:proofErr w:type="spellStart"/>
      <w:r w:rsidRPr="00240366">
        <w:rPr>
          <w:bCs/>
          <w:lang w:eastAsia="es-CO"/>
        </w:rPr>
        <w:t>Andic</w:t>
      </w:r>
      <w:proofErr w:type="spellEnd"/>
      <w:r w:rsidRPr="00240366">
        <w:rPr>
          <w:bCs/>
          <w:lang w:eastAsia="es-CO"/>
        </w:rPr>
        <w:t xml:space="preserve"> </w:t>
      </w:r>
      <w:proofErr w:type="spellStart"/>
      <w:r w:rsidRPr="00240366">
        <w:rPr>
          <w:bCs/>
          <w:lang w:eastAsia="es-CO"/>
        </w:rPr>
        <w:t>Dystrudepts</w:t>
      </w:r>
      <w:proofErr w:type="spellEnd"/>
      <w:r w:rsidRPr="00240366">
        <w:rPr>
          <w:bCs/>
          <w:lang w:eastAsia="es-CO"/>
        </w:rPr>
        <w:t xml:space="preserve"> (AC-34)</w:t>
      </w:r>
      <w:r w:rsidRPr="00240366">
        <w:rPr>
          <w:b/>
          <w:bCs/>
          <w:lang w:eastAsia="es-CO"/>
        </w:rPr>
        <w:t xml:space="preserve"> </w:t>
      </w:r>
      <w:r w:rsidRPr="00240366">
        <w:rPr>
          <w:lang w:eastAsia="es-CO"/>
        </w:rPr>
        <w:t xml:space="preserve">se localizan en las laderas con pendientes 25-50%; han evolucionado a partir de rocas clásticas </w:t>
      </w:r>
      <w:proofErr w:type="spellStart"/>
      <w:r w:rsidRPr="00240366">
        <w:rPr>
          <w:lang w:eastAsia="es-CO"/>
        </w:rPr>
        <w:t>limoarcillosas</w:t>
      </w:r>
      <w:proofErr w:type="spellEnd"/>
      <w:r w:rsidRPr="00240366">
        <w:rPr>
          <w:lang w:eastAsia="es-CO"/>
        </w:rPr>
        <w:t>, son profundos, bien drenados y pertenecen al grupo textural fino. Son suelos poco evolucionados y su génesis ha dado lugar a la formación de perfiles del tipo Ap-AB-Bw-C1-C2. El horizonte superficial (</w:t>
      </w:r>
      <w:proofErr w:type="spellStart"/>
      <w:r w:rsidRPr="00240366">
        <w:rPr>
          <w:lang w:eastAsia="es-CO"/>
        </w:rPr>
        <w:t>Ap</w:t>
      </w:r>
      <w:proofErr w:type="spellEnd"/>
      <w:r w:rsidRPr="00240366">
        <w:rPr>
          <w:lang w:eastAsia="es-CO"/>
        </w:rPr>
        <w:t xml:space="preserve">), tiene </w:t>
      </w:r>
      <w:smartTag w:uri="urn:schemas-microsoft-com:office:smarttags" w:element="metricconverter">
        <w:smartTagPr>
          <w:attr w:name="ProductID" w:val="18 a"/>
        </w:smartTagPr>
        <w:r w:rsidRPr="00240366">
          <w:rPr>
            <w:lang w:eastAsia="es-CO"/>
          </w:rPr>
          <w:t>18 a</w:t>
        </w:r>
      </w:smartTag>
      <w:r w:rsidRPr="00240366">
        <w:rPr>
          <w:lang w:eastAsia="es-CO"/>
        </w:rPr>
        <w:t xml:space="preserve"> </w:t>
      </w:r>
      <w:smartTag w:uri="urn:schemas-microsoft-com:office:smarttags" w:element="metricconverter">
        <w:smartTagPr>
          <w:attr w:name="ProductID" w:val="22 cm"/>
        </w:smartTagPr>
        <w:r w:rsidRPr="00240366">
          <w:rPr>
            <w:lang w:eastAsia="es-CO"/>
          </w:rPr>
          <w:t>22 cm</w:t>
        </w:r>
      </w:smartTag>
      <w:r w:rsidRPr="00240366">
        <w:rPr>
          <w:lang w:eastAsia="es-CO"/>
        </w:rPr>
        <w:t xml:space="preserve"> de espesor, color gris muy oscuro, textura arcillo limosa y estructura granular moderadamente desarrollada; el horizonte siguiente que corresponde a un transicional AB, es pardo amarillento, de textura franco arcillo limosa, estructura granular débilmente desarrollada y espesor entre 15 y </w:t>
      </w:r>
      <w:smartTag w:uri="urn:schemas-microsoft-com:office:smarttags" w:element="metricconverter">
        <w:smartTagPr>
          <w:attr w:name="ProductID" w:val="20 cm"/>
        </w:smartTagPr>
        <w:r w:rsidRPr="00240366">
          <w:rPr>
            <w:lang w:eastAsia="es-CO"/>
          </w:rPr>
          <w:t>20 cm</w:t>
        </w:r>
      </w:smartTag>
      <w:r w:rsidRPr="00240366">
        <w:rPr>
          <w:lang w:eastAsia="es-CO"/>
        </w:rPr>
        <w:t xml:space="preserve">. A continuación del anterior se encuentra un horizonte </w:t>
      </w:r>
      <w:proofErr w:type="spellStart"/>
      <w:r w:rsidRPr="00240366">
        <w:rPr>
          <w:lang w:eastAsia="es-CO"/>
        </w:rPr>
        <w:t>cámbico</w:t>
      </w:r>
      <w:proofErr w:type="spellEnd"/>
      <w:r w:rsidRPr="00240366">
        <w:rPr>
          <w:lang w:eastAsia="es-CO"/>
        </w:rPr>
        <w:t xml:space="preserve"> (</w:t>
      </w:r>
      <w:proofErr w:type="spellStart"/>
      <w:r w:rsidRPr="00240366">
        <w:rPr>
          <w:lang w:eastAsia="es-CO"/>
        </w:rPr>
        <w:t>Bw</w:t>
      </w:r>
      <w:proofErr w:type="spellEnd"/>
      <w:r w:rsidRPr="00240366">
        <w:rPr>
          <w:lang w:eastAsia="es-CO"/>
        </w:rPr>
        <w:t xml:space="preserve">) de </w:t>
      </w:r>
      <w:smartTag w:uri="urn:schemas-microsoft-com:office:smarttags" w:element="metricconverter">
        <w:smartTagPr>
          <w:attr w:name="ProductID" w:val="20 a"/>
        </w:smartTagPr>
        <w:r w:rsidRPr="00240366">
          <w:rPr>
            <w:lang w:eastAsia="es-CO"/>
          </w:rPr>
          <w:t>20 a</w:t>
        </w:r>
      </w:smartTag>
      <w:r w:rsidRPr="00240366">
        <w:rPr>
          <w:lang w:eastAsia="es-CO"/>
        </w:rPr>
        <w:t xml:space="preserve"> </w:t>
      </w:r>
      <w:smartTag w:uri="urn:schemas-microsoft-com:office:smarttags" w:element="metricconverter">
        <w:smartTagPr>
          <w:attr w:name="ProductID" w:val="25 cm"/>
        </w:smartTagPr>
        <w:r w:rsidRPr="00240366">
          <w:rPr>
            <w:lang w:eastAsia="es-CO"/>
          </w:rPr>
          <w:t>25 cm</w:t>
        </w:r>
      </w:smartTag>
      <w:r w:rsidRPr="00240366">
        <w:rPr>
          <w:lang w:eastAsia="es-CO"/>
        </w:rPr>
        <w:t xml:space="preserve"> de grosor, color amarillo pardusco, textura arcillo limosa y estructura </w:t>
      </w:r>
      <w:proofErr w:type="spellStart"/>
      <w:r w:rsidRPr="00240366">
        <w:rPr>
          <w:lang w:eastAsia="es-CO"/>
        </w:rPr>
        <w:t>blocosa</w:t>
      </w:r>
      <w:proofErr w:type="spellEnd"/>
      <w:r w:rsidRPr="00240366">
        <w:rPr>
          <w:lang w:eastAsia="es-CO"/>
        </w:rPr>
        <w:t xml:space="preserve"> </w:t>
      </w:r>
      <w:proofErr w:type="spellStart"/>
      <w:r w:rsidRPr="00240366">
        <w:rPr>
          <w:lang w:eastAsia="es-CO"/>
        </w:rPr>
        <w:t>subangular</w:t>
      </w:r>
      <w:proofErr w:type="spellEnd"/>
      <w:r w:rsidRPr="00240366">
        <w:rPr>
          <w:lang w:eastAsia="es-CO"/>
        </w:rPr>
        <w:t xml:space="preserve"> débilmente desarrollada; inmediatamente después del horizonte </w:t>
      </w:r>
      <w:proofErr w:type="spellStart"/>
      <w:r w:rsidRPr="00240366">
        <w:rPr>
          <w:lang w:eastAsia="es-CO"/>
        </w:rPr>
        <w:t>cámbico</w:t>
      </w:r>
      <w:proofErr w:type="spellEnd"/>
      <w:r w:rsidRPr="00240366">
        <w:rPr>
          <w:lang w:eastAsia="es-CO"/>
        </w:rPr>
        <w:t xml:space="preserve"> y a una profundidad en promedio de </w:t>
      </w:r>
      <w:smartTag w:uri="urn:schemas-microsoft-com:office:smarttags" w:element="metricconverter">
        <w:smartTagPr>
          <w:attr w:name="ProductID" w:val="60 cm"/>
        </w:smartTagPr>
        <w:r w:rsidRPr="00240366">
          <w:rPr>
            <w:lang w:eastAsia="es-CO"/>
          </w:rPr>
          <w:t>60 cm</w:t>
        </w:r>
      </w:smartTag>
      <w:r w:rsidRPr="00240366">
        <w:rPr>
          <w:lang w:eastAsia="es-CO"/>
        </w:rPr>
        <w:t xml:space="preserve">, aparece un horizonte C separado por color en C1, amarillo pardusco, textura arcillosa y </w:t>
      </w:r>
      <w:proofErr w:type="spellStart"/>
      <w:r w:rsidRPr="00240366">
        <w:rPr>
          <w:lang w:eastAsia="es-CO"/>
        </w:rPr>
        <w:t>sinestructura</w:t>
      </w:r>
      <w:proofErr w:type="spellEnd"/>
      <w:r w:rsidRPr="00240366">
        <w:rPr>
          <w:lang w:eastAsia="es-CO"/>
        </w:rPr>
        <w:t xml:space="preserve">, y C2 de color pardo claro y textura arcillosa; en conjunto los dos </w:t>
      </w:r>
      <w:proofErr w:type="spellStart"/>
      <w:r w:rsidRPr="00240366">
        <w:rPr>
          <w:lang w:eastAsia="es-CO"/>
        </w:rPr>
        <w:t>subhorizontes</w:t>
      </w:r>
      <w:proofErr w:type="spellEnd"/>
      <w:r w:rsidRPr="00240366">
        <w:rPr>
          <w:lang w:eastAsia="es-CO"/>
        </w:rPr>
        <w:t xml:space="preserve"> suman un espesor mayor de </w:t>
      </w:r>
      <w:smartTag w:uri="urn:schemas-microsoft-com:office:smarttags" w:element="metricconverter">
        <w:smartTagPr>
          <w:attr w:name="ProductID" w:val="60 cm"/>
        </w:smartTagPr>
        <w:r w:rsidRPr="00240366">
          <w:rPr>
            <w:lang w:eastAsia="es-CO"/>
          </w:rPr>
          <w:t>60 cm</w:t>
        </w:r>
      </w:smartTag>
      <w:r w:rsidRPr="00240366">
        <w:rPr>
          <w:lang w:eastAsia="es-CO"/>
        </w:rPr>
        <w:t>. (</w:t>
      </w:r>
      <w:r w:rsidRPr="00240366">
        <w:rPr>
          <w:szCs w:val="22"/>
          <w:lang w:eastAsia="es-CO"/>
        </w:rPr>
        <w:t xml:space="preserve">Ver </w:t>
      </w:r>
      <w:fldSimple w:instr=" REF _Ref411494233 \h  \* MERGEFORMAT ">
        <w:r w:rsidR="003F2750" w:rsidRPr="003F2750">
          <w:t xml:space="preserve">Figura  </w:t>
        </w:r>
        <w:r w:rsidR="003F2750" w:rsidRPr="003F2750">
          <w:rPr>
            <w:noProof/>
          </w:rPr>
          <w:t>4</w:t>
        </w:r>
        <w:r w:rsidR="003F2750" w:rsidRPr="003F2750">
          <w:rPr>
            <w:noProof/>
          </w:rPr>
          <w:noBreakHyphen/>
          <w:t>10</w:t>
        </w:r>
      </w:fldSimple>
      <w:r w:rsidRPr="00240366">
        <w:rPr>
          <w:lang w:eastAsia="es-CO"/>
        </w:rPr>
        <w:t>).</w:t>
      </w:r>
    </w:p>
    <w:p w:rsidR="00AA12ED" w:rsidRDefault="00AA12ED" w:rsidP="00BD44E1">
      <w:pPr>
        <w:rPr>
          <w:lang w:eastAsia="es-CO"/>
        </w:rPr>
      </w:pPr>
    </w:p>
    <w:p w:rsidR="00AA12ED" w:rsidRDefault="00AA12ED" w:rsidP="00BD44E1">
      <w:pPr>
        <w:rPr>
          <w:lang w:val="es-ES_tradnl"/>
        </w:rPr>
      </w:pPr>
    </w:p>
    <w:p w:rsidR="00766BFE" w:rsidRPr="00AB26AB" w:rsidRDefault="0064747B" w:rsidP="0086085D">
      <w:pPr>
        <w:pStyle w:val="FFiguras"/>
      </w:pPr>
      <w:bookmarkStart w:id="176" w:name="_Ref411494233"/>
      <w:bookmarkStart w:id="177" w:name="_Toc296424373"/>
      <w:bookmarkStart w:id="178" w:name="_Toc348021511"/>
      <w:bookmarkStart w:id="179" w:name="_Toc418763878"/>
      <w:r w:rsidRPr="00AB26AB">
        <w:lastRenderedPageBreak/>
        <w:t xml:space="preserve">Figura  </w:t>
      </w:r>
      <w:r w:rsidR="00D765F8">
        <w:fldChar w:fldCharType="begin"/>
      </w:r>
      <w:r w:rsidR="006507F7">
        <w:instrText xml:space="preserve"> STYLEREF 1 \s </w:instrText>
      </w:r>
      <w:r w:rsidR="00D765F8">
        <w:fldChar w:fldCharType="separate"/>
      </w:r>
      <w:r w:rsidR="003F2750">
        <w:rPr>
          <w:noProof/>
        </w:rPr>
        <w:t>4</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10</w:t>
      </w:r>
      <w:r w:rsidR="00D765F8">
        <w:fldChar w:fldCharType="end"/>
      </w:r>
      <w:bookmarkEnd w:id="176"/>
      <w:r w:rsidRPr="00AB26AB">
        <w:t xml:space="preserve"> </w:t>
      </w:r>
      <w:r w:rsidR="00766BFE" w:rsidRPr="00AB26AB">
        <w:t>Perfil de Suelos de la Zona</w:t>
      </w:r>
      <w:bookmarkEnd w:id="177"/>
      <w:bookmarkEnd w:id="178"/>
      <w:bookmarkEnd w:id="179"/>
    </w:p>
    <w:p w:rsidR="00766BFE" w:rsidRPr="00240366" w:rsidRDefault="00766BFE" w:rsidP="00766BFE">
      <w:pPr>
        <w:pStyle w:val="Sinespaciado"/>
        <w:rPr>
          <w:rFonts w:ascii="Times New Roman" w:hAnsi="Times New Roman"/>
          <w:lang w:val="es-ES_tradnl"/>
        </w:rPr>
      </w:pPr>
      <w:r w:rsidRPr="00240366">
        <w:rPr>
          <w:rFonts w:ascii="Times New Roman" w:hAnsi="Times New Roman"/>
          <w:noProof/>
          <w:lang w:val="es-CO" w:eastAsia="es-CO"/>
        </w:rPr>
        <w:drawing>
          <wp:inline distT="0" distB="0" distL="0" distR="0">
            <wp:extent cx="3705225" cy="2095500"/>
            <wp:effectExtent l="19050" t="0" r="9525" b="0"/>
            <wp:docPr id="22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05225" cy="2095500"/>
                    </a:xfrm>
                    <a:prstGeom prst="rect">
                      <a:avLst/>
                    </a:prstGeom>
                    <a:noFill/>
                    <a:ln w="9525">
                      <a:noFill/>
                      <a:miter lim="800000"/>
                      <a:headEnd/>
                      <a:tailEnd/>
                    </a:ln>
                  </pic:spPr>
                </pic:pic>
              </a:graphicData>
            </a:graphic>
          </wp:inline>
        </w:drawing>
      </w:r>
    </w:p>
    <w:p w:rsidR="00AB26AB" w:rsidRPr="00A76ABA" w:rsidRDefault="00AB26AB" w:rsidP="00A76ABA">
      <w:pPr>
        <w:tabs>
          <w:tab w:val="left" w:pos="5812"/>
        </w:tabs>
        <w:jc w:val="center"/>
        <w:rPr>
          <w:sz w:val="16"/>
        </w:rPr>
      </w:pPr>
      <w:r w:rsidRPr="00A76ABA">
        <w:rPr>
          <w:sz w:val="16"/>
        </w:rPr>
        <w:t>Tomado del Informe de Diagnóstico Casco Urbano de San Francisco – Consorcio Aguas de Cundinamarca (201</w:t>
      </w:r>
      <w:r w:rsidR="00BD44E1" w:rsidRPr="00A76ABA">
        <w:rPr>
          <w:sz w:val="16"/>
        </w:rPr>
        <w:t>1</w:t>
      </w:r>
      <w:r w:rsidRPr="00A76ABA">
        <w:rPr>
          <w:sz w:val="16"/>
        </w:rPr>
        <w:t>)</w:t>
      </w:r>
    </w:p>
    <w:p w:rsidR="00766BFE" w:rsidRPr="00240366" w:rsidRDefault="00766BFE" w:rsidP="00766BFE">
      <w:pPr>
        <w:rPr>
          <w:lang w:val="es-ES_tradnl"/>
        </w:rPr>
      </w:pPr>
    </w:p>
    <w:p w:rsidR="00766BFE" w:rsidRPr="00240366" w:rsidRDefault="00766BFE" w:rsidP="00766BFE">
      <w:pPr>
        <w:rPr>
          <w:lang w:eastAsia="es-CO"/>
        </w:rPr>
      </w:pPr>
      <w:r w:rsidRPr="00240366">
        <w:rPr>
          <w:lang w:eastAsia="es-CO"/>
        </w:rPr>
        <w:t xml:space="preserve">Químicamente estos suelos presentan alta capacidad de intercambio </w:t>
      </w:r>
      <w:proofErr w:type="spellStart"/>
      <w:r w:rsidRPr="00240366">
        <w:rPr>
          <w:lang w:eastAsia="es-CO"/>
        </w:rPr>
        <w:t>catiónico</w:t>
      </w:r>
      <w:proofErr w:type="spellEnd"/>
      <w:r w:rsidRPr="00240366">
        <w:rPr>
          <w:lang w:eastAsia="es-CO"/>
        </w:rPr>
        <w:t>, contenidos bajos de calcio, magnesio y fósforo; el potasio es alto en el primer horizonte y bajo en los horizontes subsiguientes. Son fuertes a medianamente ácidos, con saturación de aluminio media en el horizonte superficial y alta en los inferiores; son en general de fertilidad moderada.</w:t>
      </w:r>
    </w:p>
    <w:p w:rsidR="00766BFE" w:rsidRPr="00240366" w:rsidRDefault="00766BFE" w:rsidP="00766BFE">
      <w:pPr>
        <w:rPr>
          <w:lang w:eastAsia="es-CO"/>
        </w:rPr>
      </w:pPr>
    </w:p>
    <w:p w:rsidR="00766BFE" w:rsidRPr="00240366" w:rsidRDefault="00766BFE" w:rsidP="00A226ED">
      <w:pPr>
        <w:pStyle w:val="Ttulo3"/>
        <w:keepNext/>
        <w:keepLines/>
        <w:widowControl/>
        <w:tabs>
          <w:tab w:val="clear" w:pos="720"/>
        </w:tabs>
        <w:ind w:left="1288" w:hanging="720"/>
      </w:pPr>
      <w:bookmarkStart w:id="180" w:name="_Toc289860788"/>
      <w:bookmarkStart w:id="181" w:name="_Toc289866254"/>
      <w:bookmarkStart w:id="182" w:name="_Toc289936013"/>
      <w:bookmarkStart w:id="183" w:name="_Toc296426264"/>
      <w:bookmarkStart w:id="184" w:name="_Toc328637375"/>
      <w:bookmarkStart w:id="185" w:name="_Toc418763929"/>
      <w:r w:rsidRPr="00240366">
        <w:t>Topografía</w:t>
      </w:r>
      <w:bookmarkEnd w:id="180"/>
      <w:bookmarkEnd w:id="181"/>
      <w:bookmarkEnd w:id="182"/>
      <w:bookmarkEnd w:id="183"/>
      <w:bookmarkEnd w:id="184"/>
      <w:bookmarkEnd w:id="185"/>
    </w:p>
    <w:p w:rsidR="00766BFE" w:rsidRPr="00240366" w:rsidRDefault="00766BFE" w:rsidP="00766BFE">
      <w:pPr>
        <w:rPr>
          <w:lang w:val="es-ES_tradnl"/>
        </w:rPr>
      </w:pPr>
    </w:p>
    <w:p w:rsidR="00766BFE" w:rsidRPr="00240366" w:rsidRDefault="00766BFE" w:rsidP="00766BFE">
      <w:r w:rsidRPr="00240366">
        <w:t xml:space="preserve">El municipio de San Francisco está ubicado al Noroccidente del Departamento de Cundinamarca a los 04º </w:t>
      </w:r>
      <w:smartTag w:uri="urn:schemas-microsoft-com:office:smarttags" w:element="metricconverter">
        <w:smartTagPr>
          <w:attr w:name="ProductID" w:val="58’"/>
        </w:smartTagPr>
        <w:r w:rsidRPr="00240366">
          <w:t>58’</w:t>
        </w:r>
      </w:smartTag>
      <w:r w:rsidRPr="00240366">
        <w:t xml:space="preserve"> </w:t>
      </w:r>
      <w:smartTag w:uri="urn:schemas-microsoft-com:office:smarttags" w:element="metricconverter">
        <w:smartTagPr>
          <w:attr w:name="ProductID" w:val="38”"/>
        </w:smartTagPr>
        <w:r w:rsidRPr="00240366">
          <w:t>38”</w:t>
        </w:r>
      </w:smartTag>
      <w:r w:rsidRPr="00240366">
        <w:t xml:space="preserve">  de latitud  Norte y  74º </w:t>
      </w:r>
      <w:smartTag w:uri="urn:schemas-microsoft-com:office:smarttags" w:element="metricconverter">
        <w:smartTagPr>
          <w:attr w:name="ProductID" w:val="17’"/>
        </w:smartTagPr>
        <w:r w:rsidRPr="00240366">
          <w:t>17’</w:t>
        </w:r>
      </w:smartTag>
      <w:r w:rsidRPr="00240366">
        <w:t xml:space="preserve"> </w:t>
      </w:r>
      <w:smartTag w:uri="urn:schemas-microsoft-com:office:smarttags" w:element="metricconverter">
        <w:smartTagPr>
          <w:attr w:name="ProductID" w:val="32”"/>
        </w:smartTagPr>
        <w:r w:rsidRPr="00240366">
          <w:t>32”</w:t>
        </w:r>
      </w:smartTag>
      <w:r w:rsidRPr="00240366">
        <w:t xml:space="preserve"> de longitud al Oeste del meridiano de Greenwich, en la República de Colombia a </w:t>
      </w:r>
      <w:smartTag w:uri="urn:schemas-microsoft-com:office:smarttags" w:element="metricconverter">
        <w:smartTagPr>
          <w:attr w:name="ProductID" w:val="55 Km"/>
        </w:smartTagPr>
        <w:r w:rsidRPr="00240366">
          <w:t>55 Km</w:t>
        </w:r>
      </w:smartTag>
      <w:r w:rsidRPr="00240366">
        <w:t xml:space="preserve"> de Bogotá y a la autopista Medellín en </w:t>
      </w:r>
      <w:smartTag w:uri="urn:schemas-microsoft-com:office:smarttags" w:element="metricconverter">
        <w:smartTagPr>
          <w:attr w:name="ProductID" w:val="3 Km"/>
        </w:smartTagPr>
        <w:r w:rsidRPr="00240366">
          <w:t>3 Km</w:t>
        </w:r>
      </w:smartTag>
      <w:r w:rsidRPr="00240366">
        <w:t xml:space="preserve">. Tiene una superficie total de </w:t>
      </w:r>
      <w:smartTag w:uri="urn:schemas-microsoft-com:office:smarttags" w:element="metricconverter">
        <w:smartTagPr>
          <w:attr w:name="ProductID" w:val="11.800 Hect￡reas"/>
        </w:smartTagPr>
        <w:r w:rsidRPr="00240366">
          <w:t>11.800 Hectáreas</w:t>
        </w:r>
      </w:smartTag>
      <w:r w:rsidRPr="00240366">
        <w:t xml:space="preserve">, y a una altitud de </w:t>
      </w:r>
      <w:smartTag w:uri="urn:schemas-microsoft-com:office:smarttags" w:element="metricconverter">
        <w:smartTagPr>
          <w:attr w:name="ProductID" w:val="1.500 m"/>
        </w:smartTagPr>
        <w:r w:rsidRPr="00240366">
          <w:t>1.500 m</w:t>
        </w:r>
      </w:smartTag>
      <w:r w:rsidRPr="00240366">
        <w:t>.s.n.m.</w:t>
      </w:r>
    </w:p>
    <w:p w:rsidR="00766BFE" w:rsidRPr="00240366" w:rsidRDefault="00766BFE" w:rsidP="00766BFE">
      <w:pPr>
        <w:rPr>
          <w:lang w:val="es-ES_tradnl"/>
        </w:rPr>
      </w:pPr>
    </w:p>
    <w:p w:rsidR="00766BFE" w:rsidRPr="00240366" w:rsidRDefault="00766BFE" w:rsidP="00A226ED">
      <w:pPr>
        <w:pStyle w:val="Ttulo3"/>
        <w:keepNext/>
        <w:keepLines/>
        <w:widowControl/>
        <w:tabs>
          <w:tab w:val="clear" w:pos="720"/>
        </w:tabs>
        <w:ind w:left="1288" w:hanging="720"/>
      </w:pPr>
      <w:bookmarkStart w:id="186" w:name="_Toc289860789"/>
      <w:bookmarkStart w:id="187" w:name="_Toc289866255"/>
      <w:bookmarkStart w:id="188" w:name="_Toc289936014"/>
      <w:bookmarkStart w:id="189" w:name="_Toc296426265"/>
      <w:bookmarkStart w:id="190" w:name="_Toc328637376"/>
      <w:bookmarkStart w:id="191" w:name="_Toc418763930"/>
      <w:r w:rsidRPr="00240366">
        <w:t>Cartografía</w:t>
      </w:r>
      <w:bookmarkEnd w:id="186"/>
      <w:bookmarkEnd w:id="187"/>
      <w:bookmarkEnd w:id="188"/>
      <w:bookmarkEnd w:id="189"/>
      <w:bookmarkEnd w:id="190"/>
      <w:bookmarkEnd w:id="191"/>
    </w:p>
    <w:p w:rsidR="00766BFE" w:rsidRPr="00240366" w:rsidRDefault="00766BFE" w:rsidP="00766BFE"/>
    <w:p w:rsidR="00766BFE" w:rsidRPr="00240366" w:rsidRDefault="00766BFE" w:rsidP="00766BFE">
      <w:pPr>
        <w:rPr>
          <w:lang w:eastAsia="es-CO"/>
        </w:rPr>
      </w:pPr>
      <w:bookmarkStart w:id="192" w:name="_Toc289860790"/>
      <w:bookmarkStart w:id="193" w:name="_Toc289866256"/>
      <w:bookmarkStart w:id="194" w:name="_Toc289936015"/>
      <w:r w:rsidRPr="00240366">
        <w:rPr>
          <w:lang w:eastAsia="es-CO"/>
        </w:rPr>
        <w:t xml:space="preserve">Esta unidad cartográfica se localiza principalmente en sectores localizados en jurisdicción de los municipios de San Francisco, </w:t>
      </w:r>
      <w:proofErr w:type="spellStart"/>
      <w:r w:rsidRPr="00240366">
        <w:rPr>
          <w:lang w:eastAsia="es-CO"/>
        </w:rPr>
        <w:t>Supatá</w:t>
      </w:r>
      <w:proofErr w:type="spellEnd"/>
      <w:r w:rsidRPr="00240366">
        <w:rPr>
          <w:lang w:eastAsia="es-CO"/>
        </w:rPr>
        <w:t xml:space="preserve">, Cabrera, Carmen de </w:t>
      </w:r>
      <w:proofErr w:type="spellStart"/>
      <w:r w:rsidRPr="00240366">
        <w:rPr>
          <w:lang w:eastAsia="es-CO"/>
        </w:rPr>
        <w:t>Carupa</w:t>
      </w:r>
      <w:proofErr w:type="spellEnd"/>
      <w:r w:rsidRPr="00240366">
        <w:rPr>
          <w:lang w:eastAsia="es-CO"/>
        </w:rPr>
        <w:t xml:space="preserve">, </w:t>
      </w:r>
      <w:proofErr w:type="spellStart"/>
      <w:r w:rsidRPr="00240366">
        <w:rPr>
          <w:lang w:eastAsia="es-CO"/>
        </w:rPr>
        <w:t>Sibaté</w:t>
      </w:r>
      <w:proofErr w:type="spellEnd"/>
      <w:r w:rsidRPr="00240366">
        <w:rPr>
          <w:lang w:eastAsia="es-CO"/>
        </w:rPr>
        <w:t xml:space="preserve"> y San Bernardo, en altitudes entre 2.000 y </w:t>
      </w:r>
      <w:smartTag w:uri="urn:schemas-microsoft-com:office:smarttags" w:element="metricconverter">
        <w:smartTagPr>
          <w:attr w:name="ProductID" w:val="3.000 m"/>
        </w:smartTagPr>
        <w:r w:rsidRPr="00240366">
          <w:rPr>
            <w:lang w:eastAsia="es-CO"/>
          </w:rPr>
          <w:t>3.000 m</w:t>
        </w:r>
      </w:smartTag>
      <w:r w:rsidRPr="00240366">
        <w:rPr>
          <w:lang w:eastAsia="es-CO"/>
        </w:rPr>
        <w:t xml:space="preserve">, bajo clima ambiental frío y muy húmedo, con temperaturas que varían entre 12 y </w:t>
      </w:r>
      <w:smartTag w:uri="urn:schemas-microsoft-com:office:smarttags" w:element="metricconverter">
        <w:smartTagPr>
          <w:attr w:name="ProductID" w:val="18 ﾰC"/>
        </w:smartTagPr>
        <w:r w:rsidRPr="00240366">
          <w:rPr>
            <w:lang w:eastAsia="es-CO"/>
          </w:rPr>
          <w:t>18 °C</w:t>
        </w:r>
      </w:smartTag>
      <w:r w:rsidRPr="00240366">
        <w:rPr>
          <w:lang w:eastAsia="es-CO"/>
        </w:rPr>
        <w:t xml:space="preserve"> y precipitaciones entre 2.000 y 4.000 mm/año.</w:t>
      </w:r>
    </w:p>
    <w:p w:rsidR="00766BFE" w:rsidRPr="00240366" w:rsidRDefault="00766BFE" w:rsidP="00766BFE"/>
    <w:p w:rsidR="00766BFE" w:rsidRPr="00240366" w:rsidRDefault="00766BFE" w:rsidP="00A226ED">
      <w:pPr>
        <w:pStyle w:val="Ttulo3"/>
        <w:keepNext/>
        <w:keepLines/>
        <w:widowControl/>
        <w:tabs>
          <w:tab w:val="clear" w:pos="720"/>
        </w:tabs>
        <w:ind w:left="1288" w:hanging="720"/>
      </w:pPr>
      <w:bookmarkStart w:id="195" w:name="_Toc296426266"/>
      <w:bookmarkStart w:id="196" w:name="_Toc328637377"/>
      <w:bookmarkStart w:id="197" w:name="_Toc418763931"/>
      <w:r w:rsidRPr="00240366">
        <w:t>Geología</w:t>
      </w:r>
      <w:bookmarkEnd w:id="192"/>
      <w:bookmarkEnd w:id="193"/>
      <w:bookmarkEnd w:id="194"/>
      <w:bookmarkEnd w:id="195"/>
      <w:bookmarkEnd w:id="196"/>
      <w:bookmarkEnd w:id="197"/>
    </w:p>
    <w:p w:rsidR="00766BFE" w:rsidRPr="00240366" w:rsidRDefault="00766BFE" w:rsidP="00766BFE">
      <w:pPr>
        <w:rPr>
          <w:lang w:val="es-ES_tradnl"/>
        </w:rPr>
      </w:pPr>
    </w:p>
    <w:p w:rsidR="0064747B" w:rsidRPr="00240366" w:rsidRDefault="0064747B" w:rsidP="0064747B">
      <w:pPr>
        <w:tabs>
          <w:tab w:val="left" w:pos="851"/>
        </w:tabs>
        <w:autoSpaceDE w:val="0"/>
        <w:autoSpaceDN w:val="0"/>
        <w:adjustRightInd w:val="0"/>
      </w:pPr>
      <w:r w:rsidRPr="00240366">
        <w:t xml:space="preserve">Regionalmente, la zona donde se ubica el sistema de alcantarillado del municipio de San Francisco se encuentra localizada en la cordillera oriental, en el departamento de Cundinamarca. Está constituido por depósitos aluviales recientes localizados en la mayor parte del casco urbano del municipio, estos depósitos cuaternarios se encuentran </w:t>
      </w:r>
      <w:proofErr w:type="spellStart"/>
      <w:r w:rsidRPr="00240366">
        <w:t>suprayaciendo</w:t>
      </w:r>
      <w:proofErr w:type="spellEnd"/>
      <w:r w:rsidRPr="00240366">
        <w:t xml:space="preserve"> discordantemente rocas sedimentarias cretáceas de la formación </w:t>
      </w:r>
      <w:proofErr w:type="spellStart"/>
      <w:r w:rsidRPr="00240366">
        <w:lastRenderedPageBreak/>
        <w:t>Simijaca</w:t>
      </w:r>
      <w:proofErr w:type="spellEnd"/>
      <w:r w:rsidRPr="00240366">
        <w:t>(</w:t>
      </w:r>
      <w:proofErr w:type="spellStart"/>
      <w:r w:rsidRPr="00240366">
        <w:t>Kss</w:t>
      </w:r>
      <w:proofErr w:type="spellEnd"/>
      <w:r w:rsidRPr="00240366">
        <w:t>), (</w:t>
      </w:r>
      <w:fldSimple w:instr=" REF _Ref411494345 \h  \* MERGEFORMAT ">
        <w:r w:rsidR="003F2750" w:rsidRPr="003F2750">
          <w:t>Figura  4</w:t>
        </w:r>
        <w:r w:rsidR="003F2750" w:rsidRPr="003F2750">
          <w:noBreakHyphen/>
          <w:t>11</w:t>
        </w:r>
      </w:fldSimple>
      <w:r w:rsidRPr="00240366">
        <w:t>).</w:t>
      </w:r>
    </w:p>
    <w:p w:rsidR="0064747B" w:rsidRPr="008E7094" w:rsidRDefault="0064747B" w:rsidP="0086085D">
      <w:pPr>
        <w:pStyle w:val="FFiguras"/>
      </w:pPr>
      <w:bookmarkStart w:id="198" w:name="_Ref411494345"/>
      <w:bookmarkStart w:id="199" w:name="_Toc406764894"/>
      <w:bookmarkStart w:id="200" w:name="_Toc407626436"/>
      <w:bookmarkStart w:id="201" w:name="_Toc418763879"/>
      <w:bookmarkStart w:id="202" w:name="_Toc405993043"/>
      <w:bookmarkStart w:id="203" w:name="_Toc406408182"/>
      <w:r w:rsidRPr="008E7094">
        <w:t xml:space="preserve">Figura  </w:t>
      </w:r>
      <w:r w:rsidR="00D765F8">
        <w:fldChar w:fldCharType="begin"/>
      </w:r>
      <w:r w:rsidR="006507F7">
        <w:instrText xml:space="preserve"> STYLEREF 1 \s </w:instrText>
      </w:r>
      <w:r w:rsidR="00D765F8">
        <w:fldChar w:fldCharType="separate"/>
      </w:r>
      <w:r w:rsidR="003F2750">
        <w:rPr>
          <w:noProof/>
        </w:rPr>
        <w:t>4</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11</w:t>
      </w:r>
      <w:r w:rsidR="00D765F8">
        <w:fldChar w:fldCharType="end"/>
      </w:r>
      <w:bookmarkEnd w:id="198"/>
      <w:r w:rsidRPr="008E7094">
        <w:t xml:space="preserve"> Geología Regional Municipio de San Francisco (Cundinamarca)</w:t>
      </w:r>
      <w:bookmarkEnd w:id="199"/>
      <w:bookmarkEnd w:id="200"/>
      <w:bookmarkEnd w:id="201"/>
      <w:r w:rsidRPr="008E7094">
        <w:t xml:space="preserve"> </w:t>
      </w:r>
      <w:bookmarkEnd w:id="202"/>
      <w:bookmarkEnd w:id="203"/>
    </w:p>
    <w:p w:rsidR="0064747B" w:rsidRPr="00240366" w:rsidRDefault="0064747B" w:rsidP="0064747B">
      <w:pPr>
        <w:jc w:val="center"/>
      </w:pPr>
      <w:r w:rsidRPr="00240366">
        <w:rPr>
          <w:noProof/>
          <w:lang w:eastAsia="es-CO"/>
        </w:rPr>
        <w:drawing>
          <wp:inline distT="0" distB="0" distL="0" distR="0">
            <wp:extent cx="3950898" cy="4947538"/>
            <wp:effectExtent l="0" t="0" r="0" b="0"/>
            <wp:docPr id="27" name="26 Imagen" descr="San Francisco_geolog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 Francisco_geologia.jpg"/>
                    <pic:cNvPicPr/>
                  </pic:nvPicPr>
                  <pic:blipFill>
                    <a:blip r:embed="rId22" cstate="print"/>
                    <a:stretch>
                      <a:fillRect/>
                    </a:stretch>
                  </pic:blipFill>
                  <pic:spPr>
                    <a:xfrm>
                      <a:off x="0" y="0"/>
                      <a:ext cx="3963483" cy="4963297"/>
                    </a:xfrm>
                    <a:prstGeom prst="rect">
                      <a:avLst/>
                    </a:prstGeom>
                  </pic:spPr>
                </pic:pic>
              </a:graphicData>
            </a:graphic>
          </wp:inline>
        </w:drawing>
      </w:r>
    </w:p>
    <w:p w:rsidR="0064747B" w:rsidRPr="00A76ABA" w:rsidRDefault="0064747B" w:rsidP="00A76ABA">
      <w:pPr>
        <w:tabs>
          <w:tab w:val="left" w:pos="5812"/>
        </w:tabs>
        <w:jc w:val="center"/>
        <w:rPr>
          <w:sz w:val="16"/>
        </w:rPr>
      </w:pPr>
      <w:r w:rsidRPr="00A76ABA">
        <w:rPr>
          <w:sz w:val="16"/>
        </w:rPr>
        <w:t xml:space="preserve">Fuente: Modificado Geología de la plancha 208 </w:t>
      </w:r>
      <w:proofErr w:type="spellStart"/>
      <w:r w:rsidRPr="00A76ABA">
        <w:rPr>
          <w:sz w:val="16"/>
        </w:rPr>
        <w:t>Villeta</w:t>
      </w:r>
      <w:proofErr w:type="spellEnd"/>
      <w:r w:rsidRPr="00A76ABA">
        <w:rPr>
          <w:sz w:val="16"/>
        </w:rPr>
        <w:t>, esc. 1:100.000, Ingeominas 1998</w:t>
      </w:r>
    </w:p>
    <w:p w:rsidR="0064747B" w:rsidRPr="00240366" w:rsidRDefault="0064747B" w:rsidP="0064747B"/>
    <w:p w:rsidR="00766BFE" w:rsidRPr="00240366" w:rsidRDefault="0064747B" w:rsidP="00766BFE">
      <w:pPr>
        <w:rPr>
          <w:lang w:val="es-ES_tradnl"/>
        </w:rPr>
      </w:pPr>
      <w:r w:rsidRPr="00240366">
        <w:rPr>
          <w:lang w:val="es-ES_tradnl"/>
        </w:rPr>
        <w:t>Dentro de la Fase I</w:t>
      </w:r>
      <w:r w:rsidR="00C72236" w:rsidRPr="00240366">
        <w:rPr>
          <w:lang w:val="es-ES_tradnl"/>
        </w:rPr>
        <w:t xml:space="preserve"> capítulo 10.3 – Contexto Geológico,</w:t>
      </w:r>
      <w:r w:rsidRPr="00240366">
        <w:rPr>
          <w:lang w:val="es-ES_tradnl"/>
        </w:rPr>
        <w:t xml:space="preserve"> del presente proyecto se puede encontrar información más específica referente a la geología encontrada en el municipio de San Francisco de Sales con las descripciones de cada una de las unidades litológicas que se encuentran en el sistema de alcantarillado, </w:t>
      </w:r>
      <w:r w:rsidR="00C72236" w:rsidRPr="00240366">
        <w:rPr>
          <w:lang w:val="es-ES_tradnl"/>
        </w:rPr>
        <w:t xml:space="preserve">además de la interpretación del mapa geológico de Ingeominas, plancha geológica 208 – </w:t>
      </w:r>
      <w:proofErr w:type="spellStart"/>
      <w:r w:rsidR="00C72236" w:rsidRPr="00240366">
        <w:rPr>
          <w:lang w:val="es-ES_tradnl"/>
        </w:rPr>
        <w:t>Villeta</w:t>
      </w:r>
      <w:proofErr w:type="spellEnd"/>
      <w:r w:rsidR="00C72236" w:rsidRPr="00240366">
        <w:rPr>
          <w:lang w:val="es-ES_tradnl"/>
        </w:rPr>
        <w:t xml:space="preserve"> (1998) y la observación directa de afloramientos y geoformas.</w:t>
      </w:r>
    </w:p>
    <w:p w:rsidR="00C72236" w:rsidRPr="00240366" w:rsidRDefault="00C72236" w:rsidP="00766BFE">
      <w:pPr>
        <w:rPr>
          <w:lang w:val="es-ES_tradnl"/>
        </w:rPr>
      </w:pPr>
    </w:p>
    <w:p w:rsidR="00766BFE" w:rsidRPr="00240366" w:rsidRDefault="00766BFE" w:rsidP="00A226ED">
      <w:pPr>
        <w:pStyle w:val="Ttulo3"/>
        <w:keepNext/>
        <w:keepLines/>
        <w:widowControl/>
        <w:tabs>
          <w:tab w:val="clear" w:pos="720"/>
        </w:tabs>
        <w:ind w:left="1288" w:hanging="720"/>
      </w:pPr>
      <w:bookmarkStart w:id="204" w:name="_Toc289860793"/>
      <w:bookmarkStart w:id="205" w:name="_Toc289866259"/>
      <w:bookmarkStart w:id="206" w:name="_Toc289936018"/>
      <w:bookmarkStart w:id="207" w:name="_Toc296426267"/>
      <w:bookmarkStart w:id="208" w:name="_Toc328637378"/>
      <w:bookmarkStart w:id="209" w:name="_Toc418763932"/>
      <w:r w:rsidRPr="00240366">
        <w:t>Pavimentos</w:t>
      </w:r>
      <w:bookmarkEnd w:id="204"/>
      <w:bookmarkEnd w:id="205"/>
      <w:bookmarkEnd w:id="206"/>
      <w:bookmarkEnd w:id="207"/>
      <w:bookmarkEnd w:id="208"/>
      <w:bookmarkEnd w:id="209"/>
    </w:p>
    <w:p w:rsidR="00766BFE" w:rsidRPr="00240366" w:rsidRDefault="00766BFE" w:rsidP="00766BFE">
      <w:pPr>
        <w:rPr>
          <w:lang w:val="es-ES_tradnl"/>
        </w:rPr>
      </w:pPr>
    </w:p>
    <w:p w:rsidR="00766BFE" w:rsidRPr="00240366" w:rsidRDefault="00766BFE" w:rsidP="00766BFE">
      <w:r w:rsidRPr="00240366">
        <w:t xml:space="preserve">En general, el área urbana del Municipio tiene un aproximado del 70% de las vías </w:t>
      </w:r>
      <w:r w:rsidRPr="00240366">
        <w:lastRenderedPageBreak/>
        <w:t xml:space="preserve">pavimentadas, mientras que las zonas del extremo norte y el extremo sur tienen calles principalmente en recebo compactado. Como se mencionó anteriormente, de las cuatro vías de acceso, únicamente la vía hacia Pueblo Viejo es un </w:t>
      </w:r>
      <w:proofErr w:type="spellStart"/>
      <w:r w:rsidRPr="00240366">
        <w:t>carreteable</w:t>
      </w:r>
      <w:proofErr w:type="spellEnd"/>
      <w:r w:rsidRPr="00240366">
        <w:t xml:space="preserve">. En la </w:t>
      </w:r>
      <w:fldSimple w:instr=" REF _Ref411494422 \h  \* MERGEFORMAT ">
        <w:r w:rsidR="003F2750" w:rsidRPr="003F2750">
          <w:t>Figura  4</w:t>
        </w:r>
        <w:r w:rsidR="003F2750" w:rsidRPr="003F2750">
          <w:noBreakHyphen/>
          <w:t>12</w:t>
        </w:r>
      </w:fldSimple>
      <w:r w:rsidRPr="00240366">
        <w:t>, se presenta el estado de las vías del casco urbano del municipio de San Francisco de Sales, de color gris claro se presentan las vías pavimentadas en concreto, de negro se presentan las vías pavimentadas en asfalto, de color amarrillo las vías sin pavimentar, con afirmado en recebo, de rojo las vías en adoquín y de azul las vías en piedra.</w:t>
      </w:r>
    </w:p>
    <w:p w:rsidR="00766BFE" w:rsidRPr="00240366" w:rsidRDefault="00766BFE" w:rsidP="00766BFE">
      <w:pPr>
        <w:rPr>
          <w:szCs w:val="22"/>
          <w:lang w:val="es-ES_tradnl"/>
        </w:rPr>
      </w:pPr>
    </w:p>
    <w:p w:rsidR="00766BFE" w:rsidRPr="008E7094" w:rsidRDefault="0064747B" w:rsidP="0086085D">
      <w:pPr>
        <w:pStyle w:val="FFiguras"/>
      </w:pPr>
      <w:bookmarkStart w:id="210" w:name="_Ref411494422"/>
      <w:bookmarkStart w:id="211" w:name="_Toc296424375"/>
      <w:bookmarkStart w:id="212" w:name="_Toc348021513"/>
      <w:bookmarkStart w:id="213" w:name="_Toc418763880"/>
      <w:r w:rsidRPr="008E7094">
        <w:t xml:space="preserve">Figura </w:t>
      </w:r>
      <w:r w:rsidR="00766BFE" w:rsidRPr="008E7094">
        <w:t xml:space="preserve"> </w:t>
      </w:r>
      <w:r w:rsidR="00D765F8">
        <w:fldChar w:fldCharType="begin"/>
      </w:r>
      <w:r w:rsidR="006507F7">
        <w:instrText xml:space="preserve"> STYLEREF 1 \s </w:instrText>
      </w:r>
      <w:r w:rsidR="00D765F8">
        <w:fldChar w:fldCharType="separate"/>
      </w:r>
      <w:r w:rsidR="003F2750">
        <w:rPr>
          <w:noProof/>
        </w:rPr>
        <w:t>4</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12</w:t>
      </w:r>
      <w:r w:rsidR="00D765F8">
        <w:fldChar w:fldCharType="end"/>
      </w:r>
      <w:bookmarkEnd w:id="210"/>
      <w:r w:rsidR="00766BFE" w:rsidRPr="008E7094">
        <w:t xml:space="preserve"> Vías Casco Urbano Municipio de San Francisco</w:t>
      </w:r>
      <w:bookmarkEnd w:id="211"/>
      <w:bookmarkEnd w:id="212"/>
      <w:bookmarkEnd w:id="213"/>
    </w:p>
    <w:p w:rsidR="00766BFE" w:rsidRPr="00240366" w:rsidRDefault="00766BFE" w:rsidP="00766BFE">
      <w:pPr>
        <w:jc w:val="center"/>
        <w:rPr>
          <w:szCs w:val="22"/>
          <w:lang w:val="es-ES_tradnl"/>
        </w:rPr>
      </w:pPr>
      <w:r w:rsidRPr="00240366">
        <w:rPr>
          <w:noProof/>
          <w:szCs w:val="22"/>
          <w:lang w:eastAsia="es-CO"/>
        </w:rPr>
        <w:drawing>
          <wp:inline distT="0" distB="0" distL="0" distR="0">
            <wp:extent cx="4692316" cy="3571875"/>
            <wp:effectExtent l="19050" t="19050" r="13034" b="28575"/>
            <wp:docPr id="4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as_san_francisco.wmf"/>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698527" cy="3576603"/>
                    </a:xfrm>
                    <a:prstGeom prst="rect">
                      <a:avLst/>
                    </a:prstGeom>
                    <a:ln w="3175">
                      <a:solidFill>
                        <a:schemeClr val="tx1"/>
                      </a:solidFill>
                    </a:ln>
                  </pic:spPr>
                </pic:pic>
              </a:graphicData>
            </a:graphic>
          </wp:inline>
        </w:drawing>
      </w:r>
    </w:p>
    <w:p w:rsidR="008E7094" w:rsidRPr="00A76ABA" w:rsidRDefault="008E7094" w:rsidP="00A76ABA">
      <w:pPr>
        <w:tabs>
          <w:tab w:val="left" w:pos="5812"/>
        </w:tabs>
        <w:jc w:val="center"/>
        <w:rPr>
          <w:sz w:val="16"/>
        </w:rPr>
      </w:pPr>
      <w:r w:rsidRPr="00A76ABA">
        <w:rPr>
          <w:sz w:val="16"/>
        </w:rPr>
        <w:t>Tomado del Informe de Diagnóstico Casco Urbano de San Francisco – Consorcio Aguas de Cundinamarca (201</w:t>
      </w:r>
      <w:r w:rsidR="00BD44E1" w:rsidRPr="00A76ABA">
        <w:rPr>
          <w:sz w:val="16"/>
        </w:rPr>
        <w:t>1</w:t>
      </w:r>
      <w:r w:rsidRPr="00A76ABA">
        <w:rPr>
          <w:sz w:val="16"/>
        </w:rPr>
        <w:t>)</w:t>
      </w:r>
    </w:p>
    <w:p w:rsidR="00766BFE" w:rsidRPr="008E7094" w:rsidRDefault="00766BFE" w:rsidP="00766BFE">
      <w:pPr>
        <w:rPr>
          <w:szCs w:val="22"/>
          <w:lang w:val="es-ES_tradnl"/>
        </w:rPr>
      </w:pPr>
    </w:p>
    <w:p w:rsidR="00766BFE" w:rsidRPr="00240366" w:rsidRDefault="00766BFE" w:rsidP="00A226ED">
      <w:pPr>
        <w:pStyle w:val="Ttulo3"/>
        <w:keepNext/>
        <w:keepLines/>
        <w:widowControl/>
        <w:tabs>
          <w:tab w:val="clear" w:pos="720"/>
        </w:tabs>
        <w:ind w:left="1288" w:hanging="720"/>
      </w:pPr>
      <w:bookmarkStart w:id="214" w:name="_Toc289860794"/>
      <w:bookmarkStart w:id="215" w:name="_Toc289866260"/>
      <w:bookmarkStart w:id="216" w:name="_Toc289936019"/>
      <w:bookmarkStart w:id="217" w:name="_Toc296426268"/>
      <w:bookmarkStart w:id="218" w:name="_Toc328637379"/>
      <w:bookmarkStart w:id="219" w:name="_Toc418763933"/>
      <w:r w:rsidRPr="00240366">
        <w:t>Servicios Públicos</w:t>
      </w:r>
      <w:bookmarkEnd w:id="214"/>
      <w:bookmarkEnd w:id="215"/>
      <w:bookmarkEnd w:id="216"/>
      <w:bookmarkEnd w:id="217"/>
      <w:bookmarkEnd w:id="218"/>
      <w:bookmarkEnd w:id="219"/>
    </w:p>
    <w:p w:rsidR="00766BFE" w:rsidRPr="00240366" w:rsidRDefault="00766BFE" w:rsidP="00766BFE">
      <w:pPr>
        <w:rPr>
          <w:highlight w:val="cyan"/>
          <w:lang w:val="es-ES_tradnl"/>
        </w:rPr>
      </w:pPr>
    </w:p>
    <w:p w:rsidR="00766BFE" w:rsidRPr="00240366" w:rsidRDefault="00766BFE" w:rsidP="00766BFE">
      <w:r w:rsidRPr="00240366">
        <w:t>A continuación se desarrolla la descripción de los servicios públicos de Acueducto, Alcantarillado, Aseo, Telecomunicaciones y Energía:</w:t>
      </w:r>
    </w:p>
    <w:p w:rsidR="00766BFE" w:rsidRPr="00240366" w:rsidRDefault="00766BFE" w:rsidP="00766BFE"/>
    <w:p w:rsidR="00766BFE" w:rsidRPr="00240366" w:rsidRDefault="00766BFE" w:rsidP="00A226ED">
      <w:pPr>
        <w:pStyle w:val="Ttulo4"/>
        <w:keepNext/>
        <w:keepLines/>
        <w:widowControl/>
        <w:tabs>
          <w:tab w:val="clear" w:pos="720"/>
        </w:tabs>
        <w:ind w:left="864" w:hanging="864"/>
        <w:rPr>
          <w:lang w:val="es-ES_tradnl"/>
        </w:rPr>
      </w:pPr>
      <w:bookmarkStart w:id="220" w:name="_Toc283304994"/>
      <w:bookmarkStart w:id="221" w:name="_Toc286843316"/>
      <w:bookmarkStart w:id="222" w:name="_Toc286843855"/>
      <w:bookmarkStart w:id="223" w:name="_Toc289860795"/>
      <w:bookmarkStart w:id="224" w:name="_Toc289936020"/>
      <w:bookmarkStart w:id="225" w:name="_Toc296426269"/>
      <w:bookmarkStart w:id="226" w:name="_Toc328637380"/>
      <w:r w:rsidRPr="00240366">
        <w:rPr>
          <w:lang w:val="es-ES_tradnl"/>
        </w:rPr>
        <w:t>Acueducto</w:t>
      </w:r>
      <w:bookmarkEnd w:id="220"/>
      <w:bookmarkEnd w:id="221"/>
      <w:bookmarkEnd w:id="222"/>
      <w:bookmarkEnd w:id="223"/>
      <w:bookmarkEnd w:id="224"/>
      <w:bookmarkEnd w:id="225"/>
      <w:bookmarkEnd w:id="226"/>
    </w:p>
    <w:p w:rsidR="00766BFE" w:rsidRPr="00240366" w:rsidRDefault="00766BFE" w:rsidP="00766BFE"/>
    <w:p w:rsidR="00766BFE" w:rsidRPr="00240366" w:rsidRDefault="00766BFE" w:rsidP="00766BFE">
      <w:r w:rsidRPr="00240366">
        <w:t xml:space="preserve">Se dividió en Acueducto Urbano y </w:t>
      </w:r>
      <w:proofErr w:type="spellStart"/>
      <w:r w:rsidRPr="00240366">
        <w:t>Veredal</w:t>
      </w:r>
      <w:proofErr w:type="spellEnd"/>
      <w:r w:rsidRPr="00240366">
        <w:t>:</w:t>
      </w:r>
    </w:p>
    <w:p w:rsidR="00766BFE" w:rsidRPr="00240366" w:rsidRDefault="00766BFE" w:rsidP="00766BFE"/>
    <w:p w:rsidR="00766BFE" w:rsidRPr="00240366" w:rsidRDefault="00766BFE" w:rsidP="00766BFE">
      <w:r w:rsidRPr="00240366">
        <w:rPr>
          <w:b/>
        </w:rPr>
        <w:t>Acueducto Urbano:</w:t>
      </w:r>
      <w:r w:rsidRPr="00240366">
        <w:t xml:space="preserve"> El servicio público de acueducto urbano es prestado por la Asociación de Usuarios del Acueducto Zona Urbana de San Francisco de Sales –ACUASAFRA-, la </w:t>
      </w:r>
      <w:r w:rsidRPr="00240366">
        <w:lastRenderedPageBreak/>
        <w:t xml:space="preserve">Asociación es elegida directamente por la comunidad; ACUASAFRA fue constituida mediante personería jurídica No. 0078 del 20 de febrero de 1989 de la dirección jurídica de la secretaria general del departamento de Cundinamarca, e inscrita en la cámara de comercio de </w:t>
      </w:r>
      <w:proofErr w:type="spellStart"/>
      <w:r w:rsidRPr="00240366">
        <w:t>Facatativá</w:t>
      </w:r>
      <w:proofErr w:type="spellEnd"/>
      <w:r w:rsidRPr="00240366">
        <w:t xml:space="preserve"> el 24 de julio de 1998 con número de registro S0500452. El sistema de acueducto urbano del municipio de San Francisco de Sales opera en su totalidad por gravedad, cuenta con dos fuentes de abastecimiento que son: el nacimiento Agua Clara y una quebrada denominada por la asociación de usuarios ACUASAFRA como Agua Clara 2. </w:t>
      </w:r>
    </w:p>
    <w:p w:rsidR="00766BFE" w:rsidRPr="00240366" w:rsidRDefault="00766BFE" w:rsidP="00766BFE"/>
    <w:p w:rsidR="00766BFE" w:rsidRPr="00240366" w:rsidRDefault="00766BFE" w:rsidP="00766BFE">
      <w:r w:rsidRPr="00240366">
        <w:t>Acorde a los datos más recientes (Marzo – Abril de 2011) el Municipio reporta una cobertura del 100% en la prestación del servicio en el casco urbano del municipio y un total de 1119 suscriptores discriminados así:</w:t>
      </w:r>
    </w:p>
    <w:p w:rsidR="00C72236" w:rsidRPr="00240366" w:rsidRDefault="00C72236" w:rsidP="00766BFE"/>
    <w:p w:rsidR="00766BFE" w:rsidRPr="008E7094" w:rsidRDefault="00C72236" w:rsidP="0086085D">
      <w:pPr>
        <w:pStyle w:val="FTablas"/>
      </w:pPr>
      <w:bookmarkStart w:id="227" w:name="_Toc418763807"/>
      <w:r w:rsidRPr="008E7094">
        <w:t xml:space="preserve">Tabla </w:t>
      </w:r>
      <w:r w:rsidR="00D765F8" w:rsidRPr="008E7094">
        <w:fldChar w:fldCharType="begin"/>
      </w:r>
      <w:r w:rsidRPr="008E7094">
        <w:instrText xml:space="preserve"> STYLEREF 1 \s </w:instrText>
      </w:r>
      <w:r w:rsidR="00D765F8" w:rsidRPr="008E7094">
        <w:fldChar w:fldCharType="separate"/>
      </w:r>
      <w:r w:rsidR="003F2750">
        <w:rPr>
          <w:noProof/>
        </w:rPr>
        <w:t>4</w:t>
      </w:r>
      <w:r w:rsidR="00D765F8" w:rsidRPr="008E7094">
        <w:fldChar w:fldCharType="end"/>
      </w:r>
      <w:r w:rsidRPr="008E7094">
        <w:noBreakHyphen/>
      </w:r>
      <w:r w:rsidR="00D765F8" w:rsidRPr="008E7094">
        <w:fldChar w:fldCharType="begin"/>
      </w:r>
      <w:r w:rsidRPr="008E7094">
        <w:instrText xml:space="preserve"> SEQ Tabla \* ARABIC \s 1 </w:instrText>
      </w:r>
      <w:r w:rsidR="00D765F8" w:rsidRPr="008E7094">
        <w:fldChar w:fldCharType="separate"/>
      </w:r>
      <w:r w:rsidR="003F2750">
        <w:rPr>
          <w:noProof/>
        </w:rPr>
        <w:t>3</w:t>
      </w:r>
      <w:r w:rsidR="00D765F8" w:rsidRPr="008E7094">
        <w:fldChar w:fldCharType="end"/>
      </w:r>
      <w:r w:rsidRPr="008E7094">
        <w:t xml:space="preserve"> Suscriptores del sistema de acueducto del municipio de San Francisco de Sales</w:t>
      </w:r>
      <w:bookmarkEnd w:id="227"/>
    </w:p>
    <w:tbl>
      <w:tblPr>
        <w:tblStyle w:val="Sinborde"/>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6" w:space="0" w:color="000000" w:themeColor="text1"/>
          <w:insideV w:val="single" w:sz="6" w:space="0" w:color="000000" w:themeColor="text1"/>
        </w:tblBorders>
        <w:tblLook w:val="04A0"/>
      </w:tblPr>
      <w:tblGrid>
        <w:gridCol w:w="1586"/>
        <w:gridCol w:w="790"/>
      </w:tblGrid>
      <w:tr w:rsidR="00766BFE" w:rsidRPr="00240366" w:rsidTr="00766BFE">
        <w:trPr>
          <w:trHeight w:val="224"/>
        </w:trPr>
        <w:tc>
          <w:tcPr>
            <w:tcW w:w="1586" w:type="dxa"/>
          </w:tcPr>
          <w:p w:rsidR="00766BFE" w:rsidRPr="00240366" w:rsidRDefault="00766BFE" w:rsidP="00766BFE">
            <w:pPr>
              <w:rPr>
                <w:rFonts w:ascii="Times New Roman" w:hAnsi="Times New Roman"/>
              </w:rPr>
            </w:pPr>
            <w:r w:rsidRPr="00240366">
              <w:rPr>
                <w:rFonts w:ascii="Times New Roman" w:hAnsi="Times New Roman"/>
              </w:rPr>
              <w:t>Residenciales</w:t>
            </w:r>
          </w:p>
        </w:tc>
        <w:tc>
          <w:tcPr>
            <w:tcW w:w="790" w:type="dxa"/>
          </w:tcPr>
          <w:p w:rsidR="00766BFE" w:rsidRPr="00240366" w:rsidRDefault="00766BFE" w:rsidP="00766BFE">
            <w:pPr>
              <w:rPr>
                <w:rFonts w:ascii="Times New Roman" w:hAnsi="Times New Roman"/>
              </w:rPr>
            </w:pPr>
            <w:r w:rsidRPr="00240366">
              <w:rPr>
                <w:rFonts w:ascii="Times New Roman" w:hAnsi="Times New Roman"/>
              </w:rPr>
              <w:t>1096</w:t>
            </w:r>
          </w:p>
        </w:tc>
      </w:tr>
      <w:tr w:rsidR="00766BFE" w:rsidRPr="00240366" w:rsidTr="00766BFE">
        <w:trPr>
          <w:trHeight w:val="265"/>
        </w:trPr>
        <w:tc>
          <w:tcPr>
            <w:tcW w:w="1586" w:type="dxa"/>
          </w:tcPr>
          <w:p w:rsidR="00766BFE" w:rsidRPr="00240366" w:rsidRDefault="00766BFE" w:rsidP="00766BFE">
            <w:pPr>
              <w:rPr>
                <w:rFonts w:ascii="Times New Roman" w:hAnsi="Times New Roman"/>
              </w:rPr>
            </w:pPr>
            <w:r w:rsidRPr="00240366">
              <w:rPr>
                <w:rFonts w:ascii="Times New Roman" w:hAnsi="Times New Roman"/>
              </w:rPr>
              <w:t>Oficiales</w:t>
            </w:r>
          </w:p>
        </w:tc>
        <w:tc>
          <w:tcPr>
            <w:tcW w:w="790" w:type="dxa"/>
          </w:tcPr>
          <w:p w:rsidR="00766BFE" w:rsidRPr="00240366" w:rsidRDefault="00766BFE" w:rsidP="00766BFE">
            <w:pPr>
              <w:rPr>
                <w:rFonts w:ascii="Times New Roman" w:hAnsi="Times New Roman"/>
              </w:rPr>
            </w:pPr>
            <w:r w:rsidRPr="00240366">
              <w:rPr>
                <w:rFonts w:ascii="Times New Roman" w:hAnsi="Times New Roman"/>
              </w:rPr>
              <w:t>17</w:t>
            </w:r>
          </w:p>
        </w:tc>
      </w:tr>
      <w:tr w:rsidR="00766BFE" w:rsidRPr="00240366" w:rsidTr="00766BFE">
        <w:trPr>
          <w:trHeight w:val="269"/>
        </w:trPr>
        <w:tc>
          <w:tcPr>
            <w:tcW w:w="1586" w:type="dxa"/>
          </w:tcPr>
          <w:p w:rsidR="00766BFE" w:rsidRPr="00240366" w:rsidRDefault="00766BFE" w:rsidP="00766BFE">
            <w:pPr>
              <w:rPr>
                <w:rFonts w:ascii="Times New Roman" w:hAnsi="Times New Roman"/>
              </w:rPr>
            </w:pPr>
            <w:r w:rsidRPr="00240366">
              <w:rPr>
                <w:rFonts w:ascii="Times New Roman" w:hAnsi="Times New Roman"/>
              </w:rPr>
              <w:t>Industriales</w:t>
            </w:r>
          </w:p>
        </w:tc>
        <w:tc>
          <w:tcPr>
            <w:tcW w:w="790" w:type="dxa"/>
          </w:tcPr>
          <w:p w:rsidR="00766BFE" w:rsidRPr="00240366" w:rsidRDefault="00766BFE" w:rsidP="00766BFE">
            <w:pPr>
              <w:rPr>
                <w:rFonts w:ascii="Times New Roman" w:hAnsi="Times New Roman"/>
              </w:rPr>
            </w:pPr>
            <w:r w:rsidRPr="00240366">
              <w:rPr>
                <w:rFonts w:ascii="Times New Roman" w:hAnsi="Times New Roman"/>
              </w:rPr>
              <w:t>6</w:t>
            </w:r>
          </w:p>
        </w:tc>
      </w:tr>
      <w:tr w:rsidR="00766BFE" w:rsidRPr="00240366" w:rsidTr="00766BFE">
        <w:trPr>
          <w:trHeight w:val="401"/>
        </w:trPr>
        <w:tc>
          <w:tcPr>
            <w:tcW w:w="1586" w:type="dxa"/>
          </w:tcPr>
          <w:p w:rsidR="00766BFE" w:rsidRPr="00240366" w:rsidRDefault="00766BFE" w:rsidP="00766BFE">
            <w:pPr>
              <w:rPr>
                <w:rFonts w:ascii="Times New Roman" w:hAnsi="Times New Roman"/>
                <w:b/>
              </w:rPr>
            </w:pPr>
            <w:r w:rsidRPr="00240366">
              <w:rPr>
                <w:rFonts w:ascii="Times New Roman" w:hAnsi="Times New Roman"/>
                <w:b/>
              </w:rPr>
              <w:t>Total</w:t>
            </w:r>
          </w:p>
        </w:tc>
        <w:tc>
          <w:tcPr>
            <w:tcW w:w="790" w:type="dxa"/>
          </w:tcPr>
          <w:p w:rsidR="00766BFE" w:rsidRPr="00240366" w:rsidRDefault="00766BFE" w:rsidP="00766BFE">
            <w:pPr>
              <w:rPr>
                <w:rFonts w:ascii="Times New Roman" w:hAnsi="Times New Roman"/>
                <w:b/>
              </w:rPr>
            </w:pPr>
            <w:r w:rsidRPr="00240366">
              <w:rPr>
                <w:rFonts w:ascii="Times New Roman" w:hAnsi="Times New Roman"/>
                <w:b/>
              </w:rPr>
              <w:t>1119</w:t>
            </w:r>
          </w:p>
        </w:tc>
      </w:tr>
    </w:tbl>
    <w:p w:rsidR="008E7094" w:rsidRPr="00B859E2" w:rsidRDefault="008E7094" w:rsidP="008E7094">
      <w:pPr>
        <w:jc w:val="center"/>
        <w:rPr>
          <w:sz w:val="18"/>
        </w:rPr>
      </w:pPr>
      <w:r w:rsidRPr="00B859E2">
        <w:rPr>
          <w:sz w:val="18"/>
        </w:rPr>
        <w:t>Tomado del Informe de Diagnóstico Casco Urbano de San Francisco – Consorcio Aguas de Cundinamarca (2012)</w:t>
      </w:r>
    </w:p>
    <w:p w:rsidR="00766BFE" w:rsidRPr="00240366" w:rsidRDefault="00766BFE" w:rsidP="00766BFE"/>
    <w:p w:rsidR="00766BFE" w:rsidRPr="00240366" w:rsidRDefault="00766BFE" w:rsidP="008410A8">
      <w:r w:rsidRPr="00240366">
        <w:t>Adicionalmente, el acueducto del San Francisco abastece 97 usuarios residenciales rurales. Para un total de 1216 usuarios. La continuidad en la prestación del servicio acueducto en el municipio es de 24 horas día.</w:t>
      </w:r>
    </w:p>
    <w:p w:rsidR="00766BFE" w:rsidRPr="00240366" w:rsidRDefault="00766BFE" w:rsidP="00766BFE"/>
    <w:p w:rsidR="00766BFE" w:rsidRPr="00240366" w:rsidRDefault="00766BFE" w:rsidP="00766BFE">
      <w:r w:rsidRPr="00240366">
        <w:rPr>
          <w:b/>
        </w:rPr>
        <w:t xml:space="preserve">Acueducto </w:t>
      </w:r>
      <w:proofErr w:type="spellStart"/>
      <w:r w:rsidRPr="00240366">
        <w:rPr>
          <w:b/>
        </w:rPr>
        <w:t>Veredal</w:t>
      </w:r>
      <w:proofErr w:type="spellEnd"/>
      <w:r w:rsidRPr="00240366">
        <w:rPr>
          <w:b/>
        </w:rPr>
        <w:t>:</w:t>
      </w:r>
      <w:r w:rsidRPr="00240366">
        <w:t xml:space="preserve"> En el área rural del municipio la población recibe el servicio de acueducto a través de bocatomas instaladas en las fuentes hídricas de la zona.</w:t>
      </w:r>
    </w:p>
    <w:p w:rsidR="00766BFE" w:rsidRPr="00240366" w:rsidRDefault="00766BFE" w:rsidP="00766BFE"/>
    <w:p w:rsidR="00766BFE" w:rsidRPr="00240366" w:rsidRDefault="00766BFE" w:rsidP="00A226ED">
      <w:pPr>
        <w:pStyle w:val="Ttulo4"/>
        <w:keepNext/>
        <w:keepLines/>
        <w:widowControl/>
        <w:tabs>
          <w:tab w:val="clear" w:pos="720"/>
        </w:tabs>
        <w:ind w:left="864" w:hanging="864"/>
        <w:rPr>
          <w:lang w:val="es-ES_tradnl"/>
        </w:rPr>
      </w:pPr>
      <w:bookmarkStart w:id="228" w:name="_Toc283304995"/>
      <w:bookmarkStart w:id="229" w:name="_Toc286843317"/>
      <w:bookmarkStart w:id="230" w:name="_Toc286843856"/>
      <w:bookmarkStart w:id="231" w:name="_Toc289860796"/>
      <w:bookmarkStart w:id="232" w:name="_Toc289936021"/>
      <w:bookmarkStart w:id="233" w:name="_Toc296426270"/>
      <w:bookmarkStart w:id="234" w:name="_Toc328637381"/>
      <w:bookmarkStart w:id="235" w:name="_Ref328638099"/>
      <w:r w:rsidRPr="00240366">
        <w:rPr>
          <w:lang w:val="es-ES_tradnl"/>
        </w:rPr>
        <w:t>Alcantarillado</w:t>
      </w:r>
      <w:bookmarkEnd w:id="228"/>
      <w:bookmarkEnd w:id="229"/>
      <w:bookmarkEnd w:id="230"/>
      <w:bookmarkEnd w:id="231"/>
      <w:bookmarkEnd w:id="232"/>
      <w:bookmarkEnd w:id="233"/>
      <w:bookmarkEnd w:id="234"/>
      <w:bookmarkEnd w:id="235"/>
    </w:p>
    <w:p w:rsidR="00766BFE" w:rsidRPr="00240366" w:rsidRDefault="00766BFE" w:rsidP="00766BFE"/>
    <w:p w:rsidR="00603C1A" w:rsidRPr="00240366" w:rsidRDefault="00766BFE" w:rsidP="00766BFE">
      <w:bookmarkStart w:id="236" w:name="_Toc283304996"/>
      <w:bookmarkStart w:id="237" w:name="_Toc286843318"/>
      <w:bookmarkStart w:id="238" w:name="_Toc286843857"/>
      <w:bookmarkStart w:id="239" w:name="_Toc289860797"/>
      <w:bookmarkStart w:id="240" w:name="_Toc289936022"/>
      <w:r w:rsidRPr="00240366">
        <w:t xml:space="preserve">La prestación del servicio público de alcantarillado está a cargo del Municipio, pero el recaudo está a cargo de la Asociación de usuarios ACUASAFRA de acuerdo a convenio entre las partes establecido el día 3 de julio de 1996. En la actualidad el municipio no cuenta con sistema de tratamiento de agua residual, por lo que se vierten directamente </w:t>
      </w:r>
      <w:r w:rsidR="00C72236" w:rsidRPr="00240366">
        <w:t xml:space="preserve">las aguas residuales generadas </w:t>
      </w:r>
      <w:r w:rsidRPr="00240366">
        <w:t xml:space="preserve">a la quebrada </w:t>
      </w:r>
      <w:proofErr w:type="spellStart"/>
      <w:r w:rsidRPr="00240366">
        <w:t>Tóriba</w:t>
      </w:r>
      <w:proofErr w:type="spellEnd"/>
      <w:r w:rsidRPr="00240366">
        <w:t xml:space="preserve"> y al </w:t>
      </w:r>
      <w:r w:rsidR="00C72236" w:rsidRPr="00240366">
        <w:t>río Cañas; además</w:t>
      </w:r>
      <w:r w:rsidRPr="00240366">
        <w:t xml:space="preserve"> no existe sistema de alcantarillado de aguas lluvias </w:t>
      </w:r>
      <w:r w:rsidR="00C72236" w:rsidRPr="00240366">
        <w:t xml:space="preserve">por </w:t>
      </w:r>
      <w:r w:rsidRPr="00240366">
        <w:t xml:space="preserve">lo que en épocas de invierno </w:t>
      </w:r>
      <w:r w:rsidR="00603C1A" w:rsidRPr="00240366">
        <w:t>las aguas de escorrentía superficial</w:t>
      </w:r>
      <w:r w:rsidRPr="00240366">
        <w:t xml:space="preserve"> entr</w:t>
      </w:r>
      <w:r w:rsidR="00603C1A" w:rsidRPr="00240366">
        <w:t>a</w:t>
      </w:r>
      <w:r w:rsidRPr="00240366">
        <w:t>n en las cámaras de inspección ocasionando la colmatación del sistema</w:t>
      </w:r>
      <w:r w:rsidR="00603C1A" w:rsidRPr="00240366">
        <w:t>,</w:t>
      </w:r>
      <w:r w:rsidRPr="00240366">
        <w:t xml:space="preserve"> teniendo como consecuencia el desplazamiento combinado de aguas lluvias y aguas negras sobre las superficies de las vías. Según las estadísticas básicas del nuevo SISBEN, al año 2007 la cobertura en la prestación del servicio de alcantarillado se encuentra en el rango de 85.1 a 90% del casco urbano, el porcentaje restante utiliza pozos sépticos y en otros casos se vierte directamente al río</w:t>
      </w:r>
      <w:r w:rsidR="00603C1A" w:rsidRPr="00240366">
        <w:t xml:space="preserve"> o quebrada nombrados previamente</w:t>
      </w:r>
      <w:r w:rsidRPr="00240366">
        <w:t xml:space="preserve">. </w:t>
      </w:r>
    </w:p>
    <w:p w:rsidR="00603C1A" w:rsidRPr="00240366" w:rsidRDefault="00603C1A" w:rsidP="00766BFE"/>
    <w:p w:rsidR="00766BFE" w:rsidRPr="00240366" w:rsidRDefault="00766BFE" w:rsidP="00766BFE">
      <w:r w:rsidRPr="00240366">
        <w:lastRenderedPageBreak/>
        <w:t xml:space="preserve">En la zona rural la gran mayoría de las viviendas no cuentan con el servicio de alcantarillado, razón por la cual se ha optado por utilizar pozos sépticos, sin embargo, existen predios que descargan sus vertimientos directamente a la quebrada </w:t>
      </w:r>
      <w:proofErr w:type="spellStart"/>
      <w:r w:rsidRPr="00240366">
        <w:t>Tóriba</w:t>
      </w:r>
      <w:proofErr w:type="spellEnd"/>
      <w:r w:rsidRPr="00240366">
        <w:t xml:space="preserve">, y a otros fuentes de agua las cuales desemboca en el río Cañas y forman parte de la cuenca del río </w:t>
      </w:r>
      <w:r w:rsidR="00603C1A" w:rsidRPr="00240366">
        <w:t>T</w:t>
      </w:r>
      <w:r w:rsidRPr="00240366">
        <w:t>abacal.</w:t>
      </w:r>
    </w:p>
    <w:p w:rsidR="00766BFE" w:rsidRPr="00240366" w:rsidRDefault="00766BFE" w:rsidP="00766BFE"/>
    <w:p w:rsidR="00766BFE" w:rsidRPr="00240366" w:rsidRDefault="00766BFE" w:rsidP="00A226ED">
      <w:pPr>
        <w:pStyle w:val="Ttulo4"/>
        <w:keepNext/>
        <w:keepLines/>
        <w:widowControl/>
        <w:tabs>
          <w:tab w:val="clear" w:pos="720"/>
        </w:tabs>
        <w:ind w:left="864" w:hanging="864"/>
        <w:rPr>
          <w:lang w:val="es-ES_tradnl"/>
        </w:rPr>
      </w:pPr>
      <w:bookmarkStart w:id="241" w:name="_Toc296426271"/>
      <w:bookmarkStart w:id="242" w:name="_Toc328637382"/>
      <w:r w:rsidRPr="00240366">
        <w:rPr>
          <w:lang w:val="es-ES_tradnl"/>
        </w:rPr>
        <w:t>Aseo</w:t>
      </w:r>
      <w:bookmarkEnd w:id="236"/>
      <w:bookmarkEnd w:id="237"/>
      <w:bookmarkEnd w:id="238"/>
      <w:bookmarkEnd w:id="239"/>
      <w:bookmarkEnd w:id="240"/>
      <w:bookmarkEnd w:id="241"/>
      <w:bookmarkEnd w:id="242"/>
    </w:p>
    <w:p w:rsidR="00766BFE" w:rsidRPr="00240366" w:rsidRDefault="00766BFE" w:rsidP="00766BFE"/>
    <w:p w:rsidR="00766BFE" w:rsidRPr="00240366" w:rsidRDefault="00766BFE" w:rsidP="00766BFE">
      <w:bookmarkStart w:id="243" w:name="_Toc283304997"/>
      <w:bookmarkStart w:id="244" w:name="_Toc286843319"/>
      <w:bookmarkStart w:id="245" w:name="_Toc286843858"/>
      <w:bookmarkStart w:id="246" w:name="_Toc289860798"/>
      <w:bookmarkStart w:id="247" w:name="_Toc289936023"/>
      <w:r w:rsidRPr="00240366">
        <w:t>El servicio público de aseo es prestado directamente por el municipio, para el desarrollo de estas actividades se cuenta con un vehículo tipo volqueta de propiedad del municipio.</w:t>
      </w:r>
    </w:p>
    <w:p w:rsidR="00766BFE" w:rsidRPr="00240366" w:rsidRDefault="00766BFE" w:rsidP="00766BFE"/>
    <w:p w:rsidR="00766BFE" w:rsidRPr="00240366" w:rsidRDefault="00766BFE" w:rsidP="00766BFE">
      <w:r w:rsidRPr="00240366">
        <w:t>El recaudo por la prestación del servicio está a cargo de la Asociación de usuarios según el mismo acuerdo para el servicio de alcantarillado. La recolección de los residuos sólidos se realiza dos o tres días en la semana, estos son dispuestos en el relleno sanitario Nuevo Mondoñedo.</w:t>
      </w:r>
    </w:p>
    <w:p w:rsidR="00766BFE" w:rsidRPr="00240366" w:rsidRDefault="00766BFE" w:rsidP="00766BFE"/>
    <w:p w:rsidR="00766BFE" w:rsidRPr="00240366" w:rsidRDefault="00766BFE" w:rsidP="00A226ED">
      <w:pPr>
        <w:pStyle w:val="Ttulo4"/>
        <w:keepNext/>
        <w:keepLines/>
        <w:widowControl/>
        <w:tabs>
          <w:tab w:val="clear" w:pos="720"/>
        </w:tabs>
        <w:ind w:left="864" w:hanging="864"/>
        <w:rPr>
          <w:lang w:val="es-ES_tradnl"/>
        </w:rPr>
      </w:pPr>
      <w:bookmarkStart w:id="248" w:name="_Toc296426272"/>
      <w:bookmarkStart w:id="249" w:name="_Toc328637383"/>
      <w:r w:rsidRPr="00240366">
        <w:rPr>
          <w:lang w:val="es-ES_tradnl"/>
        </w:rPr>
        <w:t>Energía</w:t>
      </w:r>
      <w:bookmarkEnd w:id="243"/>
      <w:bookmarkEnd w:id="244"/>
      <w:bookmarkEnd w:id="245"/>
      <w:bookmarkEnd w:id="246"/>
      <w:bookmarkEnd w:id="247"/>
      <w:bookmarkEnd w:id="248"/>
      <w:bookmarkEnd w:id="249"/>
    </w:p>
    <w:p w:rsidR="00766BFE" w:rsidRPr="00240366" w:rsidRDefault="00766BFE" w:rsidP="00766BFE"/>
    <w:p w:rsidR="00766BFE" w:rsidRPr="00240366" w:rsidRDefault="00766BFE" w:rsidP="00766BFE">
      <w:bookmarkStart w:id="250" w:name="_Toc283304998"/>
      <w:bookmarkStart w:id="251" w:name="_Toc286843320"/>
      <w:bookmarkStart w:id="252" w:name="_Toc286843859"/>
      <w:bookmarkStart w:id="253" w:name="_Toc289860799"/>
      <w:bookmarkStart w:id="254" w:name="_Toc289936024"/>
      <w:r w:rsidRPr="00240366">
        <w:t xml:space="preserve">La cobertura de energía eléctrica para la zona urbana de acuerdo a las estadísticas básicas del nuevo </w:t>
      </w:r>
      <w:proofErr w:type="spellStart"/>
      <w:r w:rsidR="00603C1A" w:rsidRPr="00240366">
        <w:t>Sisbén</w:t>
      </w:r>
      <w:proofErr w:type="spellEnd"/>
      <w:r w:rsidRPr="00240366">
        <w:t xml:space="preserve"> al año 2007 se encuentra en el rango de 97.1% a 99%; en la zona rural esta cobertura se encuentra entre el 90.1% a 95%. El servicio es prestado por CODENSA S.A., y la Empresa de Energía de Cundinamarca.</w:t>
      </w:r>
    </w:p>
    <w:bookmarkEnd w:id="250"/>
    <w:bookmarkEnd w:id="251"/>
    <w:bookmarkEnd w:id="252"/>
    <w:bookmarkEnd w:id="253"/>
    <w:bookmarkEnd w:id="254"/>
    <w:p w:rsidR="00766BFE" w:rsidRPr="00240366" w:rsidRDefault="00766BFE" w:rsidP="00766BFE"/>
    <w:p w:rsidR="00766BFE" w:rsidRPr="00240366" w:rsidRDefault="00766BFE" w:rsidP="00A226ED">
      <w:pPr>
        <w:pStyle w:val="Ttulo4"/>
        <w:keepNext/>
        <w:keepLines/>
        <w:widowControl/>
        <w:tabs>
          <w:tab w:val="clear" w:pos="720"/>
        </w:tabs>
        <w:ind w:left="864" w:hanging="864"/>
        <w:rPr>
          <w:lang w:val="es-ES_tradnl"/>
        </w:rPr>
      </w:pPr>
      <w:bookmarkStart w:id="255" w:name="_Toc283304999"/>
      <w:bookmarkStart w:id="256" w:name="_Toc286843321"/>
      <w:bookmarkStart w:id="257" w:name="_Toc286843860"/>
      <w:bookmarkStart w:id="258" w:name="_Toc289860800"/>
      <w:bookmarkStart w:id="259" w:name="_Toc289936025"/>
      <w:bookmarkStart w:id="260" w:name="_Toc296426273"/>
      <w:bookmarkStart w:id="261" w:name="_Toc328637384"/>
      <w:r w:rsidRPr="00240366">
        <w:rPr>
          <w:lang w:val="es-ES_tradnl"/>
        </w:rPr>
        <w:t>Telecomunicaciones</w:t>
      </w:r>
      <w:bookmarkEnd w:id="255"/>
      <w:bookmarkEnd w:id="256"/>
      <w:bookmarkEnd w:id="257"/>
      <w:bookmarkEnd w:id="258"/>
      <w:bookmarkEnd w:id="259"/>
      <w:bookmarkEnd w:id="260"/>
      <w:bookmarkEnd w:id="261"/>
    </w:p>
    <w:p w:rsidR="00766BFE" w:rsidRPr="00240366" w:rsidRDefault="00766BFE" w:rsidP="00766BFE"/>
    <w:p w:rsidR="00766BFE" w:rsidRPr="00240366" w:rsidRDefault="00766BFE" w:rsidP="00766BFE">
      <w:r w:rsidRPr="00240366">
        <w:t>En el municipio de San Francisco de Sales el servicio de telefonía fija es prestado por la empresa COLOMBIA TELECOMUNICACIONES SA ESP, con un total de 50 líneas industrial y comercial, 11 oficiales y 1449 para el resto del municipio.</w:t>
      </w:r>
    </w:p>
    <w:p w:rsidR="00766BFE" w:rsidRPr="00240366" w:rsidRDefault="00766BFE" w:rsidP="00766BFE">
      <w:pPr>
        <w:rPr>
          <w:szCs w:val="22"/>
        </w:rPr>
      </w:pPr>
    </w:p>
    <w:p w:rsidR="00766BFE" w:rsidRPr="00240366" w:rsidRDefault="00766BFE" w:rsidP="00A226ED">
      <w:pPr>
        <w:pStyle w:val="Ttulo3"/>
        <w:keepNext/>
        <w:keepLines/>
        <w:widowControl/>
        <w:tabs>
          <w:tab w:val="clear" w:pos="720"/>
        </w:tabs>
        <w:ind w:left="1288" w:hanging="720"/>
      </w:pPr>
      <w:bookmarkStart w:id="262" w:name="_Toc289860801"/>
      <w:bookmarkStart w:id="263" w:name="_Toc289866261"/>
      <w:bookmarkStart w:id="264" w:name="_Toc289936026"/>
      <w:bookmarkStart w:id="265" w:name="_Toc296426274"/>
      <w:bookmarkStart w:id="266" w:name="_Toc328637385"/>
      <w:bookmarkStart w:id="267" w:name="_Toc418763934"/>
      <w:r w:rsidRPr="00240366">
        <w:t>Disposición Urbanística</w:t>
      </w:r>
      <w:bookmarkEnd w:id="262"/>
      <w:bookmarkEnd w:id="263"/>
      <w:bookmarkEnd w:id="264"/>
      <w:bookmarkEnd w:id="265"/>
      <w:bookmarkEnd w:id="266"/>
      <w:bookmarkEnd w:id="267"/>
    </w:p>
    <w:p w:rsidR="00766BFE" w:rsidRPr="00240366" w:rsidRDefault="00766BFE" w:rsidP="00766BFE">
      <w:pPr>
        <w:rPr>
          <w:lang w:val="es-ES_tradnl"/>
        </w:rPr>
      </w:pPr>
    </w:p>
    <w:p w:rsidR="00766BFE" w:rsidRPr="00240366" w:rsidRDefault="00766BFE" w:rsidP="00766BFE">
      <w:r w:rsidRPr="00240366">
        <w:t>En el municipio de San Francisco según la base de datos del SISBEN 2007 existen 2.419 hogares de los cuales 1.543 se encuentran en la parte rural y 876 en el casco urbano. Según el censo del DANE 2005 las estadísticas son bastante coher</w:t>
      </w:r>
      <w:r w:rsidR="00603C1A" w:rsidRPr="00240366">
        <w:t xml:space="preserve">entes con las existentes en el </w:t>
      </w:r>
      <w:proofErr w:type="spellStart"/>
      <w:r w:rsidR="00603C1A" w:rsidRPr="00240366">
        <w:t>Sisbén</w:t>
      </w:r>
      <w:proofErr w:type="spellEnd"/>
      <w:r w:rsidRPr="00240366">
        <w:t xml:space="preserve"> ya que en el censo realizado por el DANE en el 2005 </w:t>
      </w:r>
      <w:r w:rsidR="00603C1A" w:rsidRPr="00240366">
        <w:t>se tiene</w:t>
      </w:r>
      <w:r w:rsidRPr="00240366">
        <w:t xml:space="preserve"> un total de 2.488 hogares. Según el DANE el déficit de vivienda para el municipio de San Francisco es de 1.189 viviendas de las cuales en el casco urbano encontramos 250 y en el sector rural 948. En lo que tiene que ver con la tipología de la vivienda la mayoría de los hogares san </w:t>
      </w:r>
      <w:proofErr w:type="gramStart"/>
      <w:r w:rsidRPr="00240366">
        <w:t>franciscanos</w:t>
      </w:r>
      <w:proofErr w:type="gramEnd"/>
      <w:r w:rsidRPr="00240366">
        <w:t xml:space="preserve"> habita</w:t>
      </w:r>
      <w:r w:rsidR="008E7094">
        <w:t>n</w:t>
      </w:r>
      <w:r w:rsidRPr="00240366">
        <w:t xml:space="preserve"> en casa</w:t>
      </w:r>
      <w:r w:rsidR="008E7094">
        <w:t>s</w:t>
      </w:r>
      <w:r w:rsidRPr="00240366">
        <w:t>, 86%, y el resto de la población 14% en apartamento o cuarto.</w:t>
      </w:r>
    </w:p>
    <w:p w:rsidR="00766BFE" w:rsidRPr="00240366" w:rsidRDefault="00766BFE" w:rsidP="00766BFE">
      <w:pPr>
        <w:rPr>
          <w:lang w:val="es-ES_tradnl"/>
        </w:rPr>
      </w:pPr>
    </w:p>
    <w:p w:rsidR="00766BFE" w:rsidRPr="00240366" w:rsidRDefault="00766BFE" w:rsidP="00A226ED">
      <w:pPr>
        <w:pStyle w:val="Ttulo3"/>
        <w:keepNext/>
        <w:keepLines/>
        <w:widowControl/>
        <w:tabs>
          <w:tab w:val="clear" w:pos="720"/>
        </w:tabs>
        <w:ind w:left="1288" w:hanging="720"/>
      </w:pPr>
      <w:bookmarkStart w:id="268" w:name="_Toc289860802"/>
      <w:bookmarkStart w:id="269" w:name="_Toc289866262"/>
      <w:bookmarkStart w:id="270" w:name="_Toc289936027"/>
      <w:bookmarkStart w:id="271" w:name="_Toc296426275"/>
      <w:bookmarkStart w:id="272" w:name="_Toc328637386"/>
      <w:bookmarkStart w:id="273" w:name="_Toc418763935"/>
      <w:r w:rsidRPr="00240366">
        <w:t>Sism</w:t>
      </w:r>
      <w:r w:rsidR="00603C1A" w:rsidRPr="00240366">
        <w:t>icidad Histórica</w:t>
      </w:r>
      <w:bookmarkEnd w:id="268"/>
      <w:bookmarkEnd w:id="269"/>
      <w:bookmarkEnd w:id="270"/>
      <w:bookmarkEnd w:id="271"/>
      <w:bookmarkEnd w:id="272"/>
      <w:bookmarkEnd w:id="273"/>
    </w:p>
    <w:p w:rsidR="00766BFE" w:rsidRPr="00240366" w:rsidRDefault="00766BFE" w:rsidP="00766BFE">
      <w:pPr>
        <w:rPr>
          <w:lang w:val="es-ES_tradnl"/>
        </w:rPr>
      </w:pPr>
    </w:p>
    <w:p w:rsidR="00603C1A" w:rsidRPr="00240366" w:rsidRDefault="00603C1A" w:rsidP="00603C1A">
      <w:pPr>
        <w:tabs>
          <w:tab w:val="left" w:pos="851"/>
        </w:tabs>
        <w:rPr>
          <w:color w:val="000000"/>
        </w:rPr>
      </w:pPr>
      <w:bookmarkStart w:id="274" w:name="_Toc286929779"/>
      <w:bookmarkStart w:id="275" w:name="_Toc289860804"/>
      <w:bookmarkStart w:id="276" w:name="_Toc289866264"/>
      <w:bookmarkStart w:id="277" w:name="_Toc289936029"/>
      <w:bookmarkStart w:id="278" w:name="_Toc296426276"/>
      <w:bookmarkStart w:id="279" w:name="_Toc328637387"/>
      <w:r w:rsidRPr="00240366">
        <w:t xml:space="preserve">En el año de 1993, entro en funcionamiento la Red Sismológica Nacional de Colombia </w:t>
      </w:r>
      <w:r w:rsidRPr="00240366">
        <w:lastRenderedPageBreak/>
        <w:t xml:space="preserve">RSNC y desde entonces, esta red ha registrado varios eventos en los alrededores del municipio de San Francisco en un radio de 20 kilómetros, la mayoría de estos sismos se localizan hacia la parte occidental del municipio, con magnitudes ML que varían de 1.0 a 2.4, como se presenta en la </w:t>
      </w:r>
      <w:fldSimple w:instr=" REF _Ref405971877 \h  \* MERGEFORMAT ">
        <w:r w:rsidR="003F2750" w:rsidRPr="00240366">
          <w:t xml:space="preserve">Tabla </w:t>
        </w:r>
        <w:r w:rsidR="003F2750">
          <w:rPr>
            <w:noProof/>
          </w:rPr>
          <w:t>4</w:t>
        </w:r>
        <w:r w:rsidR="003F2750" w:rsidRPr="00240366">
          <w:rPr>
            <w:noProof/>
          </w:rPr>
          <w:noBreakHyphen/>
        </w:r>
        <w:r w:rsidR="003F2750">
          <w:rPr>
            <w:noProof/>
          </w:rPr>
          <w:t>4</w:t>
        </w:r>
      </w:fldSimple>
      <w:r w:rsidRPr="00240366">
        <w:t xml:space="preserve"> con la información de los sismos históricos presente en el área</w:t>
      </w:r>
      <w:r w:rsidRPr="00240366">
        <w:rPr>
          <w:color w:val="000000"/>
        </w:rPr>
        <w:t>. En este estudio se adelantó la revisión de la totalidad de los sismos registrados por la RSNC en el periodo comprendido entre 1993 a Diciembre del presente año.</w:t>
      </w:r>
    </w:p>
    <w:p w:rsidR="00603C1A" w:rsidRPr="00240366" w:rsidRDefault="00603C1A" w:rsidP="00603C1A">
      <w:pPr>
        <w:tabs>
          <w:tab w:val="left" w:pos="851"/>
        </w:tabs>
        <w:rPr>
          <w:color w:val="000000"/>
        </w:rPr>
      </w:pPr>
    </w:p>
    <w:p w:rsidR="00603C1A" w:rsidRPr="00240366" w:rsidRDefault="00603C1A" w:rsidP="00603C1A">
      <w:pPr>
        <w:tabs>
          <w:tab w:val="left" w:pos="851"/>
        </w:tabs>
        <w:rPr>
          <w:color w:val="000000"/>
        </w:rPr>
      </w:pPr>
      <w:r w:rsidRPr="00240366">
        <w:rPr>
          <w:color w:val="000000"/>
        </w:rPr>
        <w:t>De la información recopilada se han presentado hasta la fecha 7 eventos, de los cuales cinco (5) eventos han presentado una magnitud ML  menor a 2 y dos (2) eventos con una magnitud de 2.0 a 2.4.</w:t>
      </w:r>
    </w:p>
    <w:p w:rsidR="00603C1A" w:rsidRPr="00240366" w:rsidRDefault="00603C1A" w:rsidP="00603C1A">
      <w:pPr>
        <w:tabs>
          <w:tab w:val="left" w:pos="851"/>
        </w:tabs>
        <w:rPr>
          <w:color w:val="000000"/>
          <w:sz w:val="16"/>
        </w:rPr>
      </w:pPr>
    </w:p>
    <w:p w:rsidR="00603C1A" w:rsidRDefault="00603C1A" w:rsidP="00603C1A">
      <w:pPr>
        <w:tabs>
          <w:tab w:val="left" w:pos="851"/>
        </w:tabs>
        <w:rPr>
          <w:color w:val="000000"/>
        </w:rPr>
      </w:pPr>
      <w:r w:rsidRPr="00240366">
        <w:rPr>
          <w:color w:val="000000"/>
        </w:rPr>
        <w:t>De los siete (7) sismos registrados en los que se midió su profundidad, se encontró que todos corresponden a eventos superficiales (menor a 30 Km) con magnitudes que llegaron a magnitud 2.4.</w:t>
      </w:r>
    </w:p>
    <w:p w:rsidR="008E7094" w:rsidRPr="00240366" w:rsidRDefault="008E7094" w:rsidP="00603C1A">
      <w:pPr>
        <w:tabs>
          <w:tab w:val="left" w:pos="851"/>
        </w:tabs>
        <w:rPr>
          <w:color w:val="000000"/>
        </w:rPr>
      </w:pPr>
    </w:p>
    <w:p w:rsidR="008E7094" w:rsidRPr="00240366" w:rsidRDefault="008E7094" w:rsidP="0086085D">
      <w:pPr>
        <w:pStyle w:val="FFiguras"/>
      </w:pPr>
      <w:bookmarkStart w:id="280" w:name="_Ref411495379"/>
      <w:bookmarkStart w:id="281" w:name="_Toc405993072"/>
      <w:bookmarkStart w:id="282" w:name="_Toc406741822"/>
      <w:bookmarkStart w:id="283" w:name="_Toc406764907"/>
      <w:bookmarkStart w:id="284" w:name="_Toc407626457"/>
      <w:bookmarkStart w:id="285" w:name="_Toc418763881"/>
      <w:r w:rsidRPr="00240366">
        <w:t xml:space="preserve">Figura  </w:t>
      </w:r>
      <w:r w:rsidR="00D765F8">
        <w:fldChar w:fldCharType="begin"/>
      </w:r>
      <w:r w:rsidR="0017415D">
        <w:instrText xml:space="preserve"> STYLEREF 1 \s </w:instrText>
      </w:r>
      <w:r w:rsidR="00D765F8">
        <w:fldChar w:fldCharType="separate"/>
      </w:r>
      <w:r w:rsidR="003F2750">
        <w:rPr>
          <w:noProof/>
        </w:rPr>
        <w:t>4</w:t>
      </w:r>
      <w:r w:rsidR="00D765F8">
        <w:rPr>
          <w:noProof/>
        </w:rPr>
        <w:fldChar w:fldCharType="end"/>
      </w:r>
      <w:r w:rsidR="006507F7">
        <w:noBreakHyphen/>
      </w:r>
      <w:r w:rsidR="00D765F8">
        <w:fldChar w:fldCharType="begin"/>
      </w:r>
      <w:r w:rsidR="0017415D">
        <w:instrText xml:space="preserve"> SEQ Figura_ \* ARABIC \s 1 </w:instrText>
      </w:r>
      <w:r w:rsidR="00D765F8">
        <w:fldChar w:fldCharType="separate"/>
      </w:r>
      <w:r w:rsidR="003F2750">
        <w:rPr>
          <w:noProof/>
        </w:rPr>
        <w:t>13</w:t>
      </w:r>
      <w:r w:rsidR="00D765F8">
        <w:rPr>
          <w:noProof/>
        </w:rPr>
        <w:fldChar w:fldCharType="end"/>
      </w:r>
      <w:bookmarkEnd w:id="280"/>
      <w:r w:rsidRPr="00240366">
        <w:t xml:space="preserve"> Mapa de Amenaza Sísmica y  sismos existentes en el municipio de San Francisco.</w:t>
      </w:r>
      <w:bookmarkEnd w:id="281"/>
      <w:bookmarkEnd w:id="282"/>
      <w:bookmarkEnd w:id="283"/>
      <w:bookmarkEnd w:id="284"/>
      <w:bookmarkEnd w:id="285"/>
    </w:p>
    <w:tbl>
      <w:tblPr>
        <w:tblW w:w="0" w:type="auto"/>
        <w:jc w:val="center"/>
        <w:tblLook w:val="04A0"/>
      </w:tblPr>
      <w:tblGrid>
        <w:gridCol w:w="5805"/>
      </w:tblGrid>
      <w:tr w:rsidR="00603C1A" w:rsidRPr="00240366" w:rsidTr="00175487">
        <w:trPr>
          <w:trHeight w:val="2835"/>
          <w:jc w:val="center"/>
        </w:trPr>
        <w:tc>
          <w:tcPr>
            <w:tcW w:w="0" w:type="auto"/>
          </w:tcPr>
          <w:p w:rsidR="00603C1A" w:rsidRPr="00240366" w:rsidRDefault="00603C1A" w:rsidP="00175487">
            <w:pPr>
              <w:tabs>
                <w:tab w:val="left" w:pos="851"/>
              </w:tabs>
              <w:jc w:val="center"/>
              <w:rPr>
                <w:u w:val="single"/>
                <w:lang w:val="es-MX"/>
              </w:rPr>
            </w:pPr>
            <w:r w:rsidRPr="00240366">
              <w:rPr>
                <w:noProof/>
                <w:u w:val="single"/>
                <w:lang w:eastAsia="es-CO"/>
              </w:rPr>
              <w:drawing>
                <wp:inline distT="0" distB="0" distL="0" distR="0">
                  <wp:extent cx="2326762" cy="2924354"/>
                  <wp:effectExtent l="0" t="0" r="0" b="0"/>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enaza sismica y sismos Lopez de Micay.jpg"/>
                          <pic:cNvPicPr/>
                        </pic:nvPicPr>
                        <pic:blipFill>
                          <a:blip r:embed="rId24" cstate="print"/>
                          <a:stretch>
                            <a:fillRect/>
                          </a:stretch>
                        </pic:blipFill>
                        <pic:spPr>
                          <a:xfrm>
                            <a:off x="0" y="0"/>
                            <a:ext cx="2324353" cy="2921326"/>
                          </a:xfrm>
                          <a:prstGeom prst="rect">
                            <a:avLst/>
                          </a:prstGeom>
                        </pic:spPr>
                      </pic:pic>
                    </a:graphicData>
                  </a:graphic>
                </wp:inline>
              </w:drawing>
            </w:r>
          </w:p>
        </w:tc>
      </w:tr>
      <w:tr w:rsidR="00603C1A" w:rsidRPr="008E7094" w:rsidTr="00175487">
        <w:trPr>
          <w:jc w:val="center"/>
        </w:trPr>
        <w:tc>
          <w:tcPr>
            <w:tcW w:w="0" w:type="auto"/>
            <w:shd w:val="clear" w:color="auto" w:fill="auto"/>
          </w:tcPr>
          <w:p w:rsidR="00603C1A" w:rsidRPr="008E7094" w:rsidRDefault="00603C1A" w:rsidP="00175487">
            <w:pPr>
              <w:jc w:val="center"/>
              <w:rPr>
                <w:sz w:val="18"/>
              </w:rPr>
            </w:pPr>
            <w:r w:rsidRPr="008E7094">
              <w:rPr>
                <w:sz w:val="18"/>
              </w:rPr>
              <w:t>Fuente: Modificado del mapa nacional de amenaza sísmica Ingeominas 2010.</w:t>
            </w:r>
          </w:p>
        </w:tc>
      </w:tr>
    </w:tbl>
    <w:p w:rsidR="00603C1A" w:rsidRPr="00240366" w:rsidRDefault="00603C1A" w:rsidP="00603C1A">
      <w:pPr>
        <w:tabs>
          <w:tab w:val="left" w:pos="851"/>
        </w:tabs>
        <w:rPr>
          <w:color w:val="000000"/>
          <w:highlight w:val="green"/>
        </w:rPr>
      </w:pPr>
    </w:p>
    <w:p w:rsidR="00603C1A" w:rsidRPr="00240366" w:rsidRDefault="00603C1A" w:rsidP="00603C1A">
      <w:pPr>
        <w:tabs>
          <w:tab w:val="left" w:pos="851"/>
        </w:tabs>
        <w:rPr>
          <w:color w:val="000000"/>
        </w:rPr>
      </w:pPr>
      <w:r w:rsidRPr="00240366">
        <w:rPr>
          <w:color w:val="000000"/>
        </w:rPr>
        <w:t>De acuerdo a la intensidad sísmica en escala Mercalli, los sismos registrados se encuentran en un  rango de Grado I (Muy débil) y Grado II (Débil). Perceptible sólo por algunas personas en reposo, particularmente aquellas que se encuentran ubicadas en los pisos superiores de los edificios. Los objetos colgantes suelen oscilar.</w:t>
      </w:r>
    </w:p>
    <w:p w:rsidR="00603C1A" w:rsidRPr="00240366" w:rsidRDefault="00603C1A" w:rsidP="00603C1A">
      <w:pPr>
        <w:tabs>
          <w:tab w:val="left" w:pos="851"/>
        </w:tabs>
        <w:rPr>
          <w:color w:val="000000"/>
        </w:rPr>
      </w:pPr>
    </w:p>
    <w:p w:rsidR="00603C1A" w:rsidRPr="00240366" w:rsidRDefault="00603C1A" w:rsidP="00603C1A">
      <w:pPr>
        <w:tabs>
          <w:tab w:val="left" w:pos="851"/>
        </w:tabs>
      </w:pPr>
      <w:r w:rsidRPr="00240366">
        <w:t xml:space="preserve">La </w:t>
      </w:r>
      <w:fldSimple w:instr=" REF _Ref411495379 \h  \* MERGEFORMAT ">
        <w:r w:rsidR="003F2750" w:rsidRPr="00240366">
          <w:t xml:space="preserve">Figura  </w:t>
        </w:r>
        <w:r w:rsidR="003F2750">
          <w:t>4</w:t>
        </w:r>
        <w:r w:rsidR="003F2750">
          <w:noBreakHyphen/>
          <w:t>13</w:t>
        </w:r>
      </w:fldSimple>
      <w:r w:rsidRPr="00240366">
        <w:t xml:space="preserve"> relaciona la amenaza sísmica y la sismicidad histórica para el municipio de  San Francisco en un radio de 20 kilómetros.</w:t>
      </w:r>
    </w:p>
    <w:p w:rsidR="00603C1A" w:rsidRPr="00240366" w:rsidRDefault="00603C1A" w:rsidP="00603C1A"/>
    <w:p w:rsidR="00603C1A" w:rsidRPr="00240366" w:rsidRDefault="00603C1A" w:rsidP="00603C1A">
      <w:pPr>
        <w:pStyle w:val="FTablas"/>
      </w:pPr>
      <w:bookmarkStart w:id="286" w:name="_Ref405971877"/>
      <w:bookmarkStart w:id="287" w:name="_Toc356828598"/>
      <w:bookmarkStart w:id="288" w:name="_Toc406741771"/>
      <w:bookmarkStart w:id="289" w:name="_Toc406764881"/>
      <w:bookmarkStart w:id="290" w:name="_Toc407626475"/>
      <w:bookmarkStart w:id="291" w:name="_Toc418763808"/>
      <w:r w:rsidRPr="00240366">
        <w:lastRenderedPageBreak/>
        <w:t xml:space="preserve">Tabla </w:t>
      </w:r>
      <w:r w:rsidR="00D765F8">
        <w:fldChar w:fldCharType="begin"/>
      </w:r>
      <w:r w:rsidR="0017415D">
        <w:instrText xml:space="preserve"> STYLEREF 1 \s </w:instrText>
      </w:r>
      <w:r w:rsidR="00D765F8">
        <w:fldChar w:fldCharType="separate"/>
      </w:r>
      <w:r w:rsidR="003F2750">
        <w:rPr>
          <w:noProof/>
        </w:rPr>
        <w:t>4</w:t>
      </w:r>
      <w:r w:rsidR="00D765F8">
        <w:rPr>
          <w:noProof/>
        </w:rPr>
        <w:fldChar w:fldCharType="end"/>
      </w:r>
      <w:r w:rsidRPr="00240366">
        <w:noBreakHyphen/>
      </w:r>
      <w:r w:rsidR="00D765F8">
        <w:fldChar w:fldCharType="begin"/>
      </w:r>
      <w:r w:rsidR="0017415D">
        <w:instrText xml:space="preserve"> SEQ Tabla \* ARABIC \s 1 </w:instrText>
      </w:r>
      <w:r w:rsidR="00D765F8">
        <w:fldChar w:fldCharType="separate"/>
      </w:r>
      <w:r w:rsidR="003F2750">
        <w:rPr>
          <w:noProof/>
        </w:rPr>
        <w:t>4</w:t>
      </w:r>
      <w:r w:rsidR="00D765F8">
        <w:rPr>
          <w:noProof/>
        </w:rPr>
        <w:fldChar w:fldCharType="end"/>
      </w:r>
      <w:bookmarkEnd w:id="286"/>
      <w:r w:rsidRPr="00240366">
        <w:t xml:space="preserve"> Sismos registrados en zonas aledañas al municipio de San Francisco desde 1993 hasta diciembre201</w:t>
      </w:r>
      <w:bookmarkEnd w:id="287"/>
      <w:r w:rsidRPr="00240366">
        <w:t>4</w:t>
      </w:r>
      <w:bookmarkEnd w:id="288"/>
      <w:bookmarkEnd w:id="289"/>
      <w:bookmarkEnd w:id="290"/>
      <w:bookmarkEnd w:id="291"/>
    </w:p>
    <w:tbl>
      <w:tblPr>
        <w:tblW w:w="7420" w:type="dxa"/>
        <w:jc w:val="center"/>
        <w:tblInd w:w="57" w:type="dxa"/>
        <w:tblCellMar>
          <w:left w:w="70" w:type="dxa"/>
          <w:right w:w="70" w:type="dxa"/>
        </w:tblCellMar>
        <w:tblLook w:val="04A0"/>
      </w:tblPr>
      <w:tblGrid>
        <w:gridCol w:w="387"/>
        <w:gridCol w:w="1143"/>
        <w:gridCol w:w="1009"/>
        <w:gridCol w:w="920"/>
        <w:gridCol w:w="1070"/>
        <w:gridCol w:w="1760"/>
        <w:gridCol w:w="1131"/>
      </w:tblGrid>
      <w:tr w:rsidR="00603C1A" w:rsidRPr="00240366" w:rsidTr="00175487">
        <w:trPr>
          <w:trHeight w:val="300"/>
          <w:tblHeader/>
          <w:jc w:val="center"/>
        </w:trPr>
        <w:tc>
          <w:tcPr>
            <w:tcW w:w="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b/>
                <w:bCs/>
                <w:color w:val="000000"/>
                <w:sz w:val="22"/>
                <w:szCs w:val="22"/>
                <w:lang w:eastAsia="es-CO"/>
              </w:rPr>
            </w:pPr>
            <w:r w:rsidRPr="00240366">
              <w:rPr>
                <w:b/>
                <w:bCs/>
                <w:color w:val="000000"/>
                <w:sz w:val="22"/>
                <w:szCs w:val="22"/>
                <w:lang w:eastAsia="es-CO"/>
              </w:rPr>
              <w:t>N°</w:t>
            </w:r>
          </w:p>
        </w:tc>
        <w:tc>
          <w:tcPr>
            <w:tcW w:w="1143" w:type="dxa"/>
            <w:tcBorders>
              <w:top w:val="single" w:sz="4" w:space="0" w:color="auto"/>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b/>
                <w:bCs/>
                <w:color w:val="000000"/>
                <w:sz w:val="22"/>
                <w:szCs w:val="22"/>
                <w:lang w:eastAsia="es-CO"/>
              </w:rPr>
            </w:pPr>
            <w:bookmarkStart w:id="292" w:name="RANGE!B1:G8"/>
            <w:r w:rsidRPr="00240366">
              <w:rPr>
                <w:b/>
                <w:bCs/>
                <w:color w:val="000000"/>
                <w:sz w:val="22"/>
                <w:szCs w:val="22"/>
                <w:lang w:eastAsia="es-CO"/>
              </w:rPr>
              <w:t>Fecha</w:t>
            </w:r>
            <w:bookmarkEnd w:id="292"/>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b/>
                <w:bCs/>
                <w:color w:val="000000"/>
                <w:sz w:val="22"/>
                <w:szCs w:val="22"/>
                <w:lang w:eastAsia="es-CO"/>
              </w:rPr>
            </w:pPr>
            <w:r w:rsidRPr="00240366">
              <w:rPr>
                <w:b/>
                <w:bCs/>
                <w:color w:val="000000"/>
                <w:sz w:val="22"/>
                <w:szCs w:val="22"/>
                <w:lang w:eastAsia="es-CO"/>
              </w:rPr>
              <w:t>Longitud</w:t>
            </w:r>
          </w:p>
        </w:tc>
        <w:tc>
          <w:tcPr>
            <w:tcW w:w="920" w:type="dxa"/>
            <w:tcBorders>
              <w:top w:val="single" w:sz="4" w:space="0" w:color="auto"/>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b/>
                <w:bCs/>
                <w:color w:val="000000"/>
                <w:sz w:val="22"/>
                <w:szCs w:val="22"/>
                <w:lang w:eastAsia="es-CO"/>
              </w:rPr>
            </w:pPr>
            <w:r w:rsidRPr="00240366">
              <w:rPr>
                <w:b/>
                <w:bCs/>
                <w:color w:val="000000"/>
                <w:sz w:val="22"/>
                <w:szCs w:val="22"/>
                <w:lang w:eastAsia="es-CO"/>
              </w:rPr>
              <w:t>Latitud</w:t>
            </w:r>
          </w:p>
        </w:tc>
        <w:tc>
          <w:tcPr>
            <w:tcW w:w="1070" w:type="dxa"/>
            <w:tcBorders>
              <w:top w:val="single" w:sz="4" w:space="0" w:color="auto"/>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b/>
                <w:bCs/>
                <w:color w:val="000000"/>
                <w:sz w:val="22"/>
                <w:szCs w:val="22"/>
                <w:lang w:eastAsia="es-CO"/>
              </w:rPr>
            </w:pPr>
            <w:r w:rsidRPr="00240366">
              <w:rPr>
                <w:b/>
                <w:bCs/>
                <w:color w:val="000000"/>
                <w:sz w:val="22"/>
                <w:szCs w:val="22"/>
                <w:lang w:eastAsia="es-CO"/>
              </w:rPr>
              <w:t>Magnitud</w:t>
            </w:r>
          </w:p>
        </w:tc>
        <w:tc>
          <w:tcPr>
            <w:tcW w:w="1760" w:type="dxa"/>
            <w:tcBorders>
              <w:top w:val="single" w:sz="4" w:space="0" w:color="auto"/>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b/>
                <w:bCs/>
                <w:color w:val="000000"/>
                <w:sz w:val="22"/>
                <w:szCs w:val="22"/>
                <w:lang w:eastAsia="es-CO"/>
              </w:rPr>
            </w:pPr>
            <w:r w:rsidRPr="00240366">
              <w:rPr>
                <w:b/>
                <w:bCs/>
                <w:color w:val="000000"/>
                <w:sz w:val="22"/>
                <w:szCs w:val="22"/>
                <w:lang w:eastAsia="es-CO"/>
              </w:rPr>
              <w:t>Profundidad</w:t>
            </w:r>
          </w:p>
        </w:tc>
        <w:tc>
          <w:tcPr>
            <w:tcW w:w="1131" w:type="dxa"/>
            <w:tcBorders>
              <w:top w:val="single" w:sz="4" w:space="0" w:color="auto"/>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b/>
                <w:bCs/>
                <w:color w:val="000000"/>
                <w:sz w:val="22"/>
                <w:szCs w:val="22"/>
                <w:lang w:eastAsia="es-CO"/>
              </w:rPr>
            </w:pPr>
            <w:r w:rsidRPr="00240366">
              <w:rPr>
                <w:b/>
                <w:bCs/>
                <w:color w:val="000000"/>
                <w:sz w:val="22"/>
                <w:szCs w:val="22"/>
                <w:lang w:eastAsia="es-CO"/>
              </w:rPr>
              <w:t>Municipio</w:t>
            </w:r>
          </w:p>
        </w:tc>
      </w:tr>
      <w:tr w:rsidR="00603C1A" w:rsidRPr="00240366" w:rsidTr="00175487">
        <w:trPr>
          <w:trHeight w:val="300"/>
          <w:jc w:val="center"/>
        </w:trPr>
        <w:tc>
          <w:tcPr>
            <w:tcW w:w="387" w:type="dxa"/>
            <w:tcBorders>
              <w:top w:val="nil"/>
              <w:left w:val="single" w:sz="4" w:space="0" w:color="auto"/>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1</w:t>
            </w:r>
          </w:p>
        </w:tc>
        <w:tc>
          <w:tcPr>
            <w:tcW w:w="1143"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18/10/2009</w:t>
            </w:r>
          </w:p>
        </w:tc>
        <w:tc>
          <w:tcPr>
            <w:tcW w:w="1009"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-74,22</w:t>
            </w:r>
          </w:p>
        </w:tc>
        <w:tc>
          <w:tcPr>
            <w:tcW w:w="92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4,84</w:t>
            </w:r>
          </w:p>
        </w:tc>
        <w:tc>
          <w:tcPr>
            <w:tcW w:w="107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1,50</w:t>
            </w:r>
          </w:p>
        </w:tc>
        <w:tc>
          <w:tcPr>
            <w:tcW w:w="176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34,00</w:t>
            </w:r>
          </w:p>
        </w:tc>
        <w:tc>
          <w:tcPr>
            <w:tcW w:w="1131"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EL ROSAL</w:t>
            </w:r>
          </w:p>
        </w:tc>
      </w:tr>
      <w:tr w:rsidR="00603C1A" w:rsidRPr="00240366" w:rsidTr="00175487">
        <w:trPr>
          <w:trHeight w:val="300"/>
          <w:jc w:val="center"/>
        </w:trPr>
        <w:tc>
          <w:tcPr>
            <w:tcW w:w="387" w:type="dxa"/>
            <w:tcBorders>
              <w:top w:val="nil"/>
              <w:left w:val="single" w:sz="4" w:space="0" w:color="auto"/>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2</w:t>
            </w:r>
          </w:p>
        </w:tc>
        <w:tc>
          <w:tcPr>
            <w:tcW w:w="1143"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03/12/2011</w:t>
            </w:r>
          </w:p>
        </w:tc>
        <w:tc>
          <w:tcPr>
            <w:tcW w:w="1009"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-74,42</w:t>
            </w:r>
          </w:p>
        </w:tc>
        <w:tc>
          <w:tcPr>
            <w:tcW w:w="92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4,93</w:t>
            </w:r>
          </w:p>
        </w:tc>
        <w:tc>
          <w:tcPr>
            <w:tcW w:w="107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1,50</w:t>
            </w:r>
          </w:p>
        </w:tc>
        <w:tc>
          <w:tcPr>
            <w:tcW w:w="176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0,00</w:t>
            </w:r>
          </w:p>
        </w:tc>
        <w:tc>
          <w:tcPr>
            <w:tcW w:w="1131"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SASAIMA</w:t>
            </w:r>
          </w:p>
        </w:tc>
      </w:tr>
      <w:tr w:rsidR="00603C1A" w:rsidRPr="00240366" w:rsidTr="00175487">
        <w:trPr>
          <w:trHeight w:val="300"/>
          <w:jc w:val="center"/>
        </w:trPr>
        <w:tc>
          <w:tcPr>
            <w:tcW w:w="387" w:type="dxa"/>
            <w:tcBorders>
              <w:top w:val="nil"/>
              <w:left w:val="single" w:sz="4" w:space="0" w:color="auto"/>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3</w:t>
            </w:r>
          </w:p>
        </w:tc>
        <w:tc>
          <w:tcPr>
            <w:tcW w:w="1143"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05/10/2010</w:t>
            </w:r>
          </w:p>
        </w:tc>
        <w:tc>
          <w:tcPr>
            <w:tcW w:w="1009"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-74,43</w:t>
            </w:r>
          </w:p>
        </w:tc>
        <w:tc>
          <w:tcPr>
            <w:tcW w:w="92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4,94</w:t>
            </w:r>
          </w:p>
        </w:tc>
        <w:tc>
          <w:tcPr>
            <w:tcW w:w="107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1,20</w:t>
            </w:r>
          </w:p>
        </w:tc>
        <w:tc>
          <w:tcPr>
            <w:tcW w:w="176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0,00</w:t>
            </w:r>
          </w:p>
        </w:tc>
        <w:tc>
          <w:tcPr>
            <w:tcW w:w="1131"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SASAIMA</w:t>
            </w:r>
          </w:p>
        </w:tc>
      </w:tr>
      <w:tr w:rsidR="00603C1A" w:rsidRPr="00240366" w:rsidTr="00175487">
        <w:trPr>
          <w:trHeight w:val="300"/>
          <w:jc w:val="center"/>
        </w:trPr>
        <w:tc>
          <w:tcPr>
            <w:tcW w:w="387" w:type="dxa"/>
            <w:tcBorders>
              <w:top w:val="nil"/>
              <w:left w:val="single" w:sz="4" w:space="0" w:color="auto"/>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4</w:t>
            </w:r>
          </w:p>
        </w:tc>
        <w:tc>
          <w:tcPr>
            <w:tcW w:w="1143"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26/07/1993</w:t>
            </w:r>
          </w:p>
        </w:tc>
        <w:tc>
          <w:tcPr>
            <w:tcW w:w="1009"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-74,40</w:t>
            </w:r>
          </w:p>
        </w:tc>
        <w:tc>
          <w:tcPr>
            <w:tcW w:w="92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4,95</w:t>
            </w:r>
          </w:p>
        </w:tc>
        <w:tc>
          <w:tcPr>
            <w:tcW w:w="107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2,10</w:t>
            </w:r>
          </w:p>
        </w:tc>
        <w:tc>
          <w:tcPr>
            <w:tcW w:w="176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0,20</w:t>
            </w:r>
          </w:p>
        </w:tc>
        <w:tc>
          <w:tcPr>
            <w:tcW w:w="1131"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SASAIMA</w:t>
            </w:r>
          </w:p>
        </w:tc>
      </w:tr>
      <w:tr w:rsidR="00603C1A" w:rsidRPr="00240366" w:rsidTr="00175487">
        <w:trPr>
          <w:trHeight w:val="300"/>
          <w:jc w:val="center"/>
        </w:trPr>
        <w:tc>
          <w:tcPr>
            <w:tcW w:w="387" w:type="dxa"/>
            <w:tcBorders>
              <w:top w:val="nil"/>
              <w:left w:val="single" w:sz="4" w:space="0" w:color="auto"/>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5</w:t>
            </w:r>
          </w:p>
        </w:tc>
        <w:tc>
          <w:tcPr>
            <w:tcW w:w="1143"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31/08/1993</w:t>
            </w:r>
          </w:p>
        </w:tc>
        <w:tc>
          <w:tcPr>
            <w:tcW w:w="1009"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-74,40</w:t>
            </w:r>
          </w:p>
        </w:tc>
        <w:tc>
          <w:tcPr>
            <w:tcW w:w="92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4,96</w:t>
            </w:r>
          </w:p>
        </w:tc>
        <w:tc>
          <w:tcPr>
            <w:tcW w:w="107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1,50</w:t>
            </w:r>
          </w:p>
        </w:tc>
        <w:tc>
          <w:tcPr>
            <w:tcW w:w="176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0,00</w:t>
            </w:r>
          </w:p>
        </w:tc>
        <w:tc>
          <w:tcPr>
            <w:tcW w:w="1131"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SASAIMA</w:t>
            </w:r>
          </w:p>
        </w:tc>
      </w:tr>
      <w:tr w:rsidR="00603C1A" w:rsidRPr="00240366" w:rsidTr="00175487">
        <w:trPr>
          <w:trHeight w:val="300"/>
          <w:jc w:val="center"/>
        </w:trPr>
        <w:tc>
          <w:tcPr>
            <w:tcW w:w="387" w:type="dxa"/>
            <w:tcBorders>
              <w:top w:val="nil"/>
              <w:left w:val="single" w:sz="4" w:space="0" w:color="auto"/>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6</w:t>
            </w:r>
          </w:p>
        </w:tc>
        <w:tc>
          <w:tcPr>
            <w:tcW w:w="1143"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16/01/2005</w:t>
            </w:r>
          </w:p>
        </w:tc>
        <w:tc>
          <w:tcPr>
            <w:tcW w:w="1009"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-74,36</w:t>
            </w:r>
          </w:p>
        </w:tc>
        <w:tc>
          <w:tcPr>
            <w:tcW w:w="92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5,02</w:t>
            </w:r>
          </w:p>
        </w:tc>
        <w:tc>
          <w:tcPr>
            <w:tcW w:w="107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2,40</w:t>
            </w:r>
          </w:p>
        </w:tc>
        <w:tc>
          <w:tcPr>
            <w:tcW w:w="176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31,40</w:t>
            </w:r>
          </w:p>
        </w:tc>
        <w:tc>
          <w:tcPr>
            <w:tcW w:w="1131"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LA VEGA</w:t>
            </w:r>
          </w:p>
        </w:tc>
      </w:tr>
      <w:tr w:rsidR="00603C1A" w:rsidRPr="00240366" w:rsidTr="00175487">
        <w:trPr>
          <w:trHeight w:val="300"/>
          <w:jc w:val="center"/>
        </w:trPr>
        <w:tc>
          <w:tcPr>
            <w:tcW w:w="387" w:type="dxa"/>
            <w:tcBorders>
              <w:top w:val="nil"/>
              <w:left w:val="single" w:sz="4" w:space="0" w:color="auto"/>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7</w:t>
            </w:r>
          </w:p>
        </w:tc>
        <w:tc>
          <w:tcPr>
            <w:tcW w:w="1143"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03/12/2011</w:t>
            </w:r>
          </w:p>
        </w:tc>
        <w:tc>
          <w:tcPr>
            <w:tcW w:w="1009"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-74,42</w:t>
            </w:r>
          </w:p>
        </w:tc>
        <w:tc>
          <w:tcPr>
            <w:tcW w:w="92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4,91</w:t>
            </w:r>
          </w:p>
        </w:tc>
        <w:tc>
          <w:tcPr>
            <w:tcW w:w="107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1,80</w:t>
            </w:r>
          </w:p>
        </w:tc>
        <w:tc>
          <w:tcPr>
            <w:tcW w:w="1760"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0,00</w:t>
            </w:r>
          </w:p>
        </w:tc>
        <w:tc>
          <w:tcPr>
            <w:tcW w:w="1131" w:type="dxa"/>
            <w:tcBorders>
              <w:top w:val="nil"/>
              <w:left w:val="nil"/>
              <w:bottom w:val="single" w:sz="4" w:space="0" w:color="auto"/>
              <w:right w:val="single" w:sz="4" w:space="0" w:color="auto"/>
            </w:tcBorders>
            <w:shd w:val="clear" w:color="auto" w:fill="auto"/>
            <w:noWrap/>
            <w:vAlign w:val="center"/>
            <w:hideMark/>
          </w:tcPr>
          <w:p w:rsidR="00603C1A" w:rsidRPr="00240366" w:rsidRDefault="00603C1A" w:rsidP="00175487">
            <w:pPr>
              <w:widowControl/>
              <w:jc w:val="center"/>
              <w:rPr>
                <w:color w:val="000000"/>
                <w:sz w:val="22"/>
                <w:szCs w:val="22"/>
                <w:lang w:eastAsia="es-CO"/>
              </w:rPr>
            </w:pPr>
            <w:r w:rsidRPr="00240366">
              <w:rPr>
                <w:color w:val="000000"/>
                <w:sz w:val="22"/>
                <w:szCs w:val="22"/>
                <w:lang w:eastAsia="es-CO"/>
              </w:rPr>
              <w:t>ALBAN</w:t>
            </w:r>
          </w:p>
        </w:tc>
      </w:tr>
    </w:tbl>
    <w:p w:rsidR="00603C1A" w:rsidRPr="00240366" w:rsidRDefault="00603C1A" w:rsidP="00603C1A">
      <w:pPr>
        <w:jc w:val="center"/>
        <w:rPr>
          <w:sz w:val="18"/>
          <w:szCs w:val="18"/>
        </w:rPr>
      </w:pPr>
      <w:r w:rsidRPr="00240366">
        <w:rPr>
          <w:sz w:val="18"/>
          <w:szCs w:val="18"/>
        </w:rPr>
        <w:t xml:space="preserve">Fuente: </w:t>
      </w:r>
      <w:proofErr w:type="spellStart"/>
      <w:r w:rsidRPr="00240366">
        <w:rPr>
          <w:sz w:val="18"/>
          <w:szCs w:val="18"/>
        </w:rPr>
        <w:t>Concol</w:t>
      </w:r>
      <w:proofErr w:type="spellEnd"/>
      <w:r w:rsidRPr="00240366">
        <w:rPr>
          <w:sz w:val="18"/>
          <w:szCs w:val="18"/>
        </w:rPr>
        <w:t xml:space="preserve"> 2014.</w:t>
      </w:r>
    </w:p>
    <w:p w:rsidR="00500037" w:rsidRDefault="00500037" w:rsidP="00F17E4D"/>
    <w:p w:rsidR="00766BFE" w:rsidRPr="00240366" w:rsidRDefault="00766BFE" w:rsidP="00A226ED">
      <w:pPr>
        <w:pStyle w:val="Ttulo2"/>
        <w:widowControl/>
        <w:tabs>
          <w:tab w:val="clear" w:pos="360"/>
        </w:tabs>
        <w:ind w:left="576" w:hanging="576"/>
      </w:pPr>
      <w:bookmarkStart w:id="293" w:name="_Toc418763936"/>
      <w:r w:rsidRPr="00240366">
        <w:t>Aspectos Socioeconómicos</w:t>
      </w:r>
      <w:bookmarkEnd w:id="274"/>
      <w:bookmarkEnd w:id="275"/>
      <w:bookmarkEnd w:id="276"/>
      <w:bookmarkEnd w:id="277"/>
      <w:bookmarkEnd w:id="278"/>
      <w:bookmarkEnd w:id="279"/>
      <w:sdt>
        <w:sdtPr>
          <w:id w:val="175972856"/>
          <w:citation/>
        </w:sdtPr>
        <w:sdtContent>
          <w:r w:rsidR="00D765F8">
            <w:fldChar w:fldCharType="begin"/>
          </w:r>
          <w:r w:rsidR="0017415D">
            <w:instrText xml:space="preserve"> CITATION Con12 \l 9226  </w:instrText>
          </w:r>
          <w:r w:rsidR="00D765F8">
            <w:fldChar w:fldCharType="separate"/>
          </w:r>
          <w:r w:rsidR="003F2750">
            <w:rPr>
              <w:noProof/>
            </w:rPr>
            <w:t xml:space="preserve"> [1]</w:t>
          </w:r>
          <w:r w:rsidR="00D765F8">
            <w:rPr>
              <w:noProof/>
            </w:rPr>
            <w:fldChar w:fldCharType="end"/>
          </w:r>
        </w:sdtContent>
      </w:sdt>
      <w:bookmarkEnd w:id="293"/>
    </w:p>
    <w:p w:rsidR="00766BFE" w:rsidRPr="00240366" w:rsidRDefault="00766BFE" w:rsidP="00766BFE">
      <w:pPr>
        <w:rPr>
          <w:lang w:val="es-ES_tradnl"/>
        </w:rPr>
      </w:pPr>
    </w:p>
    <w:p w:rsidR="00766BFE" w:rsidRPr="00240366" w:rsidRDefault="00766BFE" w:rsidP="00766BFE">
      <w:pPr>
        <w:rPr>
          <w:lang w:val="es-ES_tradnl"/>
        </w:rPr>
      </w:pPr>
      <w:r w:rsidRPr="00240366">
        <w:rPr>
          <w:lang w:val="es-ES_tradnl"/>
        </w:rPr>
        <w:t>Se desarrolla los aspectos generales con respecto a los aspectos socioeconómicos del Municipio.</w:t>
      </w:r>
    </w:p>
    <w:p w:rsidR="00766BFE" w:rsidRPr="00240366" w:rsidRDefault="00766BFE" w:rsidP="00766BFE">
      <w:pPr>
        <w:rPr>
          <w:lang w:val="es-ES_tradnl"/>
        </w:rPr>
      </w:pPr>
    </w:p>
    <w:p w:rsidR="00766BFE" w:rsidRPr="00240366" w:rsidRDefault="00766BFE" w:rsidP="00A226ED">
      <w:pPr>
        <w:pStyle w:val="Ttulo3"/>
        <w:keepNext/>
        <w:keepLines/>
        <w:widowControl/>
        <w:tabs>
          <w:tab w:val="clear" w:pos="720"/>
        </w:tabs>
        <w:ind w:left="1288" w:hanging="720"/>
      </w:pPr>
      <w:bookmarkStart w:id="294" w:name="_Toc289860805"/>
      <w:bookmarkStart w:id="295" w:name="_Toc289866265"/>
      <w:bookmarkStart w:id="296" w:name="_Toc289936030"/>
      <w:bookmarkStart w:id="297" w:name="_Toc296426277"/>
      <w:bookmarkStart w:id="298" w:name="_Toc328637388"/>
      <w:bookmarkStart w:id="299" w:name="_Toc418763937"/>
      <w:r w:rsidRPr="00240366">
        <w:t>Población Actual</w:t>
      </w:r>
      <w:bookmarkEnd w:id="294"/>
      <w:bookmarkEnd w:id="295"/>
      <w:bookmarkEnd w:id="296"/>
      <w:bookmarkEnd w:id="297"/>
      <w:bookmarkEnd w:id="298"/>
      <w:bookmarkEnd w:id="299"/>
    </w:p>
    <w:p w:rsidR="00766BFE" w:rsidRPr="00240366" w:rsidRDefault="00766BFE" w:rsidP="00766BFE">
      <w:pPr>
        <w:rPr>
          <w:lang w:val="es-ES_tradnl"/>
        </w:rPr>
      </w:pPr>
    </w:p>
    <w:p w:rsidR="00766BFE" w:rsidRPr="00240366" w:rsidRDefault="00766BFE" w:rsidP="00766BFE">
      <w:r w:rsidRPr="00240366">
        <w:t>En cuanto a la población, el censo realizado en 2005 por el DANE deja ver que la mayor población del municipio está concentrada en el campo así: el 68% (5.507 habitantes) es población rural y el 32% (2851 habitan</w:t>
      </w:r>
      <w:r w:rsidR="008E7094">
        <w:t xml:space="preserve">tes) en la cabecera municipal. </w:t>
      </w:r>
      <w:r w:rsidRPr="00240366">
        <w:t>Según los datos obtenidos por el SISBEN, para el año de 2004 el municipio cuenta con una población de 8.313 habitantes, de los cuales el 68% (5.612  habitantes) se encuentran en la zona rural y el 32% (2.701 habitantes) en la cabecera municipal.</w:t>
      </w:r>
    </w:p>
    <w:p w:rsidR="00766BFE" w:rsidRPr="00240366" w:rsidRDefault="00766BFE" w:rsidP="00766BFE"/>
    <w:p w:rsidR="00766BFE" w:rsidRPr="008E7094" w:rsidRDefault="00766BFE" w:rsidP="0086085D">
      <w:pPr>
        <w:pStyle w:val="FTablas"/>
      </w:pPr>
      <w:bookmarkStart w:id="300" w:name="_Toc296424282"/>
      <w:bookmarkStart w:id="301" w:name="_Toc348021393"/>
      <w:bookmarkStart w:id="302" w:name="_Toc418763809"/>
      <w:r w:rsidRPr="008E7094">
        <w:t xml:space="preserve">Tabla </w:t>
      </w:r>
      <w:r w:rsidR="00D765F8" w:rsidRPr="008E7094">
        <w:fldChar w:fldCharType="begin"/>
      </w:r>
      <w:r w:rsidR="00C72236" w:rsidRPr="008E7094">
        <w:instrText xml:space="preserve"> STYLEREF 1 \s </w:instrText>
      </w:r>
      <w:r w:rsidR="00D765F8" w:rsidRPr="008E7094">
        <w:fldChar w:fldCharType="separate"/>
      </w:r>
      <w:r w:rsidR="003F2750">
        <w:rPr>
          <w:noProof/>
        </w:rPr>
        <w:t>4</w:t>
      </w:r>
      <w:r w:rsidR="00D765F8" w:rsidRPr="008E7094">
        <w:fldChar w:fldCharType="end"/>
      </w:r>
      <w:r w:rsidR="00C72236" w:rsidRPr="008E7094">
        <w:noBreakHyphen/>
      </w:r>
      <w:r w:rsidR="00D765F8" w:rsidRPr="008E7094">
        <w:fldChar w:fldCharType="begin"/>
      </w:r>
      <w:r w:rsidR="00C72236" w:rsidRPr="008E7094">
        <w:instrText xml:space="preserve"> SEQ Tabla \* ARABIC \s 1 </w:instrText>
      </w:r>
      <w:r w:rsidR="00D765F8" w:rsidRPr="008E7094">
        <w:fldChar w:fldCharType="separate"/>
      </w:r>
      <w:r w:rsidR="003F2750">
        <w:rPr>
          <w:noProof/>
        </w:rPr>
        <w:t>5</w:t>
      </w:r>
      <w:r w:rsidR="00D765F8" w:rsidRPr="008E7094">
        <w:fldChar w:fldCharType="end"/>
      </w:r>
      <w:r w:rsidRPr="008E7094">
        <w:t xml:space="preserve"> Datos de Población Aportados por e DANE - 2005</w:t>
      </w:r>
      <w:bookmarkEnd w:id="300"/>
      <w:bookmarkEnd w:id="301"/>
      <w:bookmarkEnd w:id="302"/>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6" w:space="0" w:color="000000" w:themeColor="text1"/>
          <w:insideV w:val="single" w:sz="6" w:space="0" w:color="000000" w:themeColor="text1"/>
        </w:tblBorders>
        <w:tblLook w:val="04A0"/>
      </w:tblPr>
      <w:tblGrid>
        <w:gridCol w:w="1231"/>
        <w:gridCol w:w="1940"/>
        <w:gridCol w:w="1659"/>
        <w:gridCol w:w="1695"/>
      </w:tblGrid>
      <w:tr w:rsidR="00766BFE" w:rsidRPr="00240366" w:rsidTr="00175487">
        <w:trPr>
          <w:trHeight w:val="311"/>
          <w:tblHeader/>
          <w:jc w:val="center"/>
        </w:trPr>
        <w:tc>
          <w:tcPr>
            <w:tcW w:w="1231" w:type="dxa"/>
            <w:tcBorders>
              <w:top w:val="single" w:sz="4" w:space="0" w:color="000000" w:themeColor="text1"/>
              <w:bottom w:val="single" w:sz="6" w:space="0" w:color="000000" w:themeColor="text1"/>
            </w:tcBorders>
            <w:shd w:val="clear" w:color="auto" w:fill="auto"/>
            <w:vAlign w:val="center"/>
          </w:tcPr>
          <w:p w:rsidR="00766BFE" w:rsidRPr="00240366" w:rsidRDefault="00766BFE" w:rsidP="00766BFE">
            <w:pPr>
              <w:rPr>
                <w:b/>
                <w:sz w:val="20"/>
              </w:rPr>
            </w:pPr>
            <w:r w:rsidRPr="00240366">
              <w:rPr>
                <w:b/>
                <w:sz w:val="20"/>
              </w:rPr>
              <w:t>CODIGO</w:t>
            </w:r>
          </w:p>
        </w:tc>
        <w:tc>
          <w:tcPr>
            <w:tcW w:w="1940" w:type="dxa"/>
            <w:tcBorders>
              <w:top w:val="single" w:sz="4" w:space="0" w:color="000000" w:themeColor="text1"/>
              <w:bottom w:val="single" w:sz="6" w:space="0" w:color="000000" w:themeColor="text1"/>
            </w:tcBorders>
            <w:shd w:val="clear" w:color="auto" w:fill="auto"/>
            <w:vAlign w:val="center"/>
          </w:tcPr>
          <w:p w:rsidR="00766BFE" w:rsidRPr="00240366" w:rsidRDefault="00766BFE" w:rsidP="00766BFE">
            <w:pPr>
              <w:rPr>
                <w:b/>
                <w:sz w:val="20"/>
              </w:rPr>
            </w:pPr>
            <w:r w:rsidRPr="00240366">
              <w:rPr>
                <w:b/>
                <w:sz w:val="20"/>
              </w:rPr>
              <w:t>DESCRIPCION</w:t>
            </w:r>
          </w:p>
        </w:tc>
        <w:tc>
          <w:tcPr>
            <w:tcW w:w="1659" w:type="dxa"/>
            <w:tcBorders>
              <w:top w:val="single" w:sz="4" w:space="0" w:color="000000" w:themeColor="text1"/>
              <w:bottom w:val="single" w:sz="6" w:space="0" w:color="000000" w:themeColor="text1"/>
            </w:tcBorders>
            <w:shd w:val="clear" w:color="auto" w:fill="auto"/>
            <w:vAlign w:val="center"/>
          </w:tcPr>
          <w:p w:rsidR="00766BFE" w:rsidRPr="00240366" w:rsidRDefault="00766BFE" w:rsidP="00766BFE">
            <w:pPr>
              <w:rPr>
                <w:b/>
                <w:sz w:val="20"/>
              </w:rPr>
            </w:pPr>
            <w:r w:rsidRPr="00240366">
              <w:rPr>
                <w:b/>
                <w:sz w:val="20"/>
              </w:rPr>
              <w:t>POBLACION</w:t>
            </w:r>
          </w:p>
        </w:tc>
        <w:tc>
          <w:tcPr>
            <w:tcW w:w="1695" w:type="dxa"/>
            <w:tcBorders>
              <w:top w:val="single" w:sz="4" w:space="0" w:color="000000" w:themeColor="text1"/>
              <w:bottom w:val="single" w:sz="6" w:space="0" w:color="000000" w:themeColor="text1"/>
            </w:tcBorders>
            <w:shd w:val="clear" w:color="auto" w:fill="auto"/>
            <w:vAlign w:val="center"/>
          </w:tcPr>
          <w:p w:rsidR="00766BFE" w:rsidRPr="00240366" w:rsidRDefault="00766BFE" w:rsidP="00766BFE">
            <w:pPr>
              <w:rPr>
                <w:b/>
                <w:sz w:val="20"/>
              </w:rPr>
            </w:pPr>
            <w:r w:rsidRPr="00240366">
              <w:rPr>
                <w:b/>
                <w:sz w:val="20"/>
              </w:rPr>
              <w:t>AREA ( HAS)</w:t>
            </w:r>
          </w:p>
        </w:tc>
      </w:tr>
      <w:tr w:rsidR="00766BFE" w:rsidRPr="00240366" w:rsidTr="00175487">
        <w:trPr>
          <w:jc w:val="center"/>
        </w:trPr>
        <w:tc>
          <w:tcPr>
            <w:tcW w:w="1231" w:type="dxa"/>
            <w:tcBorders>
              <w:top w:val="single" w:sz="6" w:space="0" w:color="000000" w:themeColor="text1"/>
            </w:tcBorders>
            <w:shd w:val="clear" w:color="auto" w:fill="auto"/>
            <w:vAlign w:val="center"/>
          </w:tcPr>
          <w:p w:rsidR="00766BFE" w:rsidRPr="00240366" w:rsidRDefault="00766BFE" w:rsidP="00766BFE">
            <w:pPr>
              <w:rPr>
                <w:sz w:val="20"/>
              </w:rPr>
            </w:pPr>
            <w:r w:rsidRPr="00240366">
              <w:rPr>
                <w:sz w:val="20"/>
              </w:rPr>
              <w:t>01</w:t>
            </w:r>
          </w:p>
        </w:tc>
        <w:tc>
          <w:tcPr>
            <w:tcW w:w="1940" w:type="dxa"/>
            <w:tcBorders>
              <w:top w:val="single" w:sz="6" w:space="0" w:color="000000" w:themeColor="text1"/>
            </w:tcBorders>
            <w:shd w:val="clear" w:color="auto" w:fill="auto"/>
            <w:vAlign w:val="center"/>
          </w:tcPr>
          <w:p w:rsidR="00766BFE" w:rsidRPr="00240366" w:rsidRDefault="00766BFE" w:rsidP="00766BFE">
            <w:pPr>
              <w:rPr>
                <w:sz w:val="20"/>
              </w:rPr>
            </w:pPr>
            <w:r w:rsidRPr="00240366">
              <w:rPr>
                <w:sz w:val="20"/>
              </w:rPr>
              <w:t>AREA URBANA</w:t>
            </w:r>
          </w:p>
        </w:tc>
        <w:tc>
          <w:tcPr>
            <w:tcW w:w="1659" w:type="dxa"/>
            <w:tcBorders>
              <w:top w:val="single" w:sz="6" w:space="0" w:color="000000" w:themeColor="text1"/>
            </w:tcBorders>
            <w:shd w:val="clear" w:color="auto" w:fill="auto"/>
            <w:vAlign w:val="center"/>
          </w:tcPr>
          <w:p w:rsidR="00766BFE" w:rsidRPr="00240366" w:rsidRDefault="00766BFE" w:rsidP="00766BFE">
            <w:pPr>
              <w:rPr>
                <w:sz w:val="20"/>
              </w:rPr>
            </w:pPr>
            <w:r w:rsidRPr="00240366">
              <w:rPr>
                <w:sz w:val="20"/>
              </w:rPr>
              <w:t>2851</w:t>
            </w:r>
          </w:p>
        </w:tc>
        <w:tc>
          <w:tcPr>
            <w:tcW w:w="1695" w:type="dxa"/>
            <w:tcBorders>
              <w:top w:val="single" w:sz="6" w:space="0" w:color="000000" w:themeColor="text1"/>
            </w:tcBorders>
            <w:shd w:val="clear" w:color="auto" w:fill="auto"/>
            <w:vAlign w:val="center"/>
          </w:tcPr>
          <w:p w:rsidR="00766BFE" w:rsidRPr="00240366" w:rsidRDefault="00766BFE" w:rsidP="00766BFE">
            <w:pPr>
              <w:rPr>
                <w:sz w:val="20"/>
                <w:highlight w:val="green"/>
              </w:rPr>
            </w:pPr>
            <w:r w:rsidRPr="00240366">
              <w:rPr>
                <w:sz w:val="20"/>
              </w:rPr>
              <w:t>65.84</w:t>
            </w:r>
          </w:p>
        </w:tc>
      </w:tr>
      <w:tr w:rsidR="00766BFE" w:rsidRPr="00240366" w:rsidTr="00175487">
        <w:trPr>
          <w:jc w:val="center"/>
        </w:trPr>
        <w:tc>
          <w:tcPr>
            <w:tcW w:w="1231" w:type="dxa"/>
            <w:shd w:val="clear" w:color="auto" w:fill="auto"/>
            <w:vAlign w:val="center"/>
          </w:tcPr>
          <w:p w:rsidR="00766BFE" w:rsidRPr="00240366" w:rsidRDefault="00766BFE" w:rsidP="00766BFE">
            <w:pPr>
              <w:rPr>
                <w:sz w:val="20"/>
              </w:rPr>
            </w:pPr>
            <w:r w:rsidRPr="00240366">
              <w:rPr>
                <w:sz w:val="20"/>
              </w:rPr>
              <w:t>02</w:t>
            </w:r>
          </w:p>
        </w:tc>
        <w:tc>
          <w:tcPr>
            <w:tcW w:w="1940" w:type="dxa"/>
            <w:shd w:val="clear" w:color="auto" w:fill="auto"/>
            <w:vAlign w:val="center"/>
          </w:tcPr>
          <w:p w:rsidR="00766BFE" w:rsidRPr="00240366" w:rsidRDefault="00766BFE" w:rsidP="00766BFE">
            <w:pPr>
              <w:rPr>
                <w:sz w:val="20"/>
              </w:rPr>
            </w:pPr>
            <w:r w:rsidRPr="00240366">
              <w:rPr>
                <w:sz w:val="20"/>
              </w:rPr>
              <w:t>CENTRO</w:t>
            </w:r>
          </w:p>
        </w:tc>
        <w:tc>
          <w:tcPr>
            <w:tcW w:w="1659" w:type="dxa"/>
            <w:shd w:val="clear" w:color="auto" w:fill="auto"/>
            <w:vAlign w:val="center"/>
          </w:tcPr>
          <w:p w:rsidR="00766BFE" w:rsidRPr="00240366" w:rsidRDefault="00766BFE" w:rsidP="00766BFE">
            <w:pPr>
              <w:rPr>
                <w:sz w:val="20"/>
              </w:rPr>
            </w:pPr>
            <w:r w:rsidRPr="00240366">
              <w:rPr>
                <w:sz w:val="20"/>
              </w:rPr>
              <w:t>141</w:t>
            </w:r>
          </w:p>
        </w:tc>
        <w:tc>
          <w:tcPr>
            <w:tcW w:w="1695" w:type="dxa"/>
            <w:shd w:val="clear" w:color="auto" w:fill="auto"/>
            <w:vAlign w:val="center"/>
          </w:tcPr>
          <w:p w:rsidR="00766BFE" w:rsidRPr="00240366" w:rsidRDefault="00766BFE" w:rsidP="00766BFE">
            <w:pPr>
              <w:rPr>
                <w:sz w:val="20"/>
                <w:highlight w:val="green"/>
              </w:rPr>
            </w:pPr>
            <w:r w:rsidRPr="00240366">
              <w:rPr>
                <w:sz w:val="20"/>
              </w:rPr>
              <w:t>36.76</w:t>
            </w:r>
          </w:p>
        </w:tc>
      </w:tr>
      <w:tr w:rsidR="00766BFE" w:rsidRPr="00240366" w:rsidTr="00175487">
        <w:trPr>
          <w:jc w:val="center"/>
        </w:trPr>
        <w:tc>
          <w:tcPr>
            <w:tcW w:w="1231" w:type="dxa"/>
            <w:shd w:val="clear" w:color="auto" w:fill="auto"/>
            <w:vAlign w:val="center"/>
          </w:tcPr>
          <w:p w:rsidR="00766BFE" w:rsidRPr="00240366" w:rsidRDefault="00766BFE" w:rsidP="00766BFE">
            <w:pPr>
              <w:rPr>
                <w:sz w:val="20"/>
              </w:rPr>
            </w:pPr>
            <w:r w:rsidRPr="00240366">
              <w:rPr>
                <w:sz w:val="20"/>
              </w:rPr>
              <w:t>03</w:t>
            </w:r>
          </w:p>
        </w:tc>
        <w:tc>
          <w:tcPr>
            <w:tcW w:w="1940" w:type="dxa"/>
            <w:shd w:val="clear" w:color="auto" w:fill="auto"/>
            <w:vAlign w:val="center"/>
          </w:tcPr>
          <w:p w:rsidR="00766BFE" w:rsidRPr="00240366" w:rsidRDefault="00766BFE" w:rsidP="00766BFE">
            <w:pPr>
              <w:rPr>
                <w:sz w:val="20"/>
              </w:rPr>
            </w:pPr>
            <w:r w:rsidRPr="00240366">
              <w:rPr>
                <w:sz w:val="20"/>
              </w:rPr>
              <w:t>ARRAYAN</w:t>
            </w:r>
          </w:p>
        </w:tc>
        <w:tc>
          <w:tcPr>
            <w:tcW w:w="1659" w:type="dxa"/>
            <w:shd w:val="clear" w:color="auto" w:fill="auto"/>
            <w:vAlign w:val="center"/>
          </w:tcPr>
          <w:p w:rsidR="00766BFE" w:rsidRPr="00240366" w:rsidRDefault="00766BFE" w:rsidP="00766BFE">
            <w:pPr>
              <w:rPr>
                <w:sz w:val="20"/>
              </w:rPr>
            </w:pPr>
            <w:r w:rsidRPr="00240366">
              <w:rPr>
                <w:sz w:val="20"/>
              </w:rPr>
              <w:t>1051</w:t>
            </w:r>
          </w:p>
        </w:tc>
        <w:tc>
          <w:tcPr>
            <w:tcW w:w="1695" w:type="dxa"/>
            <w:shd w:val="clear" w:color="auto" w:fill="auto"/>
            <w:vAlign w:val="center"/>
          </w:tcPr>
          <w:p w:rsidR="00766BFE" w:rsidRPr="00240366" w:rsidRDefault="00766BFE" w:rsidP="00766BFE">
            <w:pPr>
              <w:rPr>
                <w:sz w:val="20"/>
                <w:highlight w:val="green"/>
              </w:rPr>
            </w:pPr>
            <w:r w:rsidRPr="00240366">
              <w:rPr>
                <w:sz w:val="20"/>
              </w:rPr>
              <w:t>609.92</w:t>
            </w:r>
          </w:p>
        </w:tc>
      </w:tr>
      <w:tr w:rsidR="00766BFE" w:rsidRPr="00240366" w:rsidTr="00175487">
        <w:trPr>
          <w:jc w:val="center"/>
        </w:trPr>
        <w:tc>
          <w:tcPr>
            <w:tcW w:w="1231" w:type="dxa"/>
            <w:shd w:val="clear" w:color="auto" w:fill="auto"/>
            <w:vAlign w:val="center"/>
          </w:tcPr>
          <w:p w:rsidR="00766BFE" w:rsidRPr="00240366" w:rsidRDefault="00766BFE" w:rsidP="00766BFE">
            <w:pPr>
              <w:rPr>
                <w:sz w:val="20"/>
              </w:rPr>
            </w:pPr>
            <w:r w:rsidRPr="00240366">
              <w:rPr>
                <w:sz w:val="20"/>
              </w:rPr>
              <w:t>04</w:t>
            </w:r>
          </w:p>
        </w:tc>
        <w:tc>
          <w:tcPr>
            <w:tcW w:w="1940" w:type="dxa"/>
            <w:shd w:val="clear" w:color="auto" w:fill="auto"/>
            <w:vAlign w:val="center"/>
          </w:tcPr>
          <w:p w:rsidR="00766BFE" w:rsidRPr="00240366" w:rsidRDefault="00766BFE" w:rsidP="00766BFE">
            <w:pPr>
              <w:rPr>
                <w:sz w:val="20"/>
              </w:rPr>
            </w:pPr>
            <w:r w:rsidRPr="00240366">
              <w:rPr>
                <w:sz w:val="20"/>
              </w:rPr>
              <w:t>SAN ANTONIO</w:t>
            </w:r>
          </w:p>
        </w:tc>
        <w:tc>
          <w:tcPr>
            <w:tcW w:w="1659" w:type="dxa"/>
            <w:shd w:val="clear" w:color="auto" w:fill="auto"/>
            <w:vAlign w:val="center"/>
          </w:tcPr>
          <w:p w:rsidR="00766BFE" w:rsidRPr="00240366" w:rsidRDefault="00766BFE" w:rsidP="00766BFE">
            <w:pPr>
              <w:rPr>
                <w:sz w:val="20"/>
              </w:rPr>
            </w:pPr>
            <w:r w:rsidRPr="00240366">
              <w:rPr>
                <w:sz w:val="20"/>
              </w:rPr>
              <w:t>464</w:t>
            </w:r>
          </w:p>
        </w:tc>
        <w:tc>
          <w:tcPr>
            <w:tcW w:w="1695" w:type="dxa"/>
            <w:shd w:val="clear" w:color="auto" w:fill="auto"/>
            <w:vAlign w:val="center"/>
          </w:tcPr>
          <w:p w:rsidR="00766BFE" w:rsidRPr="00240366" w:rsidRDefault="00766BFE" w:rsidP="00766BFE">
            <w:pPr>
              <w:rPr>
                <w:sz w:val="20"/>
                <w:highlight w:val="green"/>
              </w:rPr>
            </w:pPr>
            <w:r w:rsidRPr="00240366">
              <w:rPr>
                <w:sz w:val="20"/>
              </w:rPr>
              <w:t>731.55</w:t>
            </w:r>
          </w:p>
        </w:tc>
      </w:tr>
      <w:tr w:rsidR="00766BFE" w:rsidRPr="00240366" w:rsidTr="00175487">
        <w:trPr>
          <w:jc w:val="center"/>
        </w:trPr>
        <w:tc>
          <w:tcPr>
            <w:tcW w:w="1231" w:type="dxa"/>
            <w:shd w:val="clear" w:color="auto" w:fill="auto"/>
            <w:vAlign w:val="center"/>
          </w:tcPr>
          <w:p w:rsidR="00766BFE" w:rsidRPr="00240366" w:rsidRDefault="00766BFE" w:rsidP="00766BFE">
            <w:pPr>
              <w:rPr>
                <w:sz w:val="20"/>
              </w:rPr>
            </w:pPr>
            <w:r w:rsidRPr="00240366">
              <w:rPr>
                <w:sz w:val="20"/>
              </w:rPr>
              <w:t>05</w:t>
            </w:r>
          </w:p>
        </w:tc>
        <w:tc>
          <w:tcPr>
            <w:tcW w:w="1940" w:type="dxa"/>
            <w:shd w:val="clear" w:color="auto" w:fill="auto"/>
            <w:vAlign w:val="center"/>
          </w:tcPr>
          <w:p w:rsidR="00766BFE" w:rsidRPr="00240366" w:rsidRDefault="00766BFE" w:rsidP="00766BFE">
            <w:pPr>
              <w:rPr>
                <w:sz w:val="20"/>
              </w:rPr>
            </w:pPr>
            <w:r w:rsidRPr="00240366">
              <w:rPr>
                <w:sz w:val="20"/>
              </w:rPr>
              <w:t>MUÑA</w:t>
            </w:r>
          </w:p>
        </w:tc>
        <w:tc>
          <w:tcPr>
            <w:tcW w:w="1659" w:type="dxa"/>
            <w:shd w:val="clear" w:color="auto" w:fill="auto"/>
            <w:vAlign w:val="center"/>
          </w:tcPr>
          <w:p w:rsidR="00766BFE" w:rsidRPr="00240366" w:rsidRDefault="00766BFE" w:rsidP="00766BFE">
            <w:pPr>
              <w:rPr>
                <w:sz w:val="20"/>
              </w:rPr>
            </w:pPr>
            <w:r w:rsidRPr="00240366">
              <w:rPr>
                <w:sz w:val="20"/>
              </w:rPr>
              <w:t>360</w:t>
            </w:r>
          </w:p>
        </w:tc>
        <w:tc>
          <w:tcPr>
            <w:tcW w:w="1695" w:type="dxa"/>
            <w:shd w:val="clear" w:color="auto" w:fill="auto"/>
            <w:vAlign w:val="center"/>
          </w:tcPr>
          <w:p w:rsidR="00766BFE" w:rsidRPr="00240366" w:rsidRDefault="00766BFE" w:rsidP="00766BFE">
            <w:pPr>
              <w:rPr>
                <w:sz w:val="20"/>
                <w:highlight w:val="green"/>
              </w:rPr>
            </w:pPr>
            <w:r w:rsidRPr="00240366">
              <w:rPr>
                <w:sz w:val="20"/>
              </w:rPr>
              <w:t>425.17</w:t>
            </w:r>
          </w:p>
        </w:tc>
      </w:tr>
      <w:tr w:rsidR="00766BFE" w:rsidRPr="00240366" w:rsidTr="00175487">
        <w:trPr>
          <w:jc w:val="center"/>
        </w:trPr>
        <w:tc>
          <w:tcPr>
            <w:tcW w:w="1231" w:type="dxa"/>
            <w:shd w:val="clear" w:color="auto" w:fill="auto"/>
            <w:vAlign w:val="center"/>
          </w:tcPr>
          <w:p w:rsidR="00766BFE" w:rsidRPr="00240366" w:rsidRDefault="00766BFE" w:rsidP="00766BFE">
            <w:pPr>
              <w:rPr>
                <w:sz w:val="20"/>
              </w:rPr>
            </w:pPr>
            <w:r w:rsidRPr="00240366">
              <w:rPr>
                <w:sz w:val="20"/>
              </w:rPr>
              <w:t>06</w:t>
            </w:r>
          </w:p>
        </w:tc>
        <w:tc>
          <w:tcPr>
            <w:tcW w:w="1940" w:type="dxa"/>
            <w:shd w:val="clear" w:color="auto" w:fill="auto"/>
            <w:vAlign w:val="center"/>
          </w:tcPr>
          <w:p w:rsidR="00766BFE" w:rsidRPr="00240366" w:rsidRDefault="00766BFE" w:rsidP="00766BFE">
            <w:pPr>
              <w:rPr>
                <w:sz w:val="20"/>
              </w:rPr>
            </w:pPr>
            <w:r w:rsidRPr="00240366">
              <w:rPr>
                <w:sz w:val="20"/>
              </w:rPr>
              <w:t>SAN MIGUEL</w:t>
            </w:r>
          </w:p>
        </w:tc>
        <w:tc>
          <w:tcPr>
            <w:tcW w:w="1659" w:type="dxa"/>
            <w:shd w:val="clear" w:color="auto" w:fill="auto"/>
            <w:vAlign w:val="center"/>
          </w:tcPr>
          <w:p w:rsidR="00766BFE" w:rsidRPr="00240366" w:rsidRDefault="00766BFE" w:rsidP="00766BFE">
            <w:pPr>
              <w:rPr>
                <w:sz w:val="20"/>
              </w:rPr>
            </w:pPr>
            <w:r w:rsidRPr="00240366">
              <w:rPr>
                <w:sz w:val="20"/>
              </w:rPr>
              <w:t>1002</w:t>
            </w:r>
          </w:p>
        </w:tc>
        <w:tc>
          <w:tcPr>
            <w:tcW w:w="1695" w:type="dxa"/>
            <w:shd w:val="clear" w:color="auto" w:fill="auto"/>
            <w:vAlign w:val="center"/>
          </w:tcPr>
          <w:p w:rsidR="00766BFE" w:rsidRPr="00240366" w:rsidRDefault="00766BFE" w:rsidP="00766BFE">
            <w:pPr>
              <w:rPr>
                <w:sz w:val="20"/>
                <w:highlight w:val="green"/>
              </w:rPr>
            </w:pPr>
            <w:r w:rsidRPr="00240366">
              <w:rPr>
                <w:sz w:val="20"/>
              </w:rPr>
              <w:t>3.134.57</w:t>
            </w:r>
          </w:p>
        </w:tc>
      </w:tr>
      <w:tr w:rsidR="00766BFE" w:rsidRPr="00240366" w:rsidTr="00175487">
        <w:trPr>
          <w:jc w:val="center"/>
        </w:trPr>
        <w:tc>
          <w:tcPr>
            <w:tcW w:w="1231" w:type="dxa"/>
            <w:shd w:val="clear" w:color="auto" w:fill="auto"/>
            <w:vAlign w:val="center"/>
          </w:tcPr>
          <w:p w:rsidR="00766BFE" w:rsidRPr="00240366" w:rsidRDefault="00766BFE" w:rsidP="00766BFE">
            <w:pPr>
              <w:rPr>
                <w:sz w:val="20"/>
              </w:rPr>
            </w:pPr>
            <w:r w:rsidRPr="00240366">
              <w:rPr>
                <w:sz w:val="20"/>
              </w:rPr>
              <w:t>07</w:t>
            </w:r>
          </w:p>
        </w:tc>
        <w:tc>
          <w:tcPr>
            <w:tcW w:w="1940" w:type="dxa"/>
            <w:shd w:val="clear" w:color="auto" w:fill="auto"/>
            <w:vAlign w:val="center"/>
          </w:tcPr>
          <w:p w:rsidR="00766BFE" w:rsidRPr="00240366" w:rsidRDefault="00766BFE" w:rsidP="00766BFE">
            <w:pPr>
              <w:rPr>
                <w:sz w:val="20"/>
              </w:rPr>
            </w:pPr>
            <w:r w:rsidRPr="00240366">
              <w:rPr>
                <w:sz w:val="20"/>
              </w:rPr>
              <w:t>TORIBA</w:t>
            </w:r>
          </w:p>
        </w:tc>
        <w:tc>
          <w:tcPr>
            <w:tcW w:w="1659" w:type="dxa"/>
            <w:shd w:val="clear" w:color="auto" w:fill="auto"/>
            <w:vAlign w:val="center"/>
          </w:tcPr>
          <w:p w:rsidR="00766BFE" w:rsidRPr="00240366" w:rsidRDefault="00766BFE" w:rsidP="00766BFE">
            <w:pPr>
              <w:rPr>
                <w:sz w:val="20"/>
              </w:rPr>
            </w:pPr>
            <w:r w:rsidRPr="00240366">
              <w:rPr>
                <w:sz w:val="20"/>
              </w:rPr>
              <w:t>444</w:t>
            </w:r>
          </w:p>
        </w:tc>
        <w:tc>
          <w:tcPr>
            <w:tcW w:w="1695" w:type="dxa"/>
            <w:shd w:val="clear" w:color="auto" w:fill="auto"/>
            <w:vAlign w:val="center"/>
          </w:tcPr>
          <w:p w:rsidR="00766BFE" w:rsidRPr="00240366" w:rsidRDefault="00766BFE" w:rsidP="00766BFE">
            <w:pPr>
              <w:rPr>
                <w:sz w:val="20"/>
                <w:highlight w:val="green"/>
              </w:rPr>
            </w:pPr>
            <w:r w:rsidRPr="00240366">
              <w:rPr>
                <w:sz w:val="20"/>
              </w:rPr>
              <w:t>1.062.53</w:t>
            </w:r>
          </w:p>
        </w:tc>
      </w:tr>
      <w:tr w:rsidR="00766BFE" w:rsidRPr="00240366" w:rsidTr="00175487">
        <w:trPr>
          <w:jc w:val="center"/>
        </w:trPr>
        <w:tc>
          <w:tcPr>
            <w:tcW w:w="1231" w:type="dxa"/>
            <w:shd w:val="clear" w:color="auto" w:fill="auto"/>
            <w:vAlign w:val="center"/>
          </w:tcPr>
          <w:p w:rsidR="00766BFE" w:rsidRPr="00240366" w:rsidRDefault="00766BFE" w:rsidP="00766BFE">
            <w:pPr>
              <w:rPr>
                <w:sz w:val="20"/>
              </w:rPr>
            </w:pPr>
            <w:r w:rsidRPr="00240366">
              <w:rPr>
                <w:sz w:val="20"/>
              </w:rPr>
              <w:t>08</w:t>
            </w:r>
          </w:p>
        </w:tc>
        <w:tc>
          <w:tcPr>
            <w:tcW w:w="1940" w:type="dxa"/>
            <w:shd w:val="clear" w:color="auto" w:fill="auto"/>
            <w:vAlign w:val="center"/>
          </w:tcPr>
          <w:p w:rsidR="00766BFE" w:rsidRPr="00240366" w:rsidRDefault="00766BFE" w:rsidP="00766BFE">
            <w:pPr>
              <w:rPr>
                <w:sz w:val="20"/>
              </w:rPr>
            </w:pPr>
            <w:r w:rsidRPr="00240366">
              <w:rPr>
                <w:sz w:val="20"/>
              </w:rPr>
              <w:t>PUEBLO VIEJO</w:t>
            </w:r>
          </w:p>
        </w:tc>
        <w:tc>
          <w:tcPr>
            <w:tcW w:w="1659" w:type="dxa"/>
            <w:shd w:val="clear" w:color="auto" w:fill="auto"/>
            <w:vAlign w:val="center"/>
          </w:tcPr>
          <w:p w:rsidR="00766BFE" w:rsidRPr="00240366" w:rsidRDefault="00766BFE" w:rsidP="00766BFE">
            <w:pPr>
              <w:rPr>
                <w:sz w:val="20"/>
              </w:rPr>
            </w:pPr>
            <w:r w:rsidRPr="00240366">
              <w:rPr>
                <w:sz w:val="20"/>
              </w:rPr>
              <w:t>476</w:t>
            </w:r>
          </w:p>
        </w:tc>
        <w:tc>
          <w:tcPr>
            <w:tcW w:w="1695" w:type="dxa"/>
            <w:shd w:val="clear" w:color="auto" w:fill="auto"/>
            <w:vAlign w:val="center"/>
          </w:tcPr>
          <w:p w:rsidR="00766BFE" w:rsidRPr="00240366" w:rsidRDefault="00766BFE" w:rsidP="00766BFE">
            <w:pPr>
              <w:rPr>
                <w:sz w:val="20"/>
                <w:highlight w:val="green"/>
              </w:rPr>
            </w:pPr>
            <w:r w:rsidRPr="00240366">
              <w:rPr>
                <w:sz w:val="20"/>
              </w:rPr>
              <w:t>603.14</w:t>
            </w:r>
          </w:p>
        </w:tc>
      </w:tr>
      <w:tr w:rsidR="00766BFE" w:rsidRPr="00240366" w:rsidTr="00175487">
        <w:trPr>
          <w:jc w:val="center"/>
        </w:trPr>
        <w:tc>
          <w:tcPr>
            <w:tcW w:w="1231" w:type="dxa"/>
            <w:shd w:val="clear" w:color="auto" w:fill="auto"/>
            <w:vAlign w:val="center"/>
          </w:tcPr>
          <w:p w:rsidR="00766BFE" w:rsidRPr="00240366" w:rsidRDefault="00766BFE" w:rsidP="00766BFE">
            <w:pPr>
              <w:rPr>
                <w:sz w:val="20"/>
              </w:rPr>
            </w:pPr>
            <w:r w:rsidRPr="00240366">
              <w:rPr>
                <w:sz w:val="20"/>
              </w:rPr>
              <w:t>09</w:t>
            </w:r>
          </w:p>
        </w:tc>
        <w:tc>
          <w:tcPr>
            <w:tcW w:w="1940" w:type="dxa"/>
            <w:shd w:val="clear" w:color="auto" w:fill="auto"/>
            <w:vAlign w:val="center"/>
          </w:tcPr>
          <w:p w:rsidR="00766BFE" w:rsidRPr="00240366" w:rsidRDefault="00766BFE" w:rsidP="00766BFE">
            <w:pPr>
              <w:rPr>
                <w:sz w:val="20"/>
              </w:rPr>
            </w:pPr>
            <w:r w:rsidRPr="00240366">
              <w:rPr>
                <w:sz w:val="20"/>
              </w:rPr>
              <w:t>LA LAJA</w:t>
            </w:r>
          </w:p>
        </w:tc>
        <w:tc>
          <w:tcPr>
            <w:tcW w:w="1659" w:type="dxa"/>
            <w:shd w:val="clear" w:color="auto" w:fill="auto"/>
            <w:vAlign w:val="center"/>
          </w:tcPr>
          <w:p w:rsidR="00766BFE" w:rsidRPr="00240366" w:rsidRDefault="00766BFE" w:rsidP="00766BFE">
            <w:pPr>
              <w:rPr>
                <w:sz w:val="20"/>
              </w:rPr>
            </w:pPr>
            <w:r w:rsidRPr="00240366">
              <w:rPr>
                <w:sz w:val="20"/>
              </w:rPr>
              <w:t>-</w:t>
            </w:r>
          </w:p>
        </w:tc>
        <w:tc>
          <w:tcPr>
            <w:tcW w:w="1695" w:type="dxa"/>
            <w:shd w:val="clear" w:color="auto" w:fill="auto"/>
            <w:vAlign w:val="center"/>
          </w:tcPr>
          <w:p w:rsidR="00766BFE" w:rsidRPr="00240366" w:rsidRDefault="00766BFE" w:rsidP="00766BFE">
            <w:pPr>
              <w:rPr>
                <w:sz w:val="20"/>
                <w:highlight w:val="green"/>
              </w:rPr>
            </w:pPr>
            <w:r w:rsidRPr="00240366">
              <w:rPr>
                <w:sz w:val="20"/>
              </w:rPr>
              <w:t>883.18</w:t>
            </w:r>
          </w:p>
        </w:tc>
      </w:tr>
      <w:tr w:rsidR="00766BFE" w:rsidRPr="00240366" w:rsidTr="00175487">
        <w:trPr>
          <w:jc w:val="center"/>
        </w:trPr>
        <w:tc>
          <w:tcPr>
            <w:tcW w:w="1231" w:type="dxa"/>
            <w:shd w:val="clear" w:color="auto" w:fill="auto"/>
            <w:vAlign w:val="center"/>
          </w:tcPr>
          <w:p w:rsidR="00766BFE" w:rsidRPr="00240366" w:rsidRDefault="00766BFE" w:rsidP="00766BFE">
            <w:pPr>
              <w:rPr>
                <w:sz w:val="20"/>
              </w:rPr>
            </w:pPr>
            <w:r w:rsidRPr="00240366">
              <w:rPr>
                <w:sz w:val="20"/>
              </w:rPr>
              <w:t>10</w:t>
            </w:r>
          </w:p>
        </w:tc>
        <w:tc>
          <w:tcPr>
            <w:tcW w:w="1940" w:type="dxa"/>
            <w:shd w:val="clear" w:color="auto" w:fill="auto"/>
            <w:vAlign w:val="center"/>
          </w:tcPr>
          <w:p w:rsidR="00766BFE" w:rsidRPr="00240366" w:rsidRDefault="00766BFE" w:rsidP="00766BFE">
            <w:pPr>
              <w:rPr>
                <w:sz w:val="20"/>
              </w:rPr>
            </w:pPr>
            <w:r w:rsidRPr="00240366">
              <w:rPr>
                <w:sz w:val="20"/>
              </w:rPr>
              <w:t>JUAN DE VERA</w:t>
            </w:r>
          </w:p>
        </w:tc>
        <w:tc>
          <w:tcPr>
            <w:tcW w:w="1659" w:type="dxa"/>
            <w:shd w:val="clear" w:color="auto" w:fill="auto"/>
            <w:vAlign w:val="center"/>
          </w:tcPr>
          <w:p w:rsidR="00766BFE" w:rsidRPr="00240366" w:rsidRDefault="00766BFE" w:rsidP="00766BFE">
            <w:pPr>
              <w:rPr>
                <w:sz w:val="20"/>
              </w:rPr>
            </w:pPr>
            <w:r w:rsidRPr="00240366">
              <w:rPr>
                <w:sz w:val="20"/>
              </w:rPr>
              <w:t>105</w:t>
            </w:r>
          </w:p>
        </w:tc>
        <w:tc>
          <w:tcPr>
            <w:tcW w:w="1695" w:type="dxa"/>
            <w:shd w:val="clear" w:color="auto" w:fill="auto"/>
            <w:vAlign w:val="center"/>
          </w:tcPr>
          <w:p w:rsidR="00766BFE" w:rsidRPr="00240366" w:rsidRDefault="00766BFE" w:rsidP="00766BFE">
            <w:pPr>
              <w:rPr>
                <w:sz w:val="20"/>
                <w:highlight w:val="green"/>
              </w:rPr>
            </w:pPr>
            <w:r w:rsidRPr="00240366">
              <w:rPr>
                <w:sz w:val="20"/>
              </w:rPr>
              <w:t>885.32</w:t>
            </w:r>
          </w:p>
        </w:tc>
      </w:tr>
      <w:tr w:rsidR="00766BFE" w:rsidRPr="00240366" w:rsidTr="00175487">
        <w:trPr>
          <w:jc w:val="center"/>
        </w:trPr>
        <w:tc>
          <w:tcPr>
            <w:tcW w:w="1231" w:type="dxa"/>
            <w:shd w:val="clear" w:color="auto" w:fill="auto"/>
            <w:vAlign w:val="center"/>
          </w:tcPr>
          <w:p w:rsidR="00766BFE" w:rsidRPr="00240366" w:rsidRDefault="00766BFE" w:rsidP="00766BFE">
            <w:pPr>
              <w:rPr>
                <w:sz w:val="20"/>
              </w:rPr>
            </w:pPr>
            <w:r w:rsidRPr="00240366">
              <w:rPr>
                <w:sz w:val="20"/>
              </w:rPr>
              <w:t>11</w:t>
            </w:r>
          </w:p>
        </w:tc>
        <w:tc>
          <w:tcPr>
            <w:tcW w:w="1940" w:type="dxa"/>
            <w:shd w:val="clear" w:color="auto" w:fill="auto"/>
            <w:vAlign w:val="center"/>
          </w:tcPr>
          <w:p w:rsidR="00766BFE" w:rsidRPr="00240366" w:rsidRDefault="00766BFE" w:rsidP="00766BFE">
            <w:pPr>
              <w:rPr>
                <w:sz w:val="20"/>
              </w:rPr>
            </w:pPr>
            <w:r w:rsidRPr="00240366">
              <w:rPr>
                <w:sz w:val="20"/>
              </w:rPr>
              <w:t>PEÑON</w:t>
            </w:r>
          </w:p>
        </w:tc>
        <w:tc>
          <w:tcPr>
            <w:tcW w:w="1659" w:type="dxa"/>
            <w:shd w:val="clear" w:color="auto" w:fill="auto"/>
            <w:vAlign w:val="center"/>
          </w:tcPr>
          <w:p w:rsidR="00766BFE" w:rsidRPr="00240366" w:rsidRDefault="00766BFE" w:rsidP="00766BFE">
            <w:pPr>
              <w:rPr>
                <w:sz w:val="20"/>
              </w:rPr>
            </w:pPr>
            <w:r w:rsidRPr="00240366">
              <w:rPr>
                <w:sz w:val="20"/>
              </w:rPr>
              <w:t>811</w:t>
            </w:r>
          </w:p>
        </w:tc>
        <w:tc>
          <w:tcPr>
            <w:tcW w:w="1695" w:type="dxa"/>
            <w:shd w:val="clear" w:color="auto" w:fill="auto"/>
            <w:vAlign w:val="center"/>
          </w:tcPr>
          <w:p w:rsidR="00766BFE" w:rsidRPr="00240366" w:rsidRDefault="00766BFE" w:rsidP="00766BFE">
            <w:pPr>
              <w:rPr>
                <w:sz w:val="20"/>
                <w:highlight w:val="green"/>
              </w:rPr>
            </w:pPr>
            <w:r w:rsidRPr="00240366">
              <w:rPr>
                <w:sz w:val="20"/>
              </w:rPr>
              <w:t>1.654.82</w:t>
            </w:r>
          </w:p>
        </w:tc>
      </w:tr>
      <w:tr w:rsidR="00766BFE" w:rsidRPr="00240366" w:rsidTr="00175487">
        <w:trPr>
          <w:jc w:val="center"/>
        </w:trPr>
        <w:tc>
          <w:tcPr>
            <w:tcW w:w="1231" w:type="dxa"/>
            <w:shd w:val="clear" w:color="auto" w:fill="auto"/>
            <w:vAlign w:val="center"/>
          </w:tcPr>
          <w:p w:rsidR="00766BFE" w:rsidRPr="00240366" w:rsidRDefault="00766BFE" w:rsidP="00766BFE">
            <w:pPr>
              <w:rPr>
                <w:sz w:val="20"/>
              </w:rPr>
            </w:pPr>
            <w:r w:rsidRPr="00240366">
              <w:rPr>
                <w:sz w:val="20"/>
              </w:rPr>
              <w:t>12</w:t>
            </w:r>
          </w:p>
        </w:tc>
        <w:tc>
          <w:tcPr>
            <w:tcW w:w="1940" w:type="dxa"/>
            <w:shd w:val="clear" w:color="auto" w:fill="auto"/>
            <w:vAlign w:val="center"/>
          </w:tcPr>
          <w:p w:rsidR="00766BFE" w:rsidRPr="00240366" w:rsidRDefault="00766BFE" w:rsidP="00766BFE">
            <w:pPr>
              <w:rPr>
                <w:sz w:val="20"/>
              </w:rPr>
            </w:pPr>
            <w:r w:rsidRPr="00240366">
              <w:rPr>
                <w:sz w:val="20"/>
              </w:rPr>
              <w:t>SABANETA</w:t>
            </w:r>
          </w:p>
        </w:tc>
        <w:tc>
          <w:tcPr>
            <w:tcW w:w="1659" w:type="dxa"/>
            <w:shd w:val="clear" w:color="auto" w:fill="auto"/>
            <w:vAlign w:val="center"/>
          </w:tcPr>
          <w:p w:rsidR="00766BFE" w:rsidRPr="00240366" w:rsidRDefault="00766BFE" w:rsidP="00766BFE">
            <w:pPr>
              <w:rPr>
                <w:sz w:val="20"/>
              </w:rPr>
            </w:pPr>
            <w:r w:rsidRPr="00240366">
              <w:rPr>
                <w:sz w:val="20"/>
              </w:rPr>
              <w:t>653</w:t>
            </w:r>
          </w:p>
        </w:tc>
        <w:tc>
          <w:tcPr>
            <w:tcW w:w="1695" w:type="dxa"/>
            <w:shd w:val="clear" w:color="auto" w:fill="auto"/>
            <w:vAlign w:val="center"/>
          </w:tcPr>
          <w:p w:rsidR="00766BFE" w:rsidRPr="00240366" w:rsidRDefault="00766BFE" w:rsidP="00766BFE">
            <w:pPr>
              <w:rPr>
                <w:sz w:val="20"/>
                <w:highlight w:val="green"/>
              </w:rPr>
            </w:pPr>
            <w:r w:rsidRPr="00240366">
              <w:rPr>
                <w:sz w:val="20"/>
              </w:rPr>
              <w:t>1.718.96</w:t>
            </w:r>
          </w:p>
        </w:tc>
      </w:tr>
      <w:tr w:rsidR="00766BFE" w:rsidRPr="00240366" w:rsidTr="00175487">
        <w:trPr>
          <w:jc w:val="center"/>
        </w:trPr>
        <w:tc>
          <w:tcPr>
            <w:tcW w:w="1231" w:type="dxa"/>
            <w:shd w:val="clear" w:color="auto" w:fill="auto"/>
            <w:vAlign w:val="center"/>
          </w:tcPr>
          <w:p w:rsidR="00766BFE" w:rsidRPr="00240366" w:rsidRDefault="00766BFE" w:rsidP="00766BFE">
            <w:pPr>
              <w:rPr>
                <w:b/>
                <w:sz w:val="20"/>
              </w:rPr>
            </w:pPr>
          </w:p>
        </w:tc>
        <w:tc>
          <w:tcPr>
            <w:tcW w:w="1940" w:type="dxa"/>
            <w:shd w:val="clear" w:color="auto" w:fill="auto"/>
            <w:vAlign w:val="center"/>
          </w:tcPr>
          <w:p w:rsidR="00766BFE" w:rsidRPr="00240366" w:rsidRDefault="00766BFE" w:rsidP="00766BFE">
            <w:pPr>
              <w:rPr>
                <w:b/>
                <w:sz w:val="20"/>
              </w:rPr>
            </w:pPr>
            <w:r w:rsidRPr="00240366">
              <w:rPr>
                <w:b/>
                <w:sz w:val="20"/>
              </w:rPr>
              <w:t>TOTAL</w:t>
            </w:r>
          </w:p>
        </w:tc>
        <w:tc>
          <w:tcPr>
            <w:tcW w:w="1659" w:type="dxa"/>
            <w:shd w:val="clear" w:color="auto" w:fill="auto"/>
            <w:vAlign w:val="center"/>
          </w:tcPr>
          <w:p w:rsidR="00766BFE" w:rsidRPr="00240366" w:rsidRDefault="00766BFE" w:rsidP="00766BFE">
            <w:pPr>
              <w:rPr>
                <w:b/>
                <w:sz w:val="20"/>
              </w:rPr>
            </w:pPr>
            <w:r w:rsidRPr="00240366">
              <w:rPr>
                <w:b/>
                <w:sz w:val="20"/>
              </w:rPr>
              <w:t>8.157</w:t>
            </w:r>
          </w:p>
        </w:tc>
        <w:tc>
          <w:tcPr>
            <w:tcW w:w="1695" w:type="dxa"/>
            <w:shd w:val="clear" w:color="auto" w:fill="auto"/>
            <w:vAlign w:val="center"/>
          </w:tcPr>
          <w:p w:rsidR="00766BFE" w:rsidRPr="00240366" w:rsidRDefault="00766BFE" w:rsidP="00766BFE">
            <w:pPr>
              <w:rPr>
                <w:b/>
                <w:sz w:val="20"/>
                <w:highlight w:val="green"/>
              </w:rPr>
            </w:pPr>
            <w:r w:rsidRPr="00240366">
              <w:rPr>
                <w:b/>
                <w:sz w:val="20"/>
              </w:rPr>
              <w:t>11.811.76</w:t>
            </w:r>
          </w:p>
        </w:tc>
      </w:tr>
    </w:tbl>
    <w:p w:rsidR="008E7094" w:rsidRPr="00B859E2" w:rsidRDefault="008E7094" w:rsidP="008E7094">
      <w:pPr>
        <w:jc w:val="center"/>
        <w:rPr>
          <w:sz w:val="18"/>
        </w:rPr>
      </w:pPr>
      <w:r w:rsidRPr="00B859E2">
        <w:rPr>
          <w:sz w:val="18"/>
        </w:rPr>
        <w:t>Tomado del Informe de Diagnóstico Casco Urbano de San Francisco – Consorcio Aguas de Cundinamarca (2012)</w:t>
      </w:r>
    </w:p>
    <w:p w:rsidR="00766BFE" w:rsidRPr="00240366" w:rsidRDefault="00766BFE" w:rsidP="00766BFE">
      <w:pPr>
        <w:rPr>
          <w:lang w:val="es-ES_tradnl"/>
        </w:rPr>
      </w:pPr>
    </w:p>
    <w:p w:rsidR="00766BFE" w:rsidRPr="00240366" w:rsidRDefault="00766BFE" w:rsidP="00A226ED">
      <w:pPr>
        <w:pStyle w:val="Ttulo3"/>
        <w:keepNext/>
        <w:keepLines/>
        <w:widowControl/>
        <w:tabs>
          <w:tab w:val="clear" w:pos="720"/>
        </w:tabs>
        <w:ind w:left="1288" w:hanging="720"/>
      </w:pPr>
      <w:bookmarkStart w:id="303" w:name="_Toc289860806"/>
      <w:bookmarkStart w:id="304" w:name="_Toc289866266"/>
      <w:bookmarkStart w:id="305" w:name="_Toc289936031"/>
      <w:bookmarkStart w:id="306" w:name="_Toc296426278"/>
      <w:bookmarkStart w:id="307" w:name="_Toc328637389"/>
      <w:bookmarkStart w:id="308" w:name="_Toc418763938"/>
      <w:r w:rsidRPr="00240366">
        <w:t>Estratificación</w:t>
      </w:r>
      <w:bookmarkEnd w:id="303"/>
      <w:bookmarkEnd w:id="304"/>
      <w:bookmarkEnd w:id="305"/>
      <w:bookmarkEnd w:id="306"/>
      <w:bookmarkEnd w:id="307"/>
      <w:bookmarkEnd w:id="308"/>
    </w:p>
    <w:p w:rsidR="00766BFE" w:rsidRPr="00240366" w:rsidRDefault="00766BFE" w:rsidP="00766BFE">
      <w:pPr>
        <w:rPr>
          <w:lang w:val="es-ES_tradnl"/>
        </w:rPr>
      </w:pPr>
    </w:p>
    <w:p w:rsidR="00766BFE" w:rsidRPr="00240366" w:rsidRDefault="00766BFE" w:rsidP="00766BFE">
      <w:r w:rsidRPr="00240366">
        <w:t xml:space="preserve">En la </w:t>
      </w:r>
      <w:fldSimple w:instr=" REF _Ref286395290 \h  \* MERGEFORMAT ">
        <w:r w:rsidR="003F2750" w:rsidRPr="003F2750">
          <w:t xml:space="preserve">Tabla </w:t>
        </w:r>
        <w:r w:rsidR="003F2750" w:rsidRPr="003F2750">
          <w:rPr>
            <w:noProof/>
          </w:rPr>
          <w:t>4</w:t>
        </w:r>
        <w:r w:rsidR="003F2750" w:rsidRPr="003F2750">
          <w:rPr>
            <w:noProof/>
          </w:rPr>
          <w:noBreakHyphen/>
          <w:t>6</w:t>
        </w:r>
      </w:fldSimple>
      <w:r w:rsidRPr="00240366">
        <w:t>, se muestra la estratificación socioeconómica del municipio de San Francisco de Sales, de acuerdo a lo reportado por el DANE durante el censo de 2005.</w:t>
      </w:r>
    </w:p>
    <w:p w:rsidR="00766BFE" w:rsidRPr="00240366" w:rsidRDefault="00766BFE" w:rsidP="00766BFE"/>
    <w:p w:rsidR="00766BFE" w:rsidRPr="008E7094" w:rsidRDefault="00766BFE" w:rsidP="0086085D">
      <w:pPr>
        <w:pStyle w:val="FTablas"/>
      </w:pPr>
      <w:bookmarkStart w:id="309" w:name="_Ref286395290"/>
      <w:bookmarkStart w:id="310" w:name="_Toc286835784"/>
      <w:bookmarkStart w:id="311" w:name="_Toc294271193"/>
      <w:bookmarkStart w:id="312" w:name="_Toc296424283"/>
      <w:bookmarkStart w:id="313" w:name="_Toc348021394"/>
      <w:bookmarkStart w:id="314" w:name="_Toc418763810"/>
      <w:r w:rsidRPr="008E7094">
        <w:t xml:space="preserve">Tabla </w:t>
      </w:r>
      <w:r w:rsidR="00D765F8" w:rsidRPr="008E7094">
        <w:fldChar w:fldCharType="begin"/>
      </w:r>
      <w:r w:rsidR="00C72236" w:rsidRPr="008E7094">
        <w:instrText xml:space="preserve"> STYLEREF 1 \s </w:instrText>
      </w:r>
      <w:r w:rsidR="00D765F8" w:rsidRPr="008E7094">
        <w:fldChar w:fldCharType="separate"/>
      </w:r>
      <w:r w:rsidR="003F2750">
        <w:rPr>
          <w:noProof/>
        </w:rPr>
        <w:t>4</w:t>
      </w:r>
      <w:r w:rsidR="00D765F8" w:rsidRPr="008E7094">
        <w:fldChar w:fldCharType="end"/>
      </w:r>
      <w:r w:rsidR="00C72236" w:rsidRPr="008E7094">
        <w:noBreakHyphen/>
      </w:r>
      <w:r w:rsidR="00D765F8" w:rsidRPr="008E7094">
        <w:fldChar w:fldCharType="begin"/>
      </w:r>
      <w:r w:rsidR="00C72236" w:rsidRPr="008E7094">
        <w:instrText xml:space="preserve"> SEQ Tabla \* ARABIC \s 1 </w:instrText>
      </w:r>
      <w:r w:rsidR="00D765F8" w:rsidRPr="008E7094">
        <w:fldChar w:fldCharType="separate"/>
      </w:r>
      <w:r w:rsidR="003F2750">
        <w:rPr>
          <w:noProof/>
        </w:rPr>
        <w:t>6</w:t>
      </w:r>
      <w:r w:rsidR="00D765F8" w:rsidRPr="008E7094">
        <w:fldChar w:fldCharType="end"/>
      </w:r>
      <w:bookmarkEnd w:id="309"/>
      <w:r w:rsidRPr="008E7094">
        <w:t xml:space="preserve">. </w:t>
      </w:r>
      <w:bookmarkStart w:id="315" w:name="_Toc286383135"/>
      <w:r w:rsidRPr="008E7094">
        <w:t>Estratificación socio económica del Municipio. Fuente: DANE 2005</w:t>
      </w:r>
      <w:bookmarkEnd w:id="310"/>
      <w:bookmarkEnd w:id="311"/>
      <w:bookmarkEnd w:id="312"/>
      <w:bookmarkEnd w:id="313"/>
      <w:bookmarkEnd w:id="315"/>
      <w:bookmarkEnd w:id="314"/>
    </w:p>
    <w:tbl>
      <w:tblPr>
        <w:tblW w:w="7152" w:type="dxa"/>
        <w:jc w:val="center"/>
        <w:tblInd w:w="-16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30" w:type="dxa"/>
          <w:right w:w="30" w:type="dxa"/>
        </w:tblCellMar>
        <w:tblLook w:val="0000"/>
      </w:tblPr>
      <w:tblGrid>
        <w:gridCol w:w="3261"/>
        <w:gridCol w:w="567"/>
        <w:gridCol w:w="517"/>
        <w:gridCol w:w="517"/>
        <w:gridCol w:w="425"/>
        <w:gridCol w:w="1167"/>
        <w:gridCol w:w="698"/>
      </w:tblGrid>
      <w:tr w:rsidR="00766BFE" w:rsidRPr="00240366" w:rsidTr="00175487">
        <w:trPr>
          <w:cantSplit/>
          <w:trHeight w:val="206"/>
          <w:jc w:val="center"/>
        </w:trPr>
        <w:tc>
          <w:tcPr>
            <w:tcW w:w="7152" w:type="dxa"/>
            <w:gridSpan w:val="7"/>
            <w:shd w:val="clear" w:color="auto" w:fill="auto"/>
            <w:vAlign w:val="center"/>
          </w:tcPr>
          <w:p w:rsidR="00175487" w:rsidRPr="00240366" w:rsidRDefault="00766BFE" w:rsidP="00175487">
            <w:pPr>
              <w:rPr>
                <w:b/>
                <w:sz w:val="20"/>
              </w:rPr>
            </w:pPr>
            <w:r w:rsidRPr="00240366">
              <w:rPr>
                <w:b/>
                <w:sz w:val="20"/>
              </w:rPr>
              <w:t>NIVEL SOCIO – ECONOMICO</w:t>
            </w:r>
            <w:r w:rsidR="00175487" w:rsidRPr="00240366">
              <w:rPr>
                <w:b/>
                <w:sz w:val="20"/>
              </w:rPr>
              <w:t xml:space="preserve"> </w:t>
            </w:r>
          </w:p>
          <w:p w:rsidR="00766BFE" w:rsidRPr="00240366" w:rsidRDefault="00766BFE" w:rsidP="00175487">
            <w:pPr>
              <w:rPr>
                <w:b/>
                <w:sz w:val="20"/>
              </w:rPr>
            </w:pPr>
            <w:r w:rsidRPr="00240366">
              <w:rPr>
                <w:b/>
                <w:sz w:val="20"/>
              </w:rPr>
              <w:t>No. DE HABITANTES POR ESTRATO</w:t>
            </w:r>
          </w:p>
        </w:tc>
      </w:tr>
      <w:tr w:rsidR="00766BFE" w:rsidRPr="00240366" w:rsidTr="00175487">
        <w:trPr>
          <w:trHeight w:val="197"/>
          <w:jc w:val="center"/>
        </w:trPr>
        <w:tc>
          <w:tcPr>
            <w:tcW w:w="3261" w:type="dxa"/>
            <w:shd w:val="clear" w:color="auto" w:fill="auto"/>
            <w:vAlign w:val="center"/>
          </w:tcPr>
          <w:p w:rsidR="00766BFE" w:rsidRPr="00240366" w:rsidRDefault="00766BFE" w:rsidP="00766BFE">
            <w:pPr>
              <w:rPr>
                <w:b/>
                <w:sz w:val="20"/>
              </w:rPr>
            </w:pPr>
            <w:r w:rsidRPr="00240366">
              <w:rPr>
                <w:b/>
                <w:sz w:val="20"/>
              </w:rPr>
              <w:t>AREA</w:t>
            </w:r>
          </w:p>
        </w:tc>
        <w:tc>
          <w:tcPr>
            <w:tcW w:w="567" w:type="dxa"/>
            <w:shd w:val="clear" w:color="auto" w:fill="auto"/>
            <w:vAlign w:val="center"/>
          </w:tcPr>
          <w:p w:rsidR="00766BFE" w:rsidRPr="00240366" w:rsidRDefault="00766BFE" w:rsidP="00766BFE">
            <w:pPr>
              <w:rPr>
                <w:b/>
                <w:sz w:val="20"/>
              </w:rPr>
            </w:pPr>
            <w:r w:rsidRPr="00240366">
              <w:rPr>
                <w:b/>
                <w:sz w:val="20"/>
              </w:rPr>
              <w:t>1</w:t>
            </w:r>
          </w:p>
        </w:tc>
        <w:tc>
          <w:tcPr>
            <w:tcW w:w="517" w:type="dxa"/>
            <w:shd w:val="clear" w:color="auto" w:fill="auto"/>
            <w:vAlign w:val="center"/>
          </w:tcPr>
          <w:p w:rsidR="00766BFE" w:rsidRPr="00240366" w:rsidRDefault="00766BFE" w:rsidP="00766BFE">
            <w:pPr>
              <w:rPr>
                <w:b/>
                <w:sz w:val="20"/>
              </w:rPr>
            </w:pPr>
            <w:r w:rsidRPr="00240366">
              <w:rPr>
                <w:b/>
                <w:sz w:val="20"/>
              </w:rPr>
              <w:t>2</w:t>
            </w:r>
          </w:p>
        </w:tc>
        <w:tc>
          <w:tcPr>
            <w:tcW w:w="517" w:type="dxa"/>
            <w:shd w:val="clear" w:color="auto" w:fill="auto"/>
            <w:vAlign w:val="center"/>
          </w:tcPr>
          <w:p w:rsidR="00766BFE" w:rsidRPr="00240366" w:rsidRDefault="00766BFE" w:rsidP="00766BFE">
            <w:pPr>
              <w:rPr>
                <w:b/>
                <w:sz w:val="20"/>
              </w:rPr>
            </w:pPr>
            <w:r w:rsidRPr="00240366">
              <w:rPr>
                <w:b/>
                <w:sz w:val="20"/>
              </w:rPr>
              <w:t>3</w:t>
            </w:r>
          </w:p>
        </w:tc>
        <w:tc>
          <w:tcPr>
            <w:tcW w:w="425" w:type="dxa"/>
            <w:shd w:val="clear" w:color="auto" w:fill="auto"/>
            <w:vAlign w:val="center"/>
          </w:tcPr>
          <w:p w:rsidR="00766BFE" w:rsidRPr="00240366" w:rsidRDefault="00766BFE" w:rsidP="00766BFE">
            <w:pPr>
              <w:rPr>
                <w:b/>
                <w:sz w:val="20"/>
              </w:rPr>
            </w:pPr>
            <w:r w:rsidRPr="00240366">
              <w:rPr>
                <w:b/>
                <w:sz w:val="20"/>
              </w:rPr>
              <w:t>4</w:t>
            </w:r>
          </w:p>
        </w:tc>
        <w:tc>
          <w:tcPr>
            <w:tcW w:w="1167" w:type="dxa"/>
            <w:shd w:val="clear" w:color="auto" w:fill="auto"/>
            <w:vAlign w:val="center"/>
          </w:tcPr>
          <w:p w:rsidR="00766BFE" w:rsidRPr="00240366" w:rsidRDefault="00766BFE" w:rsidP="00766BFE">
            <w:pPr>
              <w:rPr>
                <w:b/>
                <w:sz w:val="20"/>
              </w:rPr>
            </w:pPr>
            <w:r w:rsidRPr="00240366">
              <w:rPr>
                <w:b/>
                <w:sz w:val="20"/>
              </w:rPr>
              <w:t>OTROS ESTRATOS</w:t>
            </w:r>
          </w:p>
        </w:tc>
        <w:tc>
          <w:tcPr>
            <w:tcW w:w="698" w:type="dxa"/>
            <w:shd w:val="clear" w:color="auto" w:fill="auto"/>
            <w:vAlign w:val="center"/>
          </w:tcPr>
          <w:p w:rsidR="00766BFE" w:rsidRPr="00240366" w:rsidRDefault="00766BFE" w:rsidP="00766BFE">
            <w:pPr>
              <w:rPr>
                <w:b/>
                <w:sz w:val="20"/>
              </w:rPr>
            </w:pPr>
            <w:r w:rsidRPr="00240366">
              <w:rPr>
                <w:b/>
                <w:sz w:val="20"/>
              </w:rPr>
              <w:t>TOTAL</w:t>
            </w:r>
          </w:p>
        </w:tc>
      </w:tr>
      <w:tr w:rsidR="00766BFE" w:rsidRPr="00240366" w:rsidTr="00175487">
        <w:trPr>
          <w:trHeight w:val="197"/>
          <w:jc w:val="center"/>
        </w:trPr>
        <w:tc>
          <w:tcPr>
            <w:tcW w:w="3261" w:type="dxa"/>
            <w:shd w:val="clear" w:color="auto" w:fill="auto"/>
            <w:vAlign w:val="center"/>
          </w:tcPr>
          <w:p w:rsidR="00766BFE" w:rsidRPr="00240366" w:rsidRDefault="00766BFE" w:rsidP="00766BFE">
            <w:pPr>
              <w:rPr>
                <w:sz w:val="20"/>
              </w:rPr>
            </w:pPr>
            <w:r w:rsidRPr="00240366">
              <w:rPr>
                <w:sz w:val="20"/>
              </w:rPr>
              <w:t>URBANA</w:t>
            </w:r>
          </w:p>
        </w:tc>
        <w:tc>
          <w:tcPr>
            <w:tcW w:w="567" w:type="dxa"/>
            <w:shd w:val="clear" w:color="auto" w:fill="auto"/>
            <w:vAlign w:val="center"/>
          </w:tcPr>
          <w:p w:rsidR="00766BFE" w:rsidRPr="00240366" w:rsidRDefault="00766BFE" w:rsidP="00766BFE">
            <w:pPr>
              <w:rPr>
                <w:sz w:val="20"/>
              </w:rPr>
            </w:pPr>
            <w:r w:rsidRPr="00240366">
              <w:rPr>
                <w:sz w:val="20"/>
              </w:rPr>
              <w:t>719</w:t>
            </w:r>
          </w:p>
        </w:tc>
        <w:tc>
          <w:tcPr>
            <w:tcW w:w="517" w:type="dxa"/>
            <w:shd w:val="clear" w:color="auto" w:fill="auto"/>
            <w:vAlign w:val="center"/>
          </w:tcPr>
          <w:p w:rsidR="00766BFE" w:rsidRPr="00240366" w:rsidRDefault="00766BFE" w:rsidP="00766BFE">
            <w:pPr>
              <w:rPr>
                <w:sz w:val="20"/>
              </w:rPr>
            </w:pPr>
            <w:r w:rsidRPr="00240366">
              <w:rPr>
                <w:sz w:val="20"/>
              </w:rPr>
              <w:t>1282</w:t>
            </w:r>
          </w:p>
        </w:tc>
        <w:tc>
          <w:tcPr>
            <w:tcW w:w="517" w:type="dxa"/>
            <w:shd w:val="clear" w:color="auto" w:fill="auto"/>
            <w:vAlign w:val="center"/>
          </w:tcPr>
          <w:p w:rsidR="00766BFE" w:rsidRPr="00240366" w:rsidRDefault="00766BFE" w:rsidP="00766BFE">
            <w:pPr>
              <w:rPr>
                <w:sz w:val="20"/>
              </w:rPr>
            </w:pPr>
            <w:r w:rsidRPr="00240366">
              <w:rPr>
                <w:sz w:val="20"/>
              </w:rPr>
              <w:t>765</w:t>
            </w:r>
          </w:p>
        </w:tc>
        <w:tc>
          <w:tcPr>
            <w:tcW w:w="425" w:type="dxa"/>
            <w:shd w:val="clear" w:color="auto" w:fill="auto"/>
            <w:vAlign w:val="center"/>
          </w:tcPr>
          <w:p w:rsidR="00766BFE" w:rsidRPr="00240366" w:rsidRDefault="00766BFE" w:rsidP="00766BFE">
            <w:pPr>
              <w:rPr>
                <w:sz w:val="20"/>
              </w:rPr>
            </w:pPr>
            <w:r w:rsidRPr="00240366">
              <w:rPr>
                <w:sz w:val="20"/>
              </w:rPr>
              <w:t>2</w:t>
            </w:r>
          </w:p>
        </w:tc>
        <w:tc>
          <w:tcPr>
            <w:tcW w:w="1167" w:type="dxa"/>
            <w:shd w:val="clear" w:color="auto" w:fill="auto"/>
            <w:vAlign w:val="center"/>
          </w:tcPr>
          <w:p w:rsidR="00766BFE" w:rsidRPr="00240366" w:rsidRDefault="00766BFE" w:rsidP="00766BFE">
            <w:pPr>
              <w:rPr>
                <w:sz w:val="20"/>
              </w:rPr>
            </w:pPr>
            <w:r w:rsidRPr="00240366">
              <w:rPr>
                <w:sz w:val="20"/>
              </w:rPr>
              <w:t>0</w:t>
            </w:r>
          </w:p>
        </w:tc>
        <w:tc>
          <w:tcPr>
            <w:tcW w:w="698" w:type="dxa"/>
            <w:shd w:val="clear" w:color="auto" w:fill="auto"/>
            <w:vAlign w:val="center"/>
          </w:tcPr>
          <w:p w:rsidR="00766BFE" w:rsidRPr="00240366" w:rsidRDefault="00766BFE" w:rsidP="00766BFE">
            <w:pPr>
              <w:rPr>
                <w:sz w:val="20"/>
              </w:rPr>
            </w:pPr>
            <w:r w:rsidRPr="00240366">
              <w:rPr>
                <w:sz w:val="20"/>
              </w:rPr>
              <w:t>2768</w:t>
            </w:r>
          </w:p>
        </w:tc>
      </w:tr>
      <w:tr w:rsidR="00766BFE" w:rsidRPr="00240366" w:rsidTr="00175487">
        <w:trPr>
          <w:trHeight w:val="258"/>
          <w:jc w:val="center"/>
        </w:trPr>
        <w:tc>
          <w:tcPr>
            <w:tcW w:w="3261" w:type="dxa"/>
            <w:shd w:val="clear" w:color="auto" w:fill="auto"/>
            <w:vAlign w:val="center"/>
          </w:tcPr>
          <w:p w:rsidR="00766BFE" w:rsidRPr="00240366" w:rsidRDefault="00766BFE" w:rsidP="00766BFE">
            <w:pPr>
              <w:rPr>
                <w:sz w:val="20"/>
              </w:rPr>
            </w:pPr>
            <w:r w:rsidRPr="00240366">
              <w:rPr>
                <w:sz w:val="20"/>
              </w:rPr>
              <w:t>RURAL Y CENTROS POBLADOS</w:t>
            </w:r>
          </w:p>
        </w:tc>
        <w:tc>
          <w:tcPr>
            <w:tcW w:w="567" w:type="dxa"/>
            <w:shd w:val="clear" w:color="auto" w:fill="auto"/>
            <w:vAlign w:val="center"/>
          </w:tcPr>
          <w:p w:rsidR="00766BFE" w:rsidRPr="00240366" w:rsidRDefault="00766BFE" w:rsidP="00766BFE">
            <w:pPr>
              <w:rPr>
                <w:sz w:val="20"/>
              </w:rPr>
            </w:pPr>
            <w:r w:rsidRPr="00240366">
              <w:rPr>
                <w:sz w:val="20"/>
              </w:rPr>
              <w:t>1412</w:t>
            </w:r>
          </w:p>
        </w:tc>
        <w:tc>
          <w:tcPr>
            <w:tcW w:w="517" w:type="dxa"/>
            <w:shd w:val="clear" w:color="auto" w:fill="auto"/>
            <w:vAlign w:val="center"/>
          </w:tcPr>
          <w:p w:rsidR="00766BFE" w:rsidRPr="00240366" w:rsidRDefault="00766BFE" w:rsidP="00766BFE">
            <w:pPr>
              <w:rPr>
                <w:sz w:val="20"/>
              </w:rPr>
            </w:pPr>
            <w:r w:rsidRPr="00240366">
              <w:rPr>
                <w:sz w:val="20"/>
              </w:rPr>
              <w:t>3132</w:t>
            </w:r>
          </w:p>
        </w:tc>
        <w:tc>
          <w:tcPr>
            <w:tcW w:w="517" w:type="dxa"/>
            <w:shd w:val="clear" w:color="auto" w:fill="auto"/>
            <w:vAlign w:val="center"/>
          </w:tcPr>
          <w:p w:rsidR="00766BFE" w:rsidRPr="00240366" w:rsidRDefault="00766BFE" w:rsidP="00766BFE">
            <w:pPr>
              <w:rPr>
                <w:sz w:val="20"/>
              </w:rPr>
            </w:pPr>
            <w:r w:rsidRPr="00240366">
              <w:rPr>
                <w:sz w:val="20"/>
              </w:rPr>
              <w:t>853</w:t>
            </w:r>
          </w:p>
        </w:tc>
        <w:tc>
          <w:tcPr>
            <w:tcW w:w="425" w:type="dxa"/>
            <w:shd w:val="clear" w:color="auto" w:fill="auto"/>
            <w:vAlign w:val="center"/>
          </w:tcPr>
          <w:p w:rsidR="00766BFE" w:rsidRPr="00240366" w:rsidRDefault="00766BFE" w:rsidP="00766BFE">
            <w:pPr>
              <w:rPr>
                <w:sz w:val="20"/>
              </w:rPr>
            </w:pPr>
            <w:r w:rsidRPr="00240366">
              <w:rPr>
                <w:sz w:val="20"/>
              </w:rPr>
              <w:t>148</w:t>
            </w:r>
          </w:p>
        </w:tc>
        <w:tc>
          <w:tcPr>
            <w:tcW w:w="1167" w:type="dxa"/>
            <w:shd w:val="clear" w:color="auto" w:fill="auto"/>
            <w:vAlign w:val="center"/>
          </w:tcPr>
          <w:p w:rsidR="00766BFE" w:rsidRPr="00240366" w:rsidRDefault="00766BFE" w:rsidP="00766BFE">
            <w:pPr>
              <w:rPr>
                <w:sz w:val="20"/>
              </w:rPr>
            </w:pPr>
            <w:r w:rsidRPr="00240366">
              <w:rPr>
                <w:sz w:val="20"/>
              </w:rPr>
              <w:t>0</w:t>
            </w:r>
          </w:p>
        </w:tc>
        <w:tc>
          <w:tcPr>
            <w:tcW w:w="698" w:type="dxa"/>
            <w:shd w:val="clear" w:color="auto" w:fill="auto"/>
            <w:vAlign w:val="center"/>
          </w:tcPr>
          <w:p w:rsidR="00766BFE" w:rsidRPr="00240366" w:rsidRDefault="00766BFE" w:rsidP="00766BFE">
            <w:pPr>
              <w:rPr>
                <w:sz w:val="20"/>
              </w:rPr>
            </w:pPr>
            <w:r w:rsidRPr="00240366">
              <w:rPr>
                <w:sz w:val="20"/>
              </w:rPr>
              <w:t>5545</w:t>
            </w:r>
          </w:p>
        </w:tc>
      </w:tr>
      <w:tr w:rsidR="00766BFE" w:rsidRPr="00240366" w:rsidTr="00175487">
        <w:trPr>
          <w:trHeight w:val="188"/>
          <w:jc w:val="center"/>
        </w:trPr>
        <w:tc>
          <w:tcPr>
            <w:tcW w:w="3261" w:type="dxa"/>
            <w:shd w:val="clear" w:color="auto" w:fill="auto"/>
            <w:vAlign w:val="center"/>
          </w:tcPr>
          <w:p w:rsidR="00766BFE" w:rsidRPr="00240366" w:rsidRDefault="00766BFE" w:rsidP="00766BFE">
            <w:pPr>
              <w:rPr>
                <w:sz w:val="20"/>
              </w:rPr>
            </w:pPr>
            <w:r w:rsidRPr="00240366">
              <w:rPr>
                <w:sz w:val="20"/>
              </w:rPr>
              <w:t>TOTAL</w:t>
            </w:r>
          </w:p>
        </w:tc>
        <w:tc>
          <w:tcPr>
            <w:tcW w:w="567" w:type="dxa"/>
            <w:shd w:val="clear" w:color="auto" w:fill="auto"/>
            <w:vAlign w:val="center"/>
          </w:tcPr>
          <w:p w:rsidR="00766BFE" w:rsidRPr="00240366" w:rsidRDefault="00766BFE" w:rsidP="00766BFE">
            <w:pPr>
              <w:rPr>
                <w:sz w:val="20"/>
              </w:rPr>
            </w:pPr>
            <w:r w:rsidRPr="00240366">
              <w:rPr>
                <w:sz w:val="20"/>
              </w:rPr>
              <w:t>2131</w:t>
            </w:r>
          </w:p>
        </w:tc>
        <w:tc>
          <w:tcPr>
            <w:tcW w:w="517" w:type="dxa"/>
            <w:shd w:val="clear" w:color="auto" w:fill="auto"/>
            <w:vAlign w:val="center"/>
          </w:tcPr>
          <w:p w:rsidR="00766BFE" w:rsidRPr="00240366" w:rsidRDefault="00766BFE" w:rsidP="00766BFE">
            <w:pPr>
              <w:rPr>
                <w:sz w:val="20"/>
              </w:rPr>
            </w:pPr>
            <w:r w:rsidRPr="00240366">
              <w:rPr>
                <w:sz w:val="20"/>
              </w:rPr>
              <w:t>4414</w:t>
            </w:r>
          </w:p>
        </w:tc>
        <w:tc>
          <w:tcPr>
            <w:tcW w:w="517" w:type="dxa"/>
            <w:shd w:val="clear" w:color="auto" w:fill="auto"/>
            <w:vAlign w:val="center"/>
          </w:tcPr>
          <w:p w:rsidR="00766BFE" w:rsidRPr="00240366" w:rsidRDefault="00766BFE" w:rsidP="00766BFE">
            <w:pPr>
              <w:rPr>
                <w:sz w:val="20"/>
              </w:rPr>
            </w:pPr>
            <w:r w:rsidRPr="00240366">
              <w:rPr>
                <w:sz w:val="20"/>
              </w:rPr>
              <w:t>1618</w:t>
            </w:r>
          </w:p>
        </w:tc>
        <w:tc>
          <w:tcPr>
            <w:tcW w:w="425" w:type="dxa"/>
            <w:shd w:val="clear" w:color="auto" w:fill="auto"/>
            <w:vAlign w:val="center"/>
          </w:tcPr>
          <w:p w:rsidR="00766BFE" w:rsidRPr="00240366" w:rsidRDefault="00766BFE" w:rsidP="00766BFE">
            <w:pPr>
              <w:rPr>
                <w:sz w:val="20"/>
              </w:rPr>
            </w:pPr>
            <w:r w:rsidRPr="00240366">
              <w:rPr>
                <w:sz w:val="20"/>
              </w:rPr>
              <w:t>150</w:t>
            </w:r>
          </w:p>
        </w:tc>
        <w:tc>
          <w:tcPr>
            <w:tcW w:w="1167" w:type="dxa"/>
            <w:shd w:val="clear" w:color="auto" w:fill="auto"/>
            <w:vAlign w:val="center"/>
          </w:tcPr>
          <w:p w:rsidR="00766BFE" w:rsidRPr="00240366" w:rsidRDefault="00766BFE" w:rsidP="00766BFE">
            <w:pPr>
              <w:rPr>
                <w:sz w:val="20"/>
              </w:rPr>
            </w:pPr>
            <w:r w:rsidRPr="00240366">
              <w:rPr>
                <w:sz w:val="20"/>
              </w:rPr>
              <w:t>0</w:t>
            </w:r>
          </w:p>
        </w:tc>
        <w:tc>
          <w:tcPr>
            <w:tcW w:w="698" w:type="dxa"/>
            <w:shd w:val="clear" w:color="auto" w:fill="auto"/>
            <w:vAlign w:val="center"/>
          </w:tcPr>
          <w:p w:rsidR="00766BFE" w:rsidRPr="00240366" w:rsidRDefault="00766BFE" w:rsidP="00766BFE">
            <w:pPr>
              <w:rPr>
                <w:sz w:val="20"/>
              </w:rPr>
            </w:pPr>
            <w:r w:rsidRPr="00240366">
              <w:rPr>
                <w:sz w:val="20"/>
              </w:rPr>
              <w:t>8313</w:t>
            </w:r>
          </w:p>
        </w:tc>
      </w:tr>
    </w:tbl>
    <w:p w:rsidR="008E7094" w:rsidRDefault="008E7094" w:rsidP="008E7094">
      <w:pPr>
        <w:jc w:val="center"/>
        <w:rPr>
          <w:sz w:val="18"/>
        </w:rPr>
      </w:pPr>
      <w:r w:rsidRPr="00B859E2">
        <w:rPr>
          <w:sz w:val="18"/>
        </w:rPr>
        <w:t>Tomado del Informe de Diagnóstico Casco Urbano de San Francisco – Consorcio Aguas de Cundinamarca (2012)</w:t>
      </w:r>
    </w:p>
    <w:p w:rsidR="00500037" w:rsidRPr="00500037" w:rsidRDefault="00500037" w:rsidP="00500037"/>
    <w:p w:rsidR="00766BFE" w:rsidRPr="00240366" w:rsidRDefault="00766BFE" w:rsidP="00A226ED">
      <w:pPr>
        <w:pStyle w:val="Ttulo3"/>
        <w:keepNext/>
        <w:keepLines/>
        <w:widowControl/>
        <w:tabs>
          <w:tab w:val="clear" w:pos="720"/>
        </w:tabs>
        <w:ind w:left="1288" w:hanging="720"/>
      </w:pPr>
      <w:bookmarkStart w:id="316" w:name="_Toc289860808"/>
      <w:bookmarkStart w:id="317" w:name="_Toc289866268"/>
      <w:bookmarkStart w:id="318" w:name="_Toc289936033"/>
      <w:bookmarkStart w:id="319" w:name="_Toc296426279"/>
      <w:bookmarkStart w:id="320" w:name="_Toc328637390"/>
      <w:bookmarkStart w:id="321" w:name="_Toc418763939"/>
      <w:r w:rsidRPr="00240366">
        <w:t>Índice NBI (Necesidades básicas insatisfechas)</w:t>
      </w:r>
      <w:bookmarkEnd w:id="316"/>
      <w:bookmarkEnd w:id="317"/>
      <w:bookmarkEnd w:id="318"/>
      <w:bookmarkEnd w:id="319"/>
      <w:bookmarkEnd w:id="320"/>
      <w:bookmarkEnd w:id="321"/>
    </w:p>
    <w:p w:rsidR="00766BFE" w:rsidRPr="00240366" w:rsidRDefault="00766BFE" w:rsidP="00766BFE"/>
    <w:p w:rsidR="00766BFE" w:rsidRPr="00240366" w:rsidRDefault="00766BFE" w:rsidP="00766BFE">
      <w:r w:rsidRPr="00240366">
        <w:t>El indicador de Necesidades Básicas Insatisfechas (NBI) también es calificado como una medida alternativa de pobreza; éste considera como pobre a aquellos hogares o personas que tengan insatisfecha al menos una de cinco necesidades definidas como básicas (pobreza por NBI).</w:t>
      </w:r>
    </w:p>
    <w:p w:rsidR="00766BFE" w:rsidRPr="00240366" w:rsidRDefault="00766BFE" w:rsidP="00766BFE"/>
    <w:p w:rsidR="00766BFE" w:rsidRPr="00240366" w:rsidRDefault="00766BFE" w:rsidP="00766BFE">
      <w:r w:rsidRPr="00240366">
        <w:t>Cada una de estas cinco necesidades se considera como insatisfecha bajo los siguientes criterios:</w:t>
      </w:r>
    </w:p>
    <w:p w:rsidR="00766BFE" w:rsidRPr="00240366" w:rsidRDefault="00766BFE" w:rsidP="00766BFE"/>
    <w:p w:rsidR="00766BFE" w:rsidRPr="00240366" w:rsidRDefault="00766BFE" w:rsidP="0086085D">
      <w:r w:rsidRPr="00240366">
        <w:rPr>
          <w:i/>
          <w:iCs/>
        </w:rPr>
        <w:t>Vivienda inadecuada</w:t>
      </w:r>
      <w:r w:rsidRPr="00240366">
        <w:t>: Vivienda con piso de tierra o material precario en las paredes.</w:t>
      </w:r>
    </w:p>
    <w:p w:rsidR="00766BFE" w:rsidRPr="00240366" w:rsidRDefault="00766BFE" w:rsidP="008410A8"/>
    <w:p w:rsidR="00766BFE" w:rsidRPr="00240366" w:rsidRDefault="00766BFE" w:rsidP="008410A8">
      <w:r w:rsidRPr="00240366">
        <w:rPr>
          <w:i/>
          <w:iCs/>
        </w:rPr>
        <w:t>Vivienda sin servicios</w:t>
      </w:r>
      <w:r w:rsidRPr="00240366">
        <w:t>: Hogar sin agua por acueducto o, en áreas urbanas, sin conexión a alcantarillado o pozo séptico.</w:t>
      </w:r>
    </w:p>
    <w:p w:rsidR="00175487" w:rsidRPr="00240366" w:rsidRDefault="00175487" w:rsidP="008410A8"/>
    <w:p w:rsidR="00766BFE" w:rsidRPr="00240366" w:rsidRDefault="00766BFE" w:rsidP="0086085D">
      <w:r w:rsidRPr="00240366">
        <w:rPr>
          <w:i/>
          <w:iCs/>
        </w:rPr>
        <w:t>Hacinamiento crítico</w:t>
      </w:r>
      <w:r w:rsidRPr="00240366">
        <w:t>: Número de personas por cuarto superior a 3.</w:t>
      </w:r>
    </w:p>
    <w:p w:rsidR="00766BFE" w:rsidRPr="00240366" w:rsidRDefault="00766BFE" w:rsidP="008410A8"/>
    <w:p w:rsidR="00766BFE" w:rsidRPr="00240366" w:rsidRDefault="00766BFE" w:rsidP="0086085D">
      <w:r w:rsidRPr="00240366">
        <w:rPr>
          <w:i/>
          <w:iCs/>
        </w:rPr>
        <w:t>Inasistencia escolar</w:t>
      </w:r>
      <w:r w:rsidRPr="00240366">
        <w:t>: Hogar con niños de 7 a 11 años que no asisten a la escuela.</w:t>
      </w:r>
    </w:p>
    <w:p w:rsidR="00766BFE" w:rsidRPr="00240366" w:rsidRDefault="00766BFE" w:rsidP="008410A8"/>
    <w:p w:rsidR="00766BFE" w:rsidRPr="00240366" w:rsidRDefault="00766BFE" w:rsidP="008410A8">
      <w:r w:rsidRPr="00240366">
        <w:rPr>
          <w:i/>
          <w:iCs/>
        </w:rPr>
        <w:t>Alta dependencia económica</w:t>
      </w:r>
      <w:r w:rsidRPr="00240366">
        <w:t>: Hogar con más de tres personas por miembro ocupado y cuyo jefe tenga, como máximo, tres años de educación primaria aprobados.</w:t>
      </w:r>
    </w:p>
    <w:p w:rsidR="00766BFE" w:rsidRPr="00240366" w:rsidRDefault="00766BFE" w:rsidP="008410A8"/>
    <w:p w:rsidR="00766BFE" w:rsidRPr="00240366" w:rsidRDefault="00766BFE" w:rsidP="008410A8">
      <w:r w:rsidRPr="00240366">
        <w:t>Todas las variables de NBI pertenecen al hogar, dado que en términos de la magnitud del problema, se puede analizar esta medida de pobreza al nivel del hogar.</w:t>
      </w:r>
    </w:p>
    <w:p w:rsidR="00766BFE" w:rsidRPr="00240366" w:rsidRDefault="00766BFE" w:rsidP="008410A8"/>
    <w:p w:rsidR="00766BFE" w:rsidRPr="00240366" w:rsidRDefault="00766BFE" w:rsidP="008410A8">
      <w:r w:rsidRPr="00240366">
        <w:t xml:space="preserve">La forma de medir el error </w:t>
      </w:r>
      <w:proofErr w:type="spellStart"/>
      <w:r w:rsidRPr="00240366">
        <w:t>muestral</w:t>
      </w:r>
      <w:proofErr w:type="spellEnd"/>
      <w:r w:rsidRPr="00240366">
        <w:t xml:space="preserve"> se hace a través del </w:t>
      </w:r>
      <w:r w:rsidRPr="00240366">
        <w:rPr>
          <w:b/>
        </w:rPr>
        <w:t>coeficiente de variación estimado</w:t>
      </w:r>
      <w:r w:rsidRPr="00240366">
        <w:t xml:space="preserve"> (</w:t>
      </w:r>
      <w:proofErr w:type="spellStart"/>
      <w:r w:rsidRPr="00240366">
        <w:t>cve</w:t>
      </w:r>
      <w:proofErr w:type="spellEnd"/>
      <w:r w:rsidRPr="00240366">
        <w:t xml:space="preserve">) es una calificación que permite medir la magnitud de la variabilidad de la distribución </w:t>
      </w:r>
      <w:proofErr w:type="spellStart"/>
      <w:r w:rsidRPr="00240366">
        <w:lastRenderedPageBreak/>
        <w:t>muestral</w:t>
      </w:r>
      <w:proofErr w:type="spellEnd"/>
      <w:r w:rsidRPr="00240366">
        <w:t xml:space="preserve"> del estimador, es decir, es el indicador del grado de aproximación con que se estiman las características del universo, o, en otras palabras, se define como la variación porcentual del error estándar con respecto a su estimación.</w:t>
      </w:r>
      <w:bookmarkStart w:id="322" w:name="_Ref287437784"/>
      <w:bookmarkStart w:id="323" w:name="_Toc289865274"/>
      <w:bookmarkStart w:id="324" w:name="_Toc289937319"/>
    </w:p>
    <w:p w:rsidR="00766BFE" w:rsidRPr="00240366" w:rsidRDefault="00766BFE" w:rsidP="00766BFE"/>
    <w:p w:rsidR="00766BFE" w:rsidRPr="00240366" w:rsidRDefault="00766BFE" w:rsidP="00766BFE">
      <w:r w:rsidRPr="00240366">
        <w:rPr>
          <w:lang w:val="es-ES_tradnl"/>
        </w:rPr>
        <w:t>Si no se tiene Coeficiente de Variación (</w:t>
      </w:r>
      <w:proofErr w:type="spellStart"/>
      <w:r w:rsidRPr="00240366">
        <w:rPr>
          <w:lang w:val="es-ES_tradnl"/>
        </w:rPr>
        <w:t>cve</w:t>
      </w:r>
      <w:proofErr w:type="spellEnd"/>
      <w:r w:rsidRPr="00240366">
        <w:rPr>
          <w:lang w:val="es-ES_tradnl"/>
        </w:rPr>
        <w:t>) es debido a que el municipio fue censado con formulario ampliado en su totalidad y no se seleccionó muestra.</w:t>
      </w:r>
    </w:p>
    <w:p w:rsidR="00766BFE" w:rsidRPr="00240366" w:rsidRDefault="00766BFE" w:rsidP="00766BFE"/>
    <w:p w:rsidR="00766BFE" w:rsidRPr="00500037" w:rsidRDefault="00766BFE" w:rsidP="0086085D">
      <w:pPr>
        <w:pStyle w:val="FTablas"/>
      </w:pPr>
      <w:bookmarkStart w:id="325" w:name="_Toc296424284"/>
      <w:bookmarkStart w:id="326" w:name="_Toc348021395"/>
      <w:bookmarkStart w:id="327" w:name="_Toc418763811"/>
      <w:r w:rsidRPr="00500037">
        <w:t xml:space="preserve">Tabla </w:t>
      </w:r>
      <w:r w:rsidR="00D765F8" w:rsidRPr="00500037">
        <w:fldChar w:fldCharType="begin"/>
      </w:r>
      <w:r w:rsidR="00C72236" w:rsidRPr="00500037">
        <w:instrText xml:space="preserve"> STYLEREF 1 \s </w:instrText>
      </w:r>
      <w:r w:rsidR="00D765F8" w:rsidRPr="00500037">
        <w:fldChar w:fldCharType="separate"/>
      </w:r>
      <w:r w:rsidR="003F2750">
        <w:rPr>
          <w:noProof/>
        </w:rPr>
        <w:t>4</w:t>
      </w:r>
      <w:r w:rsidR="00D765F8" w:rsidRPr="00500037">
        <w:fldChar w:fldCharType="end"/>
      </w:r>
      <w:r w:rsidR="00C72236" w:rsidRPr="00500037">
        <w:noBreakHyphen/>
      </w:r>
      <w:r w:rsidR="00D765F8" w:rsidRPr="00500037">
        <w:fldChar w:fldCharType="begin"/>
      </w:r>
      <w:r w:rsidR="00C72236" w:rsidRPr="00500037">
        <w:instrText xml:space="preserve"> SEQ Tabla \* ARABIC \s 1 </w:instrText>
      </w:r>
      <w:r w:rsidR="00D765F8" w:rsidRPr="00500037">
        <w:fldChar w:fldCharType="separate"/>
      </w:r>
      <w:r w:rsidR="003F2750">
        <w:rPr>
          <w:noProof/>
        </w:rPr>
        <w:t>7</w:t>
      </w:r>
      <w:r w:rsidR="00D765F8" w:rsidRPr="00500037">
        <w:fldChar w:fldCharType="end"/>
      </w:r>
      <w:bookmarkEnd w:id="322"/>
      <w:r w:rsidRPr="00500037">
        <w:t xml:space="preserve"> Indicador NBI Reportado por el DANE</w:t>
      </w:r>
      <w:bookmarkEnd w:id="323"/>
      <w:bookmarkEnd w:id="324"/>
      <w:bookmarkEnd w:id="325"/>
      <w:bookmarkEnd w:id="326"/>
      <w:bookmarkEnd w:id="327"/>
    </w:p>
    <w:tbl>
      <w:tblPr>
        <w:tblW w:w="8400" w:type="dxa"/>
        <w:jc w:val="center"/>
        <w:tblInd w:w="51" w:type="dxa"/>
        <w:tblCellMar>
          <w:left w:w="70" w:type="dxa"/>
          <w:right w:w="70" w:type="dxa"/>
        </w:tblCellMar>
        <w:tblLook w:val="04A0"/>
      </w:tblPr>
      <w:tblGrid>
        <w:gridCol w:w="1478"/>
        <w:gridCol w:w="1164"/>
        <w:gridCol w:w="1142"/>
        <w:gridCol w:w="1165"/>
        <w:gridCol w:w="1143"/>
        <w:gridCol w:w="1165"/>
        <w:gridCol w:w="1143"/>
      </w:tblGrid>
      <w:tr w:rsidR="00766BFE" w:rsidRPr="00240366" w:rsidTr="00175487">
        <w:trPr>
          <w:trHeight w:val="255"/>
          <w:jc w:val="center"/>
        </w:trPr>
        <w:tc>
          <w:tcPr>
            <w:tcW w:w="147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66BFE" w:rsidRPr="00240366" w:rsidRDefault="00766BFE" w:rsidP="00175487">
            <w:pPr>
              <w:jc w:val="center"/>
              <w:rPr>
                <w:b/>
                <w:bCs/>
                <w:sz w:val="18"/>
                <w:szCs w:val="18"/>
              </w:rPr>
            </w:pPr>
            <w:bookmarkStart w:id="328" w:name="_Toc289860809"/>
            <w:bookmarkStart w:id="329" w:name="_Toc289866269"/>
            <w:bookmarkStart w:id="330" w:name="_Toc289936034"/>
            <w:r w:rsidRPr="00240366">
              <w:rPr>
                <w:b/>
                <w:bCs/>
                <w:sz w:val="18"/>
                <w:szCs w:val="18"/>
              </w:rPr>
              <w:t>Nombre Municipio</w:t>
            </w:r>
          </w:p>
        </w:tc>
        <w:tc>
          <w:tcPr>
            <w:tcW w:w="6922" w:type="dxa"/>
            <w:gridSpan w:val="6"/>
            <w:tcBorders>
              <w:top w:val="single" w:sz="4" w:space="0" w:color="auto"/>
              <w:left w:val="nil"/>
              <w:bottom w:val="single" w:sz="4" w:space="0" w:color="auto"/>
              <w:right w:val="nil"/>
            </w:tcBorders>
            <w:shd w:val="clear" w:color="auto" w:fill="auto"/>
            <w:vAlign w:val="center"/>
            <w:hideMark/>
          </w:tcPr>
          <w:p w:rsidR="00766BFE" w:rsidRPr="00240366" w:rsidRDefault="00766BFE" w:rsidP="00175487">
            <w:pPr>
              <w:jc w:val="center"/>
              <w:rPr>
                <w:b/>
                <w:bCs/>
                <w:sz w:val="18"/>
                <w:szCs w:val="18"/>
              </w:rPr>
            </w:pPr>
            <w:r w:rsidRPr="00240366">
              <w:rPr>
                <w:b/>
                <w:bCs/>
                <w:sz w:val="18"/>
                <w:szCs w:val="18"/>
              </w:rPr>
              <w:t>Necesidades Básicas Insatisfechas</w:t>
            </w:r>
          </w:p>
        </w:tc>
      </w:tr>
      <w:tr w:rsidR="00766BFE" w:rsidRPr="00240366" w:rsidTr="00175487">
        <w:trPr>
          <w:trHeight w:val="255"/>
          <w:jc w:val="center"/>
        </w:trPr>
        <w:tc>
          <w:tcPr>
            <w:tcW w:w="147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766BFE" w:rsidRPr="00240366" w:rsidRDefault="00766BFE" w:rsidP="00175487">
            <w:pPr>
              <w:jc w:val="center"/>
              <w:rPr>
                <w:b/>
                <w:bCs/>
                <w:sz w:val="18"/>
                <w:szCs w:val="18"/>
              </w:rPr>
            </w:pPr>
          </w:p>
        </w:tc>
        <w:tc>
          <w:tcPr>
            <w:tcW w:w="2306" w:type="dxa"/>
            <w:gridSpan w:val="2"/>
            <w:tcBorders>
              <w:top w:val="single" w:sz="4" w:space="0" w:color="auto"/>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b/>
                <w:bCs/>
                <w:sz w:val="18"/>
                <w:szCs w:val="18"/>
              </w:rPr>
            </w:pPr>
            <w:r w:rsidRPr="00240366">
              <w:rPr>
                <w:b/>
                <w:bCs/>
                <w:sz w:val="18"/>
                <w:szCs w:val="18"/>
              </w:rPr>
              <w:t>Cabecera</w:t>
            </w:r>
          </w:p>
        </w:tc>
        <w:tc>
          <w:tcPr>
            <w:tcW w:w="2308" w:type="dxa"/>
            <w:gridSpan w:val="2"/>
            <w:tcBorders>
              <w:top w:val="single" w:sz="4" w:space="0" w:color="auto"/>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b/>
                <w:bCs/>
                <w:sz w:val="18"/>
                <w:szCs w:val="18"/>
              </w:rPr>
            </w:pPr>
            <w:r w:rsidRPr="00240366">
              <w:rPr>
                <w:b/>
                <w:bCs/>
                <w:sz w:val="18"/>
                <w:szCs w:val="18"/>
              </w:rPr>
              <w:t>Resto</w:t>
            </w:r>
          </w:p>
        </w:tc>
        <w:tc>
          <w:tcPr>
            <w:tcW w:w="2308" w:type="dxa"/>
            <w:gridSpan w:val="2"/>
            <w:tcBorders>
              <w:top w:val="single" w:sz="4" w:space="0" w:color="auto"/>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b/>
                <w:bCs/>
                <w:sz w:val="18"/>
                <w:szCs w:val="18"/>
              </w:rPr>
            </w:pPr>
            <w:r w:rsidRPr="00240366">
              <w:rPr>
                <w:b/>
                <w:bCs/>
                <w:sz w:val="18"/>
                <w:szCs w:val="18"/>
              </w:rPr>
              <w:t>Total</w:t>
            </w:r>
          </w:p>
        </w:tc>
      </w:tr>
      <w:tr w:rsidR="00766BFE" w:rsidRPr="00240366" w:rsidTr="00175487">
        <w:trPr>
          <w:trHeight w:val="630"/>
          <w:jc w:val="center"/>
        </w:trPr>
        <w:tc>
          <w:tcPr>
            <w:tcW w:w="147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766BFE" w:rsidRPr="00240366" w:rsidRDefault="00766BFE" w:rsidP="00175487">
            <w:pPr>
              <w:jc w:val="center"/>
              <w:rPr>
                <w:b/>
                <w:bCs/>
                <w:sz w:val="18"/>
                <w:szCs w:val="18"/>
              </w:rPr>
            </w:pPr>
          </w:p>
        </w:tc>
        <w:tc>
          <w:tcPr>
            <w:tcW w:w="1164"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b/>
                <w:bCs/>
                <w:sz w:val="16"/>
                <w:szCs w:val="16"/>
              </w:rPr>
            </w:pPr>
            <w:r w:rsidRPr="00240366">
              <w:rPr>
                <w:b/>
                <w:bCs/>
                <w:sz w:val="16"/>
                <w:szCs w:val="16"/>
              </w:rPr>
              <w:t>Proporción de Personas en NBI (%)</w:t>
            </w:r>
          </w:p>
        </w:tc>
        <w:tc>
          <w:tcPr>
            <w:tcW w:w="1142"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b/>
                <w:bCs/>
                <w:sz w:val="18"/>
                <w:szCs w:val="18"/>
              </w:rPr>
            </w:pPr>
            <w:proofErr w:type="spellStart"/>
            <w:proofErr w:type="gramStart"/>
            <w:r w:rsidRPr="00240366">
              <w:rPr>
                <w:b/>
                <w:bCs/>
                <w:sz w:val="18"/>
                <w:szCs w:val="18"/>
              </w:rPr>
              <w:t>cve</w:t>
            </w:r>
            <w:proofErr w:type="spellEnd"/>
            <w:proofErr w:type="gramEnd"/>
            <w:r w:rsidRPr="00240366">
              <w:rPr>
                <w:b/>
                <w:bCs/>
                <w:sz w:val="18"/>
                <w:szCs w:val="18"/>
              </w:rPr>
              <w:t xml:space="preserve"> (%)</w:t>
            </w:r>
          </w:p>
        </w:tc>
        <w:tc>
          <w:tcPr>
            <w:tcW w:w="1165"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b/>
                <w:bCs/>
                <w:sz w:val="16"/>
                <w:szCs w:val="16"/>
              </w:rPr>
            </w:pPr>
            <w:r w:rsidRPr="00240366">
              <w:rPr>
                <w:b/>
                <w:bCs/>
                <w:sz w:val="16"/>
                <w:szCs w:val="16"/>
              </w:rPr>
              <w:t>Proporción de Personas en NBI (%)</w:t>
            </w:r>
          </w:p>
        </w:tc>
        <w:tc>
          <w:tcPr>
            <w:tcW w:w="1143"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b/>
                <w:bCs/>
                <w:sz w:val="18"/>
                <w:szCs w:val="18"/>
              </w:rPr>
            </w:pPr>
            <w:proofErr w:type="spellStart"/>
            <w:proofErr w:type="gramStart"/>
            <w:r w:rsidRPr="00240366">
              <w:rPr>
                <w:b/>
                <w:bCs/>
                <w:sz w:val="18"/>
                <w:szCs w:val="18"/>
              </w:rPr>
              <w:t>cve</w:t>
            </w:r>
            <w:proofErr w:type="spellEnd"/>
            <w:proofErr w:type="gramEnd"/>
            <w:r w:rsidRPr="00240366">
              <w:rPr>
                <w:b/>
                <w:bCs/>
                <w:sz w:val="18"/>
                <w:szCs w:val="18"/>
              </w:rPr>
              <w:t xml:space="preserve"> (%)</w:t>
            </w:r>
          </w:p>
        </w:tc>
        <w:tc>
          <w:tcPr>
            <w:tcW w:w="1165"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b/>
                <w:bCs/>
                <w:sz w:val="16"/>
                <w:szCs w:val="16"/>
              </w:rPr>
            </w:pPr>
            <w:r w:rsidRPr="00240366">
              <w:rPr>
                <w:b/>
                <w:bCs/>
                <w:sz w:val="16"/>
                <w:szCs w:val="16"/>
              </w:rPr>
              <w:t>Proporción de Personas en NBI (%)</w:t>
            </w:r>
          </w:p>
        </w:tc>
        <w:tc>
          <w:tcPr>
            <w:tcW w:w="1143"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b/>
                <w:bCs/>
                <w:sz w:val="18"/>
                <w:szCs w:val="18"/>
              </w:rPr>
            </w:pPr>
            <w:proofErr w:type="spellStart"/>
            <w:proofErr w:type="gramStart"/>
            <w:r w:rsidRPr="00240366">
              <w:rPr>
                <w:b/>
                <w:bCs/>
                <w:sz w:val="18"/>
                <w:szCs w:val="18"/>
              </w:rPr>
              <w:t>cve</w:t>
            </w:r>
            <w:proofErr w:type="spellEnd"/>
            <w:proofErr w:type="gramEnd"/>
            <w:r w:rsidRPr="00240366">
              <w:rPr>
                <w:b/>
                <w:bCs/>
                <w:sz w:val="18"/>
                <w:szCs w:val="18"/>
              </w:rPr>
              <w:t xml:space="preserve"> (%)</w:t>
            </w:r>
          </w:p>
        </w:tc>
      </w:tr>
      <w:tr w:rsidR="00766BFE" w:rsidRPr="00240366" w:rsidTr="00175487">
        <w:trPr>
          <w:trHeight w:val="255"/>
          <w:jc w:val="center"/>
        </w:trPr>
        <w:tc>
          <w:tcPr>
            <w:tcW w:w="1478" w:type="dxa"/>
            <w:tcBorders>
              <w:top w:val="nil"/>
              <w:left w:val="single" w:sz="4" w:space="0" w:color="auto"/>
              <w:bottom w:val="single" w:sz="4" w:space="0" w:color="auto"/>
              <w:right w:val="nil"/>
            </w:tcBorders>
            <w:shd w:val="clear" w:color="auto" w:fill="auto"/>
            <w:noWrap/>
            <w:vAlign w:val="center"/>
            <w:hideMark/>
          </w:tcPr>
          <w:p w:rsidR="00766BFE" w:rsidRPr="00240366" w:rsidRDefault="00766BFE" w:rsidP="00175487">
            <w:pPr>
              <w:jc w:val="center"/>
              <w:rPr>
                <w:sz w:val="18"/>
                <w:szCs w:val="18"/>
              </w:rPr>
            </w:pPr>
            <w:r w:rsidRPr="00240366">
              <w:rPr>
                <w:sz w:val="18"/>
                <w:szCs w:val="18"/>
              </w:rPr>
              <w:t>San Francisco</w:t>
            </w:r>
          </w:p>
        </w:tc>
        <w:tc>
          <w:tcPr>
            <w:tcW w:w="1164"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175487">
            <w:pPr>
              <w:jc w:val="center"/>
              <w:rPr>
                <w:sz w:val="18"/>
                <w:szCs w:val="16"/>
              </w:rPr>
            </w:pPr>
            <w:r w:rsidRPr="00240366">
              <w:rPr>
                <w:sz w:val="18"/>
                <w:szCs w:val="16"/>
              </w:rPr>
              <w:t>20.56</w:t>
            </w:r>
          </w:p>
        </w:tc>
        <w:tc>
          <w:tcPr>
            <w:tcW w:w="1142"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sz w:val="18"/>
                <w:szCs w:val="16"/>
              </w:rPr>
            </w:pPr>
            <w:r w:rsidRPr="00240366">
              <w:rPr>
                <w:sz w:val="18"/>
                <w:szCs w:val="16"/>
              </w:rPr>
              <w:t>-</w:t>
            </w:r>
          </w:p>
        </w:tc>
        <w:tc>
          <w:tcPr>
            <w:tcW w:w="1165"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sz w:val="18"/>
                <w:szCs w:val="16"/>
              </w:rPr>
            </w:pPr>
            <w:r w:rsidRPr="00240366">
              <w:rPr>
                <w:sz w:val="18"/>
                <w:szCs w:val="16"/>
              </w:rPr>
              <w:t>23.73</w:t>
            </w:r>
          </w:p>
        </w:tc>
        <w:tc>
          <w:tcPr>
            <w:tcW w:w="1143"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sz w:val="18"/>
                <w:szCs w:val="16"/>
              </w:rPr>
            </w:pPr>
            <w:r w:rsidRPr="00240366">
              <w:rPr>
                <w:sz w:val="18"/>
                <w:szCs w:val="16"/>
              </w:rPr>
              <w:t>-</w:t>
            </w:r>
          </w:p>
        </w:tc>
        <w:tc>
          <w:tcPr>
            <w:tcW w:w="1165"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sz w:val="18"/>
                <w:szCs w:val="16"/>
              </w:rPr>
            </w:pPr>
            <w:r w:rsidRPr="00240366">
              <w:rPr>
                <w:sz w:val="18"/>
                <w:szCs w:val="16"/>
              </w:rPr>
              <w:t>22.63</w:t>
            </w:r>
          </w:p>
        </w:tc>
        <w:tc>
          <w:tcPr>
            <w:tcW w:w="1143"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sz w:val="18"/>
                <w:szCs w:val="16"/>
              </w:rPr>
            </w:pPr>
            <w:r w:rsidRPr="00240366">
              <w:rPr>
                <w:sz w:val="18"/>
                <w:szCs w:val="16"/>
              </w:rPr>
              <w:t>-</w:t>
            </w:r>
          </w:p>
        </w:tc>
      </w:tr>
    </w:tbl>
    <w:p w:rsidR="00500037" w:rsidRPr="00B859E2" w:rsidRDefault="00500037" w:rsidP="00500037">
      <w:pPr>
        <w:jc w:val="center"/>
        <w:rPr>
          <w:sz w:val="18"/>
        </w:rPr>
      </w:pPr>
      <w:r w:rsidRPr="00B859E2">
        <w:rPr>
          <w:sz w:val="18"/>
        </w:rPr>
        <w:t>Tomado del Informe de Diagnóstico Casco Urbano de San Francisco – Consorcio Aguas de Cundinamarca (2012)</w:t>
      </w:r>
    </w:p>
    <w:p w:rsidR="00766BFE" w:rsidRPr="00240366" w:rsidRDefault="00766BFE" w:rsidP="00766BFE"/>
    <w:p w:rsidR="00766BFE" w:rsidRPr="00240366" w:rsidRDefault="00766BFE" w:rsidP="00A226ED">
      <w:pPr>
        <w:pStyle w:val="Ttulo3"/>
        <w:keepNext/>
        <w:keepLines/>
        <w:widowControl/>
        <w:tabs>
          <w:tab w:val="clear" w:pos="720"/>
        </w:tabs>
        <w:ind w:left="1288" w:hanging="720"/>
      </w:pPr>
      <w:bookmarkStart w:id="331" w:name="_Toc296426280"/>
      <w:bookmarkStart w:id="332" w:name="_Toc328637391"/>
      <w:bookmarkStart w:id="333" w:name="_Toc418763940"/>
      <w:r w:rsidRPr="00240366">
        <w:t>Población de Miseria</w:t>
      </w:r>
      <w:bookmarkEnd w:id="328"/>
      <w:bookmarkEnd w:id="329"/>
      <w:bookmarkEnd w:id="330"/>
      <w:bookmarkEnd w:id="331"/>
      <w:bookmarkEnd w:id="332"/>
      <w:bookmarkEnd w:id="333"/>
    </w:p>
    <w:p w:rsidR="00766BFE" w:rsidRPr="00240366" w:rsidRDefault="00766BFE" w:rsidP="00766BFE">
      <w:pPr>
        <w:rPr>
          <w:lang w:val="es-ES_tradnl"/>
        </w:rPr>
      </w:pPr>
    </w:p>
    <w:p w:rsidR="00766BFE" w:rsidRPr="00240366" w:rsidRDefault="00766BFE" w:rsidP="00766BFE">
      <w:pPr>
        <w:rPr>
          <w:szCs w:val="22"/>
        </w:rPr>
      </w:pPr>
      <w:r w:rsidRPr="00240366">
        <w:rPr>
          <w:szCs w:val="22"/>
        </w:rPr>
        <w:t>La población en miseria se define como aquellos hogares o personas que tengan al menos 2 necesidades insatisfechas (miseria por NBI).</w:t>
      </w:r>
    </w:p>
    <w:p w:rsidR="00766BFE" w:rsidRPr="00240366" w:rsidRDefault="00766BFE" w:rsidP="00766BFE">
      <w:pPr>
        <w:rPr>
          <w:lang w:val="es-ES_tradnl"/>
        </w:rPr>
      </w:pPr>
    </w:p>
    <w:p w:rsidR="00766BFE" w:rsidRPr="00500037" w:rsidRDefault="00766BFE" w:rsidP="0086085D">
      <w:pPr>
        <w:pStyle w:val="FTablas"/>
      </w:pPr>
      <w:bookmarkStart w:id="334" w:name="_Toc296424285"/>
      <w:bookmarkStart w:id="335" w:name="_Toc348021396"/>
      <w:bookmarkStart w:id="336" w:name="_Toc418763812"/>
      <w:r w:rsidRPr="00500037">
        <w:t xml:space="preserve">Tabla </w:t>
      </w:r>
      <w:r w:rsidR="00D765F8" w:rsidRPr="00500037">
        <w:fldChar w:fldCharType="begin"/>
      </w:r>
      <w:r w:rsidR="00C72236" w:rsidRPr="00500037">
        <w:instrText xml:space="preserve"> STYLEREF 1 \s </w:instrText>
      </w:r>
      <w:r w:rsidR="00D765F8" w:rsidRPr="00500037">
        <w:fldChar w:fldCharType="separate"/>
      </w:r>
      <w:r w:rsidR="003F2750">
        <w:rPr>
          <w:noProof/>
        </w:rPr>
        <w:t>4</w:t>
      </w:r>
      <w:r w:rsidR="00D765F8" w:rsidRPr="00500037">
        <w:fldChar w:fldCharType="end"/>
      </w:r>
      <w:r w:rsidR="00C72236" w:rsidRPr="00500037">
        <w:noBreakHyphen/>
      </w:r>
      <w:r w:rsidR="00D765F8" w:rsidRPr="00500037">
        <w:fldChar w:fldCharType="begin"/>
      </w:r>
      <w:r w:rsidR="00C72236" w:rsidRPr="00500037">
        <w:instrText xml:space="preserve"> SEQ Tabla \* ARABIC \s 1 </w:instrText>
      </w:r>
      <w:r w:rsidR="00D765F8" w:rsidRPr="00500037">
        <w:fldChar w:fldCharType="separate"/>
      </w:r>
      <w:r w:rsidR="003F2750">
        <w:rPr>
          <w:noProof/>
        </w:rPr>
        <w:t>8</w:t>
      </w:r>
      <w:r w:rsidR="00D765F8" w:rsidRPr="00500037">
        <w:fldChar w:fldCharType="end"/>
      </w:r>
      <w:r w:rsidRPr="00500037">
        <w:t xml:space="preserve"> Índices Población en Miseria Reportados por el DANE</w:t>
      </w:r>
      <w:bookmarkEnd w:id="334"/>
      <w:bookmarkEnd w:id="335"/>
      <w:bookmarkEnd w:id="336"/>
    </w:p>
    <w:tbl>
      <w:tblPr>
        <w:tblW w:w="8400" w:type="dxa"/>
        <w:jc w:val="center"/>
        <w:tblInd w:w="51" w:type="dxa"/>
        <w:tblCellMar>
          <w:left w:w="70" w:type="dxa"/>
          <w:right w:w="70" w:type="dxa"/>
        </w:tblCellMar>
        <w:tblLook w:val="04A0"/>
      </w:tblPr>
      <w:tblGrid>
        <w:gridCol w:w="1607"/>
        <w:gridCol w:w="1151"/>
        <w:gridCol w:w="1112"/>
        <w:gridCol w:w="1152"/>
        <w:gridCol w:w="1113"/>
        <w:gridCol w:w="1152"/>
        <w:gridCol w:w="1113"/>
      </w:tblGrid>
      <w:tr w:rsidR="00766BFE" w:rsidRPr="00240366" w:rsidTr="00175487">
        <w:trPr>
          <w:trHeight w:val="255"/>
          <w:jc w:val="center"/>
        </w:trPr>
        <w:tc>
          <w:tcPr>
            <w:tcW w:w="160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66BFE" w:rsidRPr="00240366" w:rsidRDefault="00766BFE" w:rsidP="00175487">
            <w:pPr>
              <w:jc w:val="center"/>
              <w:rPr>
                <w:b/>
                <w:bCs/>
                <w:sz w:val="18"/>
                <w:szCs w:val="18"/>
              </w:rPr>
            </w:pPr>
            <w:r w:rsidRPr="00240366">
              <w:rPr>
                <w:b/>
                <w:bCs/>
                <w:sz w:val="18"/>
                <w:szCs w:val="18"/>
              </w:rPr>
              <w:t>Nombre Municipio</w:t>
            </w:r>
          </w:p>
        </w:tc>
        <w:tc>
          <w:tcPr>
            <w:tcW w:w="6793" w:type="dxa"/>
            <w:gridSpan w:val="6"/>
            <w:tcBorders>
              <w:top w:val="single" w:sz="4" w:space="0" w:color="auto"/>
              <w:left w:val="single" w:sz="4" w:space="0" w:color="auto"/>
              <w:bottom w:val="single" w:sz="4" w:space="0" w:color="auto"/>
              <w:right w:val="nil"/>
            </w:tcBorders>
            <w:shd w:val="clear" w:color="auto" w:fill="auto"/>
            <w:vAlign w:val="center"/>
            <w:hideMark/>
          </w:tcPr>
          <w:p w:rsidR="00766BFE" w:rsidRPr="00240366" w:rsidRDefault="00766BFE" w:rsidP="00175487">
            <w:pPr>
              <w:jc w:val="center"/>
              <w:rPr>
                <w:b/>
                <w:bCs/>
                <w:sz w:val="18"/>
                <w:szCs w:val="18"/>
              </w:rPr>
            </w:pPr>
            <w:r w:rsidRPr="00240366">
              <w:rPr>
                <w:b/>
                <w:bCs/>
                <w:sz w:val="18"/>
                <w:szCs w:val="18"/>
              </w:rPr>
              <w:t>Población en Miseria</w:t>
            </w:r>
          </w:p>
        </w:tc>
      </w:tr>
      <w:tr w:rsidR="00766BFE" w:rsidRPr="00240366" w:rsidTr="00175487">
        <w:trPr>
          <w:trHeight w:val="255"/>
          <w:jc w:val="center"/>
        </w:trPr>
        <w:tc>
          <w:tcPr>
            <w:tcW w:w="1607"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766BFE" w:rsidRPr="00240366" w:rsidRDefault="00766BFE" w:rsidP="00175487">
            <w:pPr>
              <w:jc w:val="center"/>
              <w:rPr>
                <w:b/>
                <w:bCs/>
                <w:sz w:val="18"/>
                <w:szCs w:val="18"/>
              </w:rPr>
            </w:pPr>
          </w:p>
        </w:tc>
        <w:tc>
          <w:tcPr>
            <w:tcW w:w="2263" w:type="dxa"/>
            <w:gridSpan w:val="2"/>
            <w:tcBorders>
              <w:top w:val="single" w:sz="4" w:space="0" w:color="auto"/>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b/>
                <w:bCs/>
                <w:sz w:val="18"/>
                <w:szCs w:val="18"/>
              </w:rPr>
            </w:pPr>
            <w:r w:rsidRPr="00240366">
              <w:rPr>
                <w:b/>
                <w:bCs/>
                <w:sz w:val="18"/>
                <w:szCs w:val="18"/>
              </w:rPr>
              <w:t>Cabecera</w:t>
            </w:r>
          </w:p>
        </w:tc>
        <w:tc>
          <w:tcPr>
            <w:tcW w:w="2265" w:type="dxa"/>
            <w:gridSpan w:val="2"/>
            <w:tcBorders>
              <w:top w:val="single" w:sz="4" w:space="0" w:color="auto"/>
              <w:left w:val="single" w:sz="4" w:space="0" w:color="auto"/>
              <w:bottom w:val="single" w:sz="4" w:space="0" w:color="auto"/>
              <w:right w:val="nil"/>
            </w:tcBorders>
            <w:shd w:val="clear" w:color="auto" w:fill="auto"/>
            <w:vAlign w:val="center"/>
            <w:hideMark/>
          </w:tcPr>
          <w:p w:rsidR="00766BFE" w:rsidRPr="00240366" w:rsidRDefault="00766BFE" w:rsidP="00175487">
            <w:pPr>
              <w:jc w:val="center"/>
              <w:rPr>
                <w:b/>
                <w:bCs/>
                <w:sz w:val="18"/>
                <w:szCs w:val="18"/>
              </w:rPr>
            </w:pPr>
            <w:r w:rsidRPr="00240366">
              <w:rPr>
                <w:b/>
                <w:bCs/>
                <w:sz w:val="18"/>
                <w:szCs w:val="18"/>
              </w:rPr>
              <w:t>Resto</w:t>
            </w:r>
          </w:p>
        </w:tc>
        <w:tc>
          <w:tcPr>
            <w:tcW w:w="2265" w:type="dxa"/>
            <w:gridSpan w:val="2"/>
            <w:tcBorders>
              <w:top w:val="single" w:sz="4" w:space="0" w:color="auto"/>
              <w:left w:val="single" w:sz="4" w:space="0" w:color="auto"/>
              <w:bottom w:val="single" w:sz="4" w:space="0" w:color="auto"/>
              <w:right w:val="nil"/>
            </w:tcBorders>
            <w:shd w:val="clear" w:color="auto" w:fill="auto"/>
            <w:vAlign w:val="center"/>
            <w:hideMark/>
          </w:tcPr>
          <w:p w:rsidR="00766BFE" w:rsidRPr="00240366" w:rsidRDefault="00766BFE" w:rsidP="00175487">
            <w:pPr>
              <w:jc w:val="center"/>
              <w:rPr>
                <w:b/>
                <w:bCs/>
                <w:sz w:val="18"/>
                <w:szCs w:val="18"/>
              </w:rPr>
            </w:pPr>
            <w:r w:rsidRPr="00240366">
              <w:rPr>
                <w:b/>
                <w:bCs/>
                <w:sz w:val="18"/>
                <w:szCs w:val="18"/>
              </w:rPr>
              <w:t>Total</w:t>
            </w:r>
          </w:p>
        </w:tc>
      </w:tr>
      <w:tr w:rsidR="00766BFE" w:rsidRPr="00240366" w:rsidTr="00175487">
        <w:trPr>
          <w:trHeight w:val="795"/>
          <w:jc w:val="center"/>
        </w:trPr>
        <w:tc>
          <w:tcPr>
            <w:tcW w:w="1607"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766BFE" w:rsidRPr="00240366" w:rsidRDefault="00766BFE" w:rsidP="00175487">
            <w:pPr>
              <w:jc w:val="center"/>
              <w:rPr>
                <w:b/>
                <w:bCs/>
                <w:sz w:val="18"/>
                <w:szCs w:val="18"/>
              </w:rPr>
            </w:pPr>
          </w:p>
        </w:tc>
        <w:tc>
          <w:tcPr>
            <w:tcW w:w="1151"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b/>
                <w:bCs/>
                <w:sz w:val="16"/>
                <w:szCs w:val="16"/>
              </w:rPr>
            </w:pPr>
            <w:proofErr w:type="spellStart"/>
            <w:r w:rsidRPr="00240366">
              <w:rPr>
                <w:b/>
                <w:bCs/>
                <w:sz w:val="16"/>
                <w:szCs w:val="16"/>
              </w:rPr>
              <w:t>Prop</w:t>
            </w:r>
            <w:proofErr w:type="spellEnd"/>
            <w:r w:rsidRPr="00240366">
              <w:rPr>
                <w:b/>
                <w:bCs/>
                <w:sz w:val="16"/>
                <w:szCs w:val="16"/>
              </w:rPr>
              <w:t xml:space="preserve"> de Personas en miseria</w:t>
            </w:r>
          </w:p>
        </w:tc>
        <w:tc>
          <w:tcPr>
            <w:tcW w:w="1112"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b/>
                <w:bCs/>
                <w:sz w:val="18"/>
                <w:szCs w:val="18"/>
              </w:rPr>
            </w:pPr>
            <w:proofErr w:type="spellStart"/>
            <w:proofErr w:type="gramStart"/>
            <w:r w:rsidRPr="00240366">
              <w:rPr>
                <w:b/>
                <w:bCs/>
                <w:sz w:val="18"/>
                <w:szCs w:val="18"/>
              </w:rPr>
              <w:t>cve</w:t>
            </w:r>
            <w:proofErr w:type="spellEnd"/>
            <w:proofErr w:type="gramEnd"/>
            <w:r w:rsidRPr="00240366">
              <w:rPr>
                <w:b/>
                <w:bCs/>
                <w:sz w:val="18"/>
                <w:szCs w:val="18"/>
              </w:rPr>
              <w:t xml:space="preserve"> (%)</w:t>
            </w:r>
          </w:p>
        </w:tc>
        <w:tc>
          <w:tcPr>
            <w:tcW w:w="1152"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b/>
                <w:bCs/>
                <w:sz w:val="16"/>
                <w:szCs w:val="16"/>
              </w:rPr>
            </w:pPr>
            <w:proofErr w:type="spellStart"/>
            <w:r w:rsidRPr="00240366">
              <w:rPr>
                <w:b/>
                <w:bCs/>
                <w:sz w:val="16"/>
                <w:szCs w:val="16"/>
              </w:rPr>
              <w:t>Prop</w:t>
            </w:r>
            <w:proofErr w:type="spellEnd"/>
            <w:r w:rsidRPr="00240366">
              <w:rPr>
                <w:b/>
                <w:bCs/>
                <w:sz w:val="16"/>
                <w:szCs w:val="16"/>
              </w:rPr>
              <w:t xml:space="preserve"> de Personas en miseria</w:t>
            </w:r>
          </w:p>
        </w:tc>
        <w:tc>
          <w:tcPr>
            <w:tcW w:w="1113"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b/>
                <w:bCs/>
                <w:sz w:val="18"/>
                <w:szCs w:val="18"/>
              </w:rPr>
            </w:pPr>
            <w:proofErr w:type="spellStart"/>
            <w:proofErr w:type="gramStart"/>
            <w:r w:rsidRPr="00240366">
              <w:rPr>
                <w:b/>
                <w:bCs/>
                <w:sz w:val="18"/>
                <w:szCs w:val="18"/>
              </w:rPr>
              <w:t>cve</w:t>
            </w:r>
            <w:proofErr w:type="spellEnd"/>
            <w:proofErr w:type="gramEnd"/>
            <w:r w:rsidRPr="00240366">
              <w:rPr>
                <w:b/>
                <w:bCs/>
                <w:sz w:val="18"/>
                <w:szCs w:val="18"/>
              </w:rPr>
              <w:t xml:space="preserve"> (%)</w:t>
            </w:r>
          </w:p>
        </w:tc>
        <w:tc>
          <w:tcPr>
            <w:tcW w:w="1152"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b/>
                <w:bCs/>
                <w:sz w:val="16"/>
                <w:szCs w:val="16"/>
              </w:rPr>
            </w:pPr>
            <w:proofErr w:type="spellStart"/>
            <w:r w:rsidRPr="00240366">
              <w:rPr>
                <w:b/>
                <w:bCs/>
                <w:sz w:val="16"/>
                <w:szCs w:val="16"/>
              </w:rPr>
              <w:t>Prop</w:t>
            </w:r>
            <w:proofErr w:type="spellEnd"/>
            <w:r w:rsidRPr="00240366">
              <w:rPr>
                <w:b/>
                <w:bCs/>
                <w:sz w:val="16"/>
                <w:szCs w:val="16"/>
              </w:rPr>
              <w:t xml:space="preserve"> de Personas en miseria</w:t>
            </w:r>
          </w:p>
        </w:tc>
        <w:tc>
          <w:tcPr>
            <w:tcW w:w="1113"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b/>
                <w:bCs/>
                <w:sz w:val="18"/>
                <w:szCs w:val="18"/>
              </w:rPr>
            </w:pPr>
            <w:proofErr w:type="spellStart"/>
            <w:proofErr w:type="gramStart"/>
            <w:r w:rsidRPr="00240366">
              <w:rPr>
                <w:b/>
                <w:bCs/>
                <w:sz w:val="18"/>
                <w:szCs w:val="18"/>
              </w:rPr>
              <w:t>cve</w:t>
            </w:r>
            <w:proofErr w:type="spellEnd"/>
            <w:proofErr w:type="gramEnd"/>
            <w:r w:rsidRPr="00240366">
              <w:rPr>
                <w:b/>
                <w:bCs/>
                <w:sz w:val="18"/>
                <w:szCs w:val="18"/>
              </w:rPr>
              <w:t xml:space="preserve"> (%)</w:t>
            </w:r>
          </w:p>
        </w:tc>
      </w:tr>
      <w:tr w:rsidR="00766BFE" w:rsidRPr="00240366" w:rsidTr="00175487">
        <w:trPr>
          <w:trHeight w:val="255"/>
          <w:jc w:val="center"/>
        </w:trPr>
        <w:tc>
          <w:tcPr>
            <w:tcW w:w="1607" w:type="dxa"/>
            <w:tcBorders>
              <w:top w:val="nil"/>
              <w:left w:val="single" w:sz="4" w:space="0" w:color="auto"/>
              <w:bottom w:val="single" w:sz="4" w:space="0" w:color="auto"/>
              <w:right w:val="nil"/>
            </w:tcBorders>
            <w:shd w:val="clear" w:color="auto" w:fill="auto"/>
            <w:noWrap/>
            <w:vAlign w:val="center"/>
            <w:hideMark/>
          </w:tcPr>
          <w:p w:rsidR="00766BFE" w:rsidRPr="00240366" w:rsidRDefault="00766BFE" w:rsidP="00175487">
            <w:pPr>
              <w:jc w:val="center"/>
              <w:rPr>
                <w:sz w:val="18"/>
                <w:szCs w:val="18"/>
              </w:rPr>
            </w:pPr>
            <w:r w:rsidRPr="00240366">
              <w:rPr>
                <w:sz w:val="18"/>
                <w:szCs w:val="18"/>
              </w:rPr>
              <w:t>San Francisco</w:t>
            </w:r>
          </w:p>
        </w:tc>
        <w:tc>
          <w:tcPr>
            <w:tcW w:w="1151"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sz w:val="18"/>
                <w:szCs w:val="18"/>
              </w:rPr>
            </w:pPr>
            <w:r w:rsidRPr="00240366">
              <w:rPr>
                <w:sz w:val="18"/>
                <w:szCs w:val="18"/>
              </w:rPr>
              <w:t>4.80</w:t>
            </w:r>
          </w:p>
        </w:tc>
        <w:tc>
          <w:tcPr>
            <w:tcW w:w="1112"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sz w:val="18"/>
                <w:szCs w:val="18"/>
              </w:rPr>
            </w:pPr>
            <w:r w:rsidRPr="00240366">
              <w:rPr>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sz w:val="18"/>
                <w:szCs w:val="18"/>
              </w:rPr>
            </w:pPr>
            <w:r w:rsidRPr="00240366">
              <w:rPr>
                <w:sz w:val="18"/>
                <w:szCs w:val="18"/>
              </w:rPr>
              <w:t>3.16</w:t>
            </w:r>
          </w:p>
        </w:tc>
        <w:tc>
          <w:tcPr>
            <w:tcW w:w="1113"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sz w:val="18"/>
                <w:szCs w:val="18"/>
              </w:rPr>
            </w:pPr>
            <w:r w:rsidRPr="00240366">
              <w:rPr>
                <w:sz w:val="18"/>
                <w:szCs w:val="18"/>
              </w:rPr>
              <w:t>-</w:t>
            </w:r>
          </w:p>
        </w:tc>
        <w:tc>
          <w:tcPr>
            <w:tcW w:w="1152"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sz w:val="18"/>
                <w:szCs w:val="18"/>
              </w:rPr>
            </w:pPr>
            <w:r w:rsidRPr="00240366">
              <w:rPr>
                <w:sz w:val="18"/>
                <w:szCs w:val="18"/>
              </w:rPr>
              <w:t>3.73</w:t>
            </w:r>
          </w:p>
        </w:tc>
        <w:tc>
          <w:tcPr>
            <w:tcW w:w="1113"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175487">
            <w:pPr>
              <w:jc w:val="center"/>
              <w:rPr>
                <w:sz w:val="18"/>
                <w:szCs w:val="18"/>
              </w:rPr>
            </w:pPr>
            <w:r w:rsidRPr="00240366">
              <w:rPr>
                <w:sz w:val="18"/>
                <w:szCs w:val="18"/>
              </w:rPr>
              <w:t>-</w:t>
            </w:r>
          </w:p>
        </w:tc>
      </w:tr>
    </w:tbl>
    <w:p w:rsidR="00500037" w:rsidRPr="00B859E2" w:rsidRDefault="00500037" w:rsidP="00500037">
      <w:pPr>
        <w:jc w:val="center"/>
        <w:rPr>
          <w:sz w:val="18"/>
        </w:rPr>
      </w:pPr>
      <w:r w:rsidRPr="00B859E2">
        <w:rPr>
          <w:sz w:val="18"/>
        </w:rPr>
        <w:t>Tomado del Informe de Diagnóstico Casco Urbano de San Francisco – Consorcio Aguas de Cundinamarca (2012)</w:t>
      </w:r>
    </w:p>
    <w:p w:rsidR="00766BFE" w:rsidRPr="00240366" w:rsidRDefault="00766BFE" w:rsidP="00766BFE"/>
    <w:p w:rsidR="00766BFE" w:rsidRPr="00240366" w:rsidRDefault="00766BFE" w:rsidP="00A226ED">
      <w:pPr>
        <w:pStyle w:val="Ttulo3"/>
        <w:keepNext/>
        <w:keepLines/>
        <w:widowControl/>
        <w:tabs>
          <w:tab w:val="clear" w:pos="720"/>
        </w:tabs>
        <w:ind w:left="1288" w:hanging="720"/>
      </w:pPr>
      <w:bookmarkStart w:id="337" w:name="_Toc289860811"/>
      <w:bookmarkStart w:id="338" w:name="_Toc289866271"/>
      <w:bookmarkStart w:id="339" w:name="_Toc289936036"/>
      <w:bookmarkStart w:id="340" w:name="_Toc296426281"/>
      <w:bookmarkStart w:id="341" w:name="_Toc328637392"/>
      <w:bookmarkStart w:id="342" w:name="_Toc418763941"/>
      <w:r w:rsidRPr="00240366">
        <w:t>Salud Pública</w:t>
      </w:r>
      <w:bookmarkEnd w:id="337"/>
      <w:bookmarkEnd w:id="338"/>
      <w:bookmarkEnd w:id="339"/>
      <w:bookmarkEnd w:id="340"/>
      <w:bookmarkEnd w:id="341"/>
      <w:bookmarkEnd w:id="342"/>
    </w:p>
    <w:p w:rsidR="00766BFE" w:rsidRPr="00240366" w:rsidRDefault="00766BFE" w:rsidP="00766BFE">
      <w:pPr>
        <w:rPr>
          <w:lang w:eastAsia="en-US"/>
        </w:rPr>
      </w:pPr>
    </w:p>
    <w:p w:rsidR="00766BFE" w:rsidRPr="00240366" w:rsidRDefault="00766BFE" w:rsidP="00766BFE">
      <w:r w:rsidRPr="00240366">
        <w:t xml:space="preserve">Los servicios de salud de primero, segundo y tercer nivel son prestados por el Hospital de </w:t>
      </w:r>
      <w:proofErr w:type="spellStart"/>
      <w:r w:rsidRPr="00240366">
        <w:t>Facatativa</w:t>
      </w:r>
      <w:proofErr w:type="spellEnd"/>
      <w:r w:rsidRPr="00240366">
        <w:t>. En el Municipio existe un Puesto de Salud en el centro del casco urbano que presta servicio ambulatorio de segundo nivel.</w:t>
      </w:r>
    </w:p>
    <w:p w:rsidR="00766BFE" w:rsidRPr="00240366" w:rsidRDefault="00766BFE" w:rsidP="00766BFE"/>
    <w:p w:rsidR="00766BFE" w:rsidRPr="00240366" w:rsidRDefault="00766BFE" w:rsidP="00766BFE">
      <w:r w:rsidRPr="00240366">
        <w:t xml:space="preserve">El puesto de salud cuenta con: 1 médico general que presta sus servicios cinco días a la semana, los fines de semana se atienden urgencias únicamente. Cuenta también con 1 auxiliar de enfermería que presta sus servicios cinco días a la semana. 1 odontólogo que presta sus servicios cinco días a la semana, laboratorio clínico que presta sus servicios cinco días a la semana durante 4 horas, 1 promotor de saneamiento ambiental, 4 promotoras de salud rural quienes desarrollan el PAB con recursos del sistema general de participaciones. </w:t>
      </w:r>
    </w:p>
    <w:p w:rsidR="00766BFE" w:rsidRPr="00240366" w:rsidRDefault="00766BFE" w:rsidP="00766BFE">
      <w:r w:rsidRPr="00240366">
        <w:lastRenderedPageBreak/>
        <w:t>Las instalaciones se encuentran en buen estado, para el traslado de usuarios existe una ambulancia propiedad de la Alcaldía Municipal, en buen estado.</w:t>
      </w:r>
      <w:bookmarkStart w:id="343" w:name="_Toc519219837"/>
    </w:p>
    <w:p w:rsidR="00766BFE" w:rsidRPr="00240366" w:rsidRDefault="00766BFE" w:rsidP="00766BFE"/>
    <w:p w:rsidR="00766BFE" w:rsidRPr="00240366" w:rsidRDefault="00766BFE" w:rsidP="00A226ED">
      <w:pPr>
        <w:pStyle w:val="Ttulo3"/>
        <w:keepNext/>
        <w:keepLines/>
        <w:widowControl/>
        <w:tabs>
          <w:tab w:val="clear" w:pos="720"/>
        </w:tabs>
        <w:ind w:left="1288" w:hanging="720"/>
      </w:pPr>
      <w:bookmarkStart w:id="344" w:name="_Toc289860812"/>
      <w:bookmarkStart w:id="345" w:name="_Toc289866272"/>
      <w:bookmarkStart w:id="346" w:name="_Toc289936037"/>
      <w:bookmarkStart w:id="347" w:name="_Toc296426282"/>
      <w:bookmarkStart w:id="348" w:name="_Toc328637393"/>
      <w:bookmarkStart w:id="349" w:name="_Toc418763942"/>
      <w:bookmarkEnd w:id="343"/>
      <w:r w:rsidRPr="00240366">
        <w:t>Aspectos Educativos</w:t>
      </w:r>
      <w:bookmarkEnd w:id="344"/>
      <w:bookmarkEnd w:id="345"/>
      <w:bookmarkEnd w:id="346"/>
      <w:bookmarkEnd w:id="347"/>
      <w:bookmarkEnd w:id="348"/>
      <w:bookmarkEnd w:id="349"/>
    </w:p>
    <w:p w:rsidR="00766BFE" w:rsidRPr="00240366" w:rsidRDefault="00766BFE" w:rsidP="00766BFE">
      <w:pPr>
        <w:rPr>
          <w:lang w:val="es-ES_tradnl"/>
        </w:rPr>
      </w:pPr>
    </w:p>
    <w:p w:rsidR="00766BFE" w:rsidRPr="00240366" w:rsidRDefault="00766BFE" w:rsidP="00766BFE">
      <w:r w:rsidRPr="00240366">
        <w:t xml:space="preserve">En el área urbana se presta el servicio de educación en La Institución Educativa República de Francia, que comprende las escuelas Simón Bolívar y Antonia Santos con preescolar, básica primaria y secundaria, para ello cuenta con: un establecimiento para el nivel preescolar, uno para primaria y uno para secundaria. En el área rural se presta el servicio de educación preescolar y básica primaria, a través de 13 escuelas, como se presenta </w:t>
      </w:r>
      <w:r w:rsidRPr="00240366">
        <w:rPr>
          <w:szCs w:val="22"/>
        </w:rPr>
        <w:t xml:space="preserve">en la </w:t>
      </w:r>
      <w:fldSimple w:instr=" REF _Ref291494876 \h  \* MERGEFORMAT ">
        <w:r w:rsidR="003F2750" w:rsidRPr="003F2750">
          <w:rPr>
            <w:szCs w:val="22"/>
          </w:rPr>
          <w:t xml:space="preserve">Tabla </w:t>
        </w:r>
        <w:r w:rsidR="003F2750" w:rsidRPr="003F2750">
          <w:rPr>
            <w:noProof/>
            <w:szCs w:val="22"/>
          </w:rPr>
          <w:t>4</w:t>
        </w:r>
        <w:r w:rsidR="003F2750" w:rsidRPr="003F2750">
          <w:rPr>
            <w:noProof/>
            <w:szCs w:val="22"/>
          </w:rPr>
          <w:noBreakHyphen/>
          <w:t>9</w:t>
        </w:r>
      </w:fldSimple>
      <w:r w:rsidRPr="00240366">
        <w:t>.</w:t>
      </w:r>
    </w:p>
    <w:p w:rsidR="00766BFE" w:rsidRPr="00240366" w:rsidRDefault="00766BFE" w:rsidP="00766BFE"/>
    <w:p w:rsidR="00766BFE" w:rsidRPr="00500037" w:rsidRDefault="00766BFE" w:rsidP="0086085D">
      <w:pPr>
        <w:pStyle w:val="FTablas"/>
      </w:pPr>
      <w:bookmarkStart w:id="350" w:name="_Ref291494876"/>
      <w:bookmarkStart w:id="351" w:name="_Toc286835785"/>
      <w:bookmarkStart w:id="352" w:name="_Ref291494866"/>
      <w:bookmarkStart w:id="353" w:name="_Toc294271194"/>
      <w:bookmarkStart w:id="354" w:name="_Toc296424286"/>
      <w:bookmarkStart w:id="355" w:name="_Toc348021397"/>
      <w:bookmarkStart w:id="356" w:name="_Toc418763813"/>
      <w:r w:rsidRPr="00500037">
        <w:t xml:space="preserve">Tabla </w:t>
      </w:r>
      <w:r w:rsidR="00D765F8" w:rsidRPr="00500037">
        <w:fldChar w:fldCharType="begin"/>
      </w:r>
      <w:r w:rsidR="00C72236" w:rsidRPr="00500037">
        <w:instrText xml:space="preserve"> STYLEREF 1 \s </w:instrText>
      </w:r>
      <w:r w:rsidR="00D765F8" w:rsidRPr="00500037">
        <w:fldChar w:fldCharType="separate"/>
      </w:r>
      <w:r w:rsidR="003F2750">
        <w:rPr>
          <w:noProof/>
        </w:rPr>
        <w:t>4</w:t>
      </w:r>
      <w:r w:rsidR="00D765F8" w:rsidRPr="00500037">
        <w:fldChar w:fldCharType="end"/>
      </w:r>
      <w:r w:rsidR="00C72236" w:rsidRPr="00500037">
        <w:noBreakHyphen/>
      </w:r>
      <w:r w:rsidR="00D765F8" w:rsidRPr="00500037">
        <w:fldChar w:fldCharType="begin"/>
      </w:r>
      <w:r w:rsidR="00C72236" w:rsidRPr="00500037">
        <w:instrText xml:space="preserve"> SEQ Tabla \* ARABIC \s 1 </w:instrText>
      </w:r>
      <w:r w:rsidR="00D765F8" w:rsidRPr="00500037">
        <w:fldChar w:fldCharType="separate"/>
      </w:r>
      <w:r w:rsidR="003F2750">
        <w:rPr>
          <w:noProof/>
        </w:rPr>
        <w:t>9</w:t>
      </w:r>
      <w:r w:rsidR="00D765F8" w:rsidRPr="00500037">
        <w:fldChar w:fldCharType="end"/>
      </w:r>
      <w:bookmarkEnd w:id="350"/>
      <w:r w:rsidRPr="00500037">
        <w:t>.</w:t>
      </w:r>
      <w:bookmarkStart w:id="357" w:name="_Toc286383137"/>
      <w:r w:rsidRPr="00500037">
        <w:t xml:space="preserve"> Escuelas existentes en las veredas municipales</w:t>
      </w:r>
      <w:bookmarkEnd w:id="351"/>
      <w:bookmarkEnd w:id="352"/>
      <w:bookmarkEnd w:id="353"/>
      <w:bookmarkEnd w:id="354"/>
      <w:bookmarkEnd w:id="355"/>
      <w:bookmarkEnd w:id="357"/>
      <w:bookmarkEnd w:id="356"/>
    </w:p>
    <w:tbl>
      <w:tblPr>
        <w:tblW w:w="8766" w:type="dxa"/>
        <w:jc w:val="center"/>
        <w:tblInd w:w="4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tblPr>
      <w:tblGrid>
        <w:gridCol w:w="1520"/>
        <w:gridCol w:w="1705"/>
        <w:gridCol w:w="5541"/>
      </w:tblGrid>
      <w:tr w:rsidR="00766BFE" w:rsidRPr="00240366" w:rsidTr="00175487">
        <w:trPr>
          <w:trHeight w:val="182"/>
          <w:tblHeader/>
          <w:jc w:val="center"/>
        </w:trPr>
        <w:tc>
          <w:tcPr>
            <w:tcW w:w="1520" w:type="dxa"/>
            <w:shd w:val="clear" w:color="auto" w:fill="auto"/>
            <w:noWrap/>
            <w:vAlign w:val="center"/>
          </w:tcPr>
          <w:p w:rsidR="00766BFE" w:rsidRPr="00240366" w:rsidRDefault="00766BFE" w:rsidP="00175487">
            <w:pPr>
              <w:jc w:val="center"/>
              <w:rPr>
                <w:b/>
                <w:bCs/>
                <w:sz w:val="18"/>
                <w:szCs w:val="18"/>
                <w:lang w:eastAsia="es-CO"/>
              </w:rPr>
            </w:pPr>
            <w:r w:rsidRPr="00240366">
              <w:rPr>
                <w:b/>
                <w:bCs/>
                <w:sz w:val="18"/>
                <w:szCs w:val="18"/>
                <w:lang w:eastAsia="es-CO"/>
              </w:rPr>
              <w:t>VEREDA</w:t>
            </w:r>
          </w:p>
        </w:tc>
        <w:tc>
          <w:tcPr>
            <w:tcW w:w="1705" w:type="dxa"/>
            <w:shd w:val="clear" w:color="auto" w:fill="auto"/>
            <w:noWrap/>
            <w:vAlign w:val="center"/>
          </w:tcPr>
          <w:p w:rsidR="00766BFE" w:rsidRPr="00240366" w:rsidRDefault="00766BFE" w:rsidP="00175487">
            <w:pPr>
              <w:jc w:val="center"/>
              <w:rPr>
                <w:b/>
                <w:bCs/>
                <w:sz w:val="18"/>
                <w:szCs w:val="18"/>
                <w:lang w:eastAsia="es-CO"/>
              </w:rPr>
            </w:pPr>
            <w:r w:rsidRPr="00240366">
              <w:rPr>
                <w:b/>
                <w:bCs/>
                <w:sz w:val="18"/>
                <w:szCs w:val="18"/>
                <w:lang w:eastAsia="es-CO"/>
              </w:rPr>
              <w:t>N° ESCUELAS</w:t>
            </w:r>
          </w:p>
        </w:tc>
        <w:tc>
          <w:tcPr>
            <w:tcW w:w="5541" w:type="dxa"/>
            <w:shd w:val="clear" w:color="auto" w:fill="auto"/>
            <w:noWrap/>
            <w:vAlign w:val="center"/>
          </w:tcPr>
          <w:p w:rsidR="00766BFE" w:rsidRPr="00240366" w:rsidRDefault="00766BFE" w:rsidP="00766BFE">
            <w:pPr>
              <w:rPr>
                <w:b/>
                <w:bCs/>
                <w:sz w:val="18"/>
                <w:szCs w:val="18"/>
                <w:lang w:eastAsia="es-CO"/>
              </w:rPr>
            </w:pPr>
            <w:r w:rsidRPr="00240366">
              <w:rPr>
                <w:b/>
                <w:bCs/>
                <w:sz w:val="18"/>
                <w:szCs w:val="18"/>
                <w:lang w:eastAsia="es-CO"/>
              </w:rPr>
              <w:t>NOMBRE DE ESCUELA</w:t>
            </w:r>
          </w:p>
        </w:tc>
      </w:tr>
      <w:tr w:rsidR="00766BFE" w:rsidRPr="00240366" w:rsidTr="00175487">
        <w:trPr>
          <w:trHeight w:val="87"/>
          <w:jc w:val="center"/>
        </w:trPr>
        <w:tc>
          <w:tcPr>
            <w:tcW w:w="1520" w:type="dxa"/>
            <w:shd w:val="clear" w:color="auto" w:fill="auto"/>
            <w:noWrap/>
            <w:vAlign w:val="center"/>
          </w:tcPr>
          <w:p w:rsidR="00766BFE" w:rsidRPr="00240366" w:rsidRDefault="00766BFE" w:rsidP="00175487">
            <w:pPr>
              <w:jc w:val="center"/>
              <w:rPr>
                <w:sz w:val="18"/>
                <w:szCs w:val="18"/>
                <w:lang w:eastAsia="es-CO"/>
              </w:rPr>
            </w:pPr>
            <w:r w:rsidRPr="00240366">
              <w:rPr>
                <w:sz w:val="18"/>
                <w:szCs w:val="18"/>
                <w:lang w:eastAsia="es-CO"/>
              </w:rPr>
              <w:t>SAN ANTONIO</w:t>
            </w:r>
          </w:p>
        </w:tc>
        <w:tc>
          <w:tcPr>
            <w:tcW w:w="1705" w:type="dxa"/>
            <w:shd w:val="clear" w:color="auto" w:fill="auto"/>
            <w:noWrap/>
            <w:vAlign w:val="center"/>
          </w:tcPr>
          <w:p w:rsidR="00766BFE" w:rsidRPr="00240366" w:rsidRDefault="00766BFE" w:rsidP="00175487">
            <w:pPr>
              <w:jc w:val="center"/>
              <w:rPr>
                <w:sz w:val="18"/>
                <w:szCs w:val="18"/>
                <w:lang w:eastAsia="es-CO"/>
              </w:rPr>
            </w:pPr>
            <w:r w:rsidRPr="00240366">
              <w:rPr>
                <w:sz w:val="18"/>
                <w:szCs w:val="18"/>
                <w:lang w:eastAsia="es-CO"/>
              </w:rPr>
              <w:t>1</w:t>
            </w:r>
          </w:p>
        </w:tc>
        <w:tc>
          <w:tcPr>
            <w:tcW w:w="5541" w:type="dxa"/>
            <w:shd w:val="clear" w:color="auto" w:fill="auto"/>
            <w:noWrap/>
            <w:vAlign w:val="center"/>
          </w:tcPr>
          <w:p w:rsidR="00766BFE" w:rsidRPr="00240366" w:rsidRDefault="00766BFE" w:rsidP="00766BFE">
            <w:pPr>
              <w:rPr>
                <w:sz w:val="18"/>
                <w:szCs w:val="18"/>
                <w:lang w:eastAsia="es-CO"/>
              </w:rPr>
            </w:pPr>
            <w:r w:rsidRPr="00240366">
              <w:rPr>
                <w:sz w:val="18"/>
                <w:szCs w:val="18"/>
                <w:lang w:eastAsia="es-CO"/>
              </w:rPr>
              <w:t>ESCUELA RURAL SAN ANTONIO</w:t>
            </w:r>
          </w:p>
        </w:tc>
      </w:tr>
      <w:tr w:rsidR="00766BFE" w:rsidRPr="00240366" w:rsidTr="00175487">
        <w:trPr>
          <w:trHeight w:val="60"/>
          <w:jc w:val="center"/>
        </w:trPr>
        <w:tc>
          <w:tcPr>
            <w:tcW w:w="1520" w:type="dxa"/>
            <w:shd w:val="clear" w:color="auto" w:fill="auto"/>
            <w:noWrap/>
            <w:vAlign w:val="center"/>
          </w:tcPr>
          <w:p w:rsidR="00766BFE" w:rsidRPr="00240366" w:rsidRDefault="00766BFE" w:rsidP="00175487">
            <w:pPr>
              <w:jc w:val="center"/>
              <w:rPr>
                <w:sz w:val="18"/>
                <w:szCs w:val="18"/>
                <w:lang w:eastAsia="es-CO"/>
              </w:rPr>
            </w:pPr>
            <w:r w:rsidRPr="00240366">
              <w:rPr>
                <w:sz w:val="18"/>
                <w:szCs w:val="18"/>
                <w:lang w:eastAsia="es-CO"/>
              </w:rPr>
              <w:t>MUÑA</w:t>
            </w:r>
          </w:p>
        </w:tc>
        <w:tc>
          <w:tcPr>
            <w:tcW w:w="1705" w:type="dxa"/>
            <w:shd w:val="clear" w:color="auto" w:fill="auto"/>
            <w:noWrap/>
            <w:vAlign w:val="center"/>
          </w:tcPr>
          <w:p w:rsidR="00766BFE" w:rsidRPr="00240366" w:rsidRDefault="00766BFE" w:rsidP="00175487">
            <w:pPr>
              <w:jc w:val="center"/>
              <w:rPr>
                <w:sz w:val="18"/>
                <w:szCs w:val="18"/>
                <w:lang w:eastAsia="es-CO"/>
              </w:rPr>
            </w:pPr>
            <w:r w:rsidRPr="00240366">
              <w:rPr>
                <w:sz w:val="18"/>
                <w:szCs w:val="18"/>
                <w:lang w:eastAsia="es-CO"/>
              </w:rPr>
              <w:t>2</w:t>
            </w:r>
          </w:p>
        </w:tc>
        <w:tc>
          <w:tcPr>
            <w:tcW w:w="5541" w:type="dxa"/>
            <w:shd w:val="clear" w:color="auto" w:fill="auto"/>
            <w:noWrap/>
            <w:vAlign w:val="center"/>
          </w:tcPr>
          <w:p w:rsidR="00766BFE" w:rsidRPr="00240366" w:rsidRDefault="00766BFE" w:rsidP="00766BFE">
            <w:pPr>
              <w:rPr>
                <w:sz w:val="18"/>
                <w:szCs w:val="18"/>
                <w:lang w:eastAsia="es-CO"/>
              </w:rPr>
            </w:pPr>
            <w:r w:rsidRPr="00240366">
              <w:rPr>
                <w:sz w:val="18"/>
                <w:szCs w:val="18"/>
                <w:lang w:eastAsia="es-CO"/>
              </w:rPr>
              <w:t>ESCUELA RURAL EL MUÑA - ESCUELA RURAL LA SELVA</w:t>
            </w:r>
          </w:p>
        </w:tc>
      </w:tr>
      <w:tr w:rsidR="00766BFE" w:rsidRPr="00240366" w:rsidTr="00175487">
        <w:trPr>
          <w:trHeight w:val="206"/>
          <w:jc w:val="center"/>
        </w:trPr>
        <w:tc>
          <w:tcPr>
            <w:tcW w:w="1520" w:type="dxa"/>
            <w:shd w:val="clear" w:color="auto" w:fill="auto"/>
            <w:noWrap/>
            <w:vAlign w:val="center"/>
          </w:tcPr>
          <w:p w:rsidR="00766BFE" w:rsidRPr="00240366" w:rsidRDefault="00766BFE" w:rsidP="00175487">
            <w:pPr>
              <w:jc w:val="center"/>
              <w:rPr>
                <w:sz w:val="18"/>
                <w:szCs w:val="18"/>
                <w:lang w:eastAsia="es-CO"/>
              </w:rPr>
            </w:pPr>
            <w:r w:rsidRPr="00240366">
              <w:rPr>
                <w:sz w:val="18"/>
                <w:szCs w:val="18"/>
                <w:lang w:eastAsia="es-CO"/>
              </w:rPr>
              <w:t>SAN MIGUEL</w:t>
            </w:r>
          </w:p>
        </w:tc>
        <w:tc>
          <w:tcPr>
            <w:tcW w:w="1705" w:type="dxa"/>
            <w:shd w:val="clear" w:color="auto" w:fill="auto"/>
            <w:noWrap/>
            <w:vAlign w:val="center"/>
          </w:tcPr>
          <w:p w:rsidR="00766BFE" w:rsidRPr="00240366" w:rsidRDefault="00766BFE" w:rsidP="00175487">
            <w:pPr>
              <w:jc w:val="center"/>
              <w:rPr>
                <w:sz w:val="18"/>
                <w:szCs w:val="18"/>
                <w:lang w:eastAsia="es-CO"/>
              </w:rPr>
            </w:pPr>
            <w:r w:rsidRPr="00240366">
              <w:rPr>
                <w:sz w:val="18"/>
                <w:szCs w:val="18"/>
                <w:lang w:eastAsia="es-CO"/>
              </w:rPr>
              <w:t>2</w:t>
            </w:r>
          </w:p>
        </w:tc>
        <w:tc>
          <w:tcPr>
            <w:tcW w:w="5541" w:type="dxa"/>
            <w:shd w:val="clear" w:color="auto" w:fill="auto"/>
            <w:noWrap/>
            <w:vAlign w:val="center"/>
          </w:tcPr>
          <w:p w:rsidR="00766BFE" w:rsidRPr="00240366" w:rsidRDefault="00766BFE" w:rsidP="00766BFE">
            <w:pPr>
              <w:rPr>
                <w:sz w:val="18"/>
                <w:szCs w:val="18"/>
                <w:lang w:eastAsia="es-CO"/>
              </w:rPr>
            </w:pPr>
            <w:r w:rsidRPr="00240366">
              <w:rPr>
                <w:sz w:val="18"/>
                <w:szCs w:val="18"/>
                <w:lang w:eastAsia="es-CO"/>
              </w:rPr>
              <w:t>ESCUELA RURAL EL BOSQUE - ESCUELA RURAL SAN MIGUEL</w:t>
            </w:r>
          </w:p>
        </w:tc>
      </w:tr>
      <w:tr w:rsidR="00766BFE" w:rsidRPr="00240366" w:rsidTr="00175487">
        <w:trPr>
          <w:trHeight w:val="60"/>
          <w:jc w:val="center"/>
        </w:trPr>
        <w:tc>
          <w:tcPr>
            <w:tcW w:w="1520" w:type="dxa"/>
            <w:shd w:val="clear" w:color="auto" w:fill="auto"/>
            <w:noWrap/>
            <w:vAlign w:val="center"/>
          </w:tcPr>
          <w:p w:rsidR="00766BFE" w:rsidRPr="00240366" w:rsidRDefault="00766BFE" w:rsidP="00175487">
            <w:pPr>
              <w:jc w:val="center"/>
              <w:rPr>
                <w:sz w:val="18"/>
                <w:szCs w:val="18"/>
                <w:lang w:eastAsia="es-CO"/>
              </w:rPr>
            </w:pPr>
            <w:r w:rsidRPr="00240366">
              <w:rPr>
                <w:sz w:val="18"/>
                <w:szCs w:val="18"/>
                <w:lang w:eastAsia="es-CO"/>
              </w:rPr>
              <w:t>TORIBA</w:t>
            </w:r>
          </w:p>
        </w:tc>
        <w:tc>
          <w:tcPr>
            <w:tcW w:w="1705" w:type="dxa"/>
            <w:shd w:val="clear" w:color="auto" w:fill="auto"/>
            <w:noWrap/>
            <w:vAlign w:val="center"/>
          </w:tcPr>
          <w:p w:rsidR="00766BFE" w:rsidRPr="00240366" w:rsidRDefault="00766BFE" w:rsidP="00175487">
            <w:pPr>
              <w:jc w:val="center"/>
              <w:rPr>
                <w:sz w:val="18"/>
                <w:szCs w:val="18"/>
                <w:lang w:eastAsia="es-CO"/>
              </w:rPr>
            </w:pPr>
            <w:r w:rsidRPr="00240366">
              <w:rPr>
                <w:sz w:val="18"/>
                <w:szCs w:val="18"/>
                <w:lang w:eastAsia="es-CO"/>
              </w:rPr>
              <w:t>1</w:t>
            </w:r>
          </w:p>
        </w:tc>
        <w:tc>
          <w:tcPr>
            <w:tcW w:w="5541" w:type="dxa"/>
            <w:shd w:val="clear" w:color="auto" w:fill="auto"/>
            <w:noWrap/>
            <w:vAlign w:val="center"/>
          </w:tcPr>
          <w:p w:rsidR="00766BFE" w:rsidRPr="00240366" w:rsidRDefault="00766BFE" w:rsidP="00766BFE">
            <w:pPr>
              <w:rPr>
                <w:sz w:val="18"/>
                <w:szCs w:val="18"/>
                <w:lang w:eastAsia="es-CO"/>
              </w:rPr>
            </w:pPr>
            <w:r w:rsidRPr="00240366">
              <w:rPr>
                <w:sz w:val="18"/>
                <w:szCs w:val="18"/>
                <w:lang w:eastAsia="es-CO"/>
              </w:rPr>
              <w:t>ESCUELA RURAL BUENA VISTA</w:t>
            </w:r>
          </w:p>
        </w:tc>
      </w:tr>
      <w:tr w:rsidR="00766BFE" w:rsidRPr="00240366" w:rsidTr="00175487">
        <w:trPr>
          <w:trHeight w:val="117"/>
          <w:jc w:val="center"/>
        </w:trPr>
        <w:tc>
          <w:tcPr>
            <w:tcW w:w="1520" w:type="dxa"/>
            <w:shd w:val="clear" w:color="auto" w:fill="auto"/>
            <w:noWrap/>
            <w:vAlign w:val="center"/>
          </w:tcPr>
          <w:p w:rsidR="00766BFE" w:rsidRPr="00240366" w:rsidRDefault="00766BFE" w:rsidP="00175487">
            <w:pPr>
              <w:jc w:val="center"/>
              <w:rPr>
                <w:sz w:val="18"/>
                <w:szCs w:val="18"/>
                <w:lang w:eastAsia="es-CO"/>
              </w:rPr>
            </w:pPr>
            <w:r w:rsidRPr="00240366">
              <w:rPr>
                <w:sz w:val="18"/>
                <w:szCs w:val="18"/>
                <w:lang w:eastAsia="es-CO"/>
              </w:rPr>
              <w:t>PUEBLO VIEJO</w:t>
            </w:r>
          </w:p>
        </w:tc>
        <w:tc>
          <w:tcPr>
            <w:tcW w:w="1705" w:type="dxa"/>
            <w:shd w:val="clear" w:color="auto" w:fill="auto"/>
            <w:noWrap/>
            <w:vAlign w:val="center"/>
          </w:tcPr>
          <w:p w:rsidR="00766BFE" w:rsidRPr="00240366" w:rsidRDefault="00766BFE" w:rsidP="00175487">
            <w:pPr>
              <w:jc w:val="center"/>
              <w:rPr>
                <w:sz w:val="18"/>
                <w:szCs w:val="18"/>
                <w:lang w:eastAsia="es-CO"/>
              </w:rPr>
            </w:pPr>
            <w:r w:rsidRPr="00240366">
              <w:rPr>
                <w:sz w:val="18"/>
                <w:szCs w:val="18"/>
                <w:lang w:eastAsia="es-CO"/>
              </w:rPr>
              <w:t>1</w:t>
            </w:r>
          </w:p>
        </w:tc>
        <w:tc>
          <w:tcPr>
            <w:tcW w:w="5541" w:type="dxa"/>
            <w:shd w:val="clear" w:color="auto" w:fill="auto"/>
            <w:noWrap/>
            <w:vAlign w:val="center"/>
          </w:tcPr>
          <w:p w:rsidR="00766BFE" w:rsidRPr="00240366" w:rsidRDefault="00766BFE" w:rsidP="00766BFE">
            <w:pPr>
              <w:rPr>
                <w:sz w:val="18"/>
                <w:szCs w:val="18"/>
                <w:lang w:eastAsia="es-CO"/>
              </w:rPr>
            </w:pPr>
            <w:r w:rsidRPr="00240366">
              <w:rPr>
                <w:sz w:val="18"/>
                <w:szCs w:val="18"/>
                <w:lang w:eastAsia="es-CO"/>
              </w:rPr>
              <w:t>ESCUELA RURAL LA MODELO</w:t>
            </w:r>
          </w:p>
        </w:tc>
      </w:tr>
      <w:tr w:rsidR="00766BFE" w:rsidRPr="00240366" w:rsidTr="00175487">
        <w:trPr>
          <w:trHeight w:val="60"/>
          <w:jc w:val="center"/>
        </w:trPr>
        <w:tc>
          <w:tcPr>
            <w:tcW w:w="1520" w:type="dxa"/>
            <w:shd w:val="clear" w:color="auto" w:fill="auto"/>
            <w:noWrap/>
            <w:vAlign w:val="center"/>
          </w:tcPr>
          <w:p w:rsidR="00766BFE" w:rsidRPr="00240366" w:rsidRDefault="00766BFE" w:rsidP="00175487">
            <w:pPr>
              <w:jc w:val="center"/>
              <w:rPr>
                <w:sz w:val="18"/>
                <w:szCs w:val="18"/>
                <w:lang w:eastAsia="es-CO"/>
              </w:rPr>
            </w:pPr>
            <w:r w:rsidRPr="00240366">
              <w:rPr>
                <w:sz w:val="18"/>
                <w:szCs w:val="18"/>
                <w:lang w:eastAsia="es-CO"/>
              </w:rPr>
              <w:t>JUAN DE VERA</w:t>
            </w:r>
          </w:p>
        </w:tc>
        <w:tc>
          <w:tcPr>
            <w:tcW w:w="1705" w:type="dxa"/>
            <w:shd w:val="clear" w:color="auto" w:fill="auto"/>
            <w:noWrap/>
            <w:vAlign w:val="center"/>
          </w:tcPr>
          <w:p w:rsidR="00766BFE" w:rsidRPr="00240366" w:rsidRDefault="00766BFE" w:rsidP="00175487">
            <w:pPr>
              <w:jc w:val="center"/>
              <w:rPr>
                <w:sz w:val="18"/>
                <w:szCs w:val="18"/>
                <w:lang w:eastAsia="es-CO"/>
              </w:rPr>
            </w:pPr>
            <w:r w:rsidRPr="00240366">
              <w:rPr>
                <w:sz w:val="18"/>
                <w:szCs w:val="18"/>
                <w:lang w:eastAsia="es-CO"/>
              </w:rPr>
              <w:t>1</w:t>
            </w:r>
          </w:p>
        </w:tc>
        <w:tc>
          <w:tcPr>
            <w:tcW w:w="5541" w:type="dxa"/>
            <w:shd w:val="clear" w:color="auto" w:fill="auto"/>
            <w:noWrap/>
            <w:vAlign w:val="center"/>
          </w:tcPr>
          <w:p w:rsidR="00766BFE" w:rsidRPr="00240366" w:rsidRDefault="00766BFE" w:rsidP="00766BFE">
            <w:pPr>
              <w:rPr>
                <w:sz w:val="18"/>
                <w:szCs w:val="18"/>
                <w:lang w:eastAsia="es-CO"/>
              </w:rPr>
            </w:pPr>
            <w:r w:rsidRPr="00240366">
              <w:rPr>
                <w:sz w:val="18"/>
                <w:szCs w:val="18"/>
                <w:lang w:eastAsia="es-CO"/>
              </w:rPr>
              <w:t>ESCUELA RURAL JUAN DE VERA</w:t>
            </w:r>
          </w:p>
        </w:tc>
      </w:tr>
      <w:tr w:rsidR="00766BFE" w:rsidRPr="00240366" w:rsidTr="00175487">
        <w:trPr>
          <w:trHeight w:val="94"/>
          <w:jc w:val="center"/>
        </w:trPr>
        <w:tc>
          <w:tcPr>
            <w:tcW w:w="1520" w:type="dxa"/>
            <w:shd w:val="clear" w:color="auto" w:fill="auto"/>
            <w:noWrap/>
            <w:vAlign w:val="center"/>
          </w:tcPr>
          <w:p w:rsidR="00766BFE" w:rsidRPr="00240366" w:rsidRDefault="00766BFE" w:rsidP="00175487">
            <w:pPr>
              <w:jc w:val="center"/>
              <w:rPr>
                <w:sz w:val="18"/>
                <w:szCs w:val="18"/>
                <w:lang w:eastAsia="es-CO"/>
              </w:rPr>
            </w:pPr>
            <w:r w:rsidRPr="00240366">
              <w:rPr>
                <w:sz w:val="18"/>
                <w:szCs w:val="18"/>
                <w:lang w:eastAsia="es-CO"/>
              </w:rPr>
              <w:t>EL PEÑON</w:t>
            </w:r>
          </w:p>
        </w:tc>
        <w:tc>
          <w:tcPr>
            <w:tcW w:w="1705" w:type="dxa"/>
            <w:shd w:val="clear" w:color="auto" w:fill="auto"/>
            <w:noWrap/>
            <w:vAlign w:val="center"/>
          </w:tcPr>
          <w:p w:rsidR="00766BFE" w:rsidRPr="00240366" w:rsidRDefault="00766BFE" w:rsidP="00175487">
            <w:pPr>
              <w:jc w:val="center"/>
              <w:rPr>
                <w:sz w:val="18"/>
                <w:szCs w:val="18"/>
                <w:lang w:eastAsia="es-CO"/>
              </w:rPr>
            </w:pPr>
            <w:r w:rsidRPr="00240366">
              <w:rPr>
                <w:sz w:val="18"/>
                <w:szCs w:val="18"/>
                <w:lang w:eastAsia="es-CO"/>
              </w:rPr>
              <w:t>2</w:t>
            </w:r>
          </w:p>
        </w:tc>
        <w:tc>
          <w:tcPr>
            <w:tcW w:w="5541" w:type="dxa"/>
            <w:shd w:val="clear" w:color="auto" w:fill="auto"/>
            <w:noWrap/>
            <w:vAlign w:val="center"/>
          </w:tcPr>
          <w:p w:rsidR="00766BFE" w:rsidRPr="00240366" w:rsidRDefault="00766BFE" w:rsidP="00766BFE">
            <w:pPr>
              <w:rPr>
                <w:sz w:val="18"/>
                <w:szCs w:val="18"/>
                <w:lang w:eastAsia="es-CO"/>
              </w:rPr>
            </w:pPr>
            <w:r w:rsidRPr="00240366">
              <w:rPr>
                <w:sz w:val="18"/>
                <w:szCs w:val="18"/>
                <w:lang w:eastAsia="es-CO"/>
              </w:rPr>
              <w:t>ESCUELA RURAL LA CUMBRE - ESCUELA RURAL LA PAZ</w:t>
            </w:r>
          </w:p>
        </w:tc>
      </w:tr>
      <w:tr w:rsidR="00766BFE" w:rsidRPr="00240366" w:rsidTr="00175487">
        <w:trPr>
          <w:trHeight w:val="285"/>
          <w:jc w:val="center"/>
        </w:trPr>
        <w:tc>
          <w:tcPr>
            <w:tcW w:w="1520" w:type="dxa"/>
            <w:shd w:val="clear" w:color="auto" w:fill="auto"/>
            <w:noWrap/>
            <w:vAlign w:val="center"/>
          </w:tcPr>
          <w:p w:rsidR="00766BFE" w:rsidRPr="00240366" w:rsidRDefault="00766BFE" w:rsidP="00175487">
            <w:pPr>
              <w:jc w:val="center"/>
              <w:rPr>
                <w:sz w:val="18"/>
                <w:szCs w:val="18"/>
                <w:lang w:eastAsia="es-CO"/>
              </w:rPr>
            </w:pPr>
            <w:r w:rsidRPr="00240366">
              <w:rPr>
                <w:sz w:val="18"/>
                <w:szCs w:val="18"/>
                <w:lang w:eastAsia="es-CO"/>
              </w:rPr>
              <w:t>EL ARRAYAN</w:t>
            </w:r>
          </w:p>
        </w:tc>
        <w:tc>
          <w:tcPr>
            <w:tcW w:w="1705" w:type="dxa"/>
            <w:shd w:val="clear" w:color="auto" w:fill="auto"/>
            <w:noWrap/>
            <w:vAlign w:val="center"/>
          </w:tcPr>
          <w:p w:rsidR="00766BFE" w:rsidRPr="00240366" w:rsidRDefault="00766BFE" w:rsidP="00175487">
            <w:pPr>
              <w:jc w:val="center"/>
              <w:rPr>
                <w:sz w:val="18"/>
                <w:szCs w:val="18"/>
                <w:lang w:eastAsia="es-CO"/>
              </w:rPr>
            </w:pPr>
            <w:r w:rsidRPr="00240366">
              <w:rPr>
                <w:sz w:val="18"/>
                <w:szCs w:val="18"/>
                <w:lang w:eastAsia="es-CO"/>
              </w:rPr>
              <w:t>2</w:t>
            </w:r>
          </w:p>
        </w:tc>
        <w:tc>
          <w:tcPr>
            <w:tcW w:w="5541" w:type="dxa"/>
            <w:shd w:val="clear" w:color="auto" w:fill="auto"/>
            <w:noWrap/>
            <w:vAlign w:val="center"/>
          </w:tcPr>
          <w:p w:rsidR="00766BFE" w:rsidRPr="00240366" w:rsidRDefault="00766BFE" w:rsidP="00766BFE">
            <w:pPr>
              <w:rPr>
                <w:sz w:val="18"/>
                <w:szCs w:val="18"/>
                <w:lang w:eastAsia="es-CO"/>
              </w:rPr>
            </w:pPr>
            <w:r w:rsidRPr="00240366">
              <w:rPr>
                <w:sz w:val="18"/>
                <w:szCs w:val="18"/>
                <w:lang w:eastAsia="es-CO"/>
              </w:rPr>
              <w:t>ESCUELA RURAL ARRAYAN ALTO - ESCUELA RURAL ARRAYAN BAJO</w:t>
            </w:r>
          </w:p>
        </w:tc>
      </w:tr>
      <w:tr w:rsidR="00766BFE" w:rsidRPr="00240366" w:rsidTr="00175487">
        <w:trPr>
          <w:trHeight w:val="132"/>
          <w:jc w:val="center"/>
        </w:trPr>
        <w:tc>
          <w:tcPr>
            <w:tcW w:w="1520" w:type="dxa"/>
            <w:shd w:val="clear" w:color="auto" w:fill="auto"/>
            <w:noWrap/>
            <w:vAlign w:val="center"/>
          </w:tcPr>
          <w:p w:rsidR="00766BFE" w:rsidRPr="00240366" w:rsidRDefault="00766BFE" w:rsidP="00175487">
            <w:pPr>
              <w:jc w:val="center"/>
              <w:rPr>
                <w:sz w:val="18"/>
                <w:szCs w:val="18"/>
                <w:lang w:eastAsia="es-CO"/>
              </w:rPr>
            </w:pPr>
            <w:r w:rsidRPr="00240366">
              <w:rPr>
                <w:sz w:val="18"/>
                <w:szCs w:val="18"/>
                <w:lang w:eastAsia="es-CO"/>
              </w:rPr>
              <w:t>SABANETA</w:t>
            </w:r>
          </w:p>
        </w:tc>
        <w:tc>
          <w:tcPr>
            <w:tcW w:w="1705" w:type="dxa"/>
            <w:shd w:val="clear" w:color="auto" w:fill="auto"/>
            <w:noWrap/>
            <w:vAlign w:val="center"/>
          </w:tcPr>
          <w:p w:rsidR="00766BFE" w:rsidRPr="00240366" w:rsidRDefault="00766BFE" w:rsidP="00175487">
            <w:pPr>
              <w:jc w:val="center"/>
              <w:rPr>
                <w:sz w:val="18"/>
                <w:szCs w:val="18"/>
                <w:lang w:eastAsia="es-CO"/>
              </w:rPr>
            </w:pPr>
            <w:r w:rsidRPr="00240366">
              <w:rPr>
                <w:sz w:val="18"/>
                <w:szCs w:val="18"/>
                <w:lang w:eastAsia="es-CO"/>
              </w:rPr>
              <w:t>1</w:t>
            </w:r>
          </w:p>
        </w:tc>
        <w:tc>
          <w:tcPr>
            <w:tcW w:w="5541" w:type="dxa"/>
            <w:shd w:val="clear" w:color="auto" w:fill="auto"/>
            <w:noWrap/>
            <w:vAlign w:val="center"/>
          </w:tcPr>
          <w:p w:rsidR="00766BFE" w:rsidRPr="00240366" w:rsidRDefault="00766BFE" w:rsidP="00766BFE">
            <w:pPr>
              <w:rPr>
                <w:sz w:val="18"/>
                <w:szCs w:val="18"/>
                <w:lang w:eastAsia="es-CO"/>
              </w:rPr>
            </w:pPr>
            <w:r w:rsidRPr="00240366">
              <w:rPr>
                <w:sz w:val="18"/>
                <w:szCs w:val="18"/>
                <w:lang w:eastAsia="es-CO"/>
              </w:rPr>
              <w:t>ESCUELA RURAL SAN LUIS</w:t>
            </w:r>
          </w:p>
        </w:tc>
      </w:tr>
      <w:tr w:rsidR="00766BFE" w:rsidRPr="00240366" w:rsidTr="00175487">
        <w:trPr>
          <w:trHeight w:val="60"/>
          <w:jc w:val="center"/>
        </w:trPr>
        <w:tc>
          <w:tcPr>
            <w:tcW w:w="1520" w:type="dxa"/>
            <w:shd w:val="clear" w:color="auto" w:fill="auto"/>
            <w:noWrap/>
            <w:vAlign w:val="center"/>
          </w:tcPr>
          <w:p w:rsidR="00766BFE" w:rsidRPr="00240366" w:rsidRDefault="00766BFE" w:rsidP="00175487">
            <w:pPr>
              <w:jc w:val="center"/>
              <w:rPr>
                <w:b/>
                <w:sz w:val="18"/>
                <w:szCs w:val="18"/>
                <w:lang w:eastAsia="es-CO"/>
              </w:rPr>
            </w:pPr>
            <w:r w:rsidRPr="00240366">
              <w:rPr>
                <w:b/>
                <w:sz w:val="18"/>
                <w:szCs w:val="18"/>
                <w:lang w:eastAsia="es-CO"/>
              </w:rPr>
              <w:t>TOTAL</w:t>
            </w:r>
          </w:p>
        </w:tc>
        <w:tc>
          <w:tcPr>
            <w:tcW w:w="1705" w:type="dxa"/>
            <w:shd w:val="clear" w:color="auto" w:fill="auto"/>
            <w:noWrap/>
            <w:vAlign w:val="center"/>
          </w:tcPr>
          <w:p w:rsidR="00766BFE" w:rsidRPr="00240366" w:rsidRDefault="00766BFE" w:rsidP="00175487">
            <w:pPr>
              <w:jc w:val="center"/>
              <w:rPr>
                <w:b/>
                <w:bCs/>
                <w:sz w:val="18"/>
                <w:szCs w:val="18"/>
                <w:lang w:eastAsia="es-CO"/>
              </w:rPr>
            </w:pPr>
            <w:r w:rsidRPr="00240366">
              <w:rPr>
                <w:b/>
                <w:bCs/>
                <w:sz w:val="18"/>
                <w:szCs w:val="18"/>
                <w:lang w:eastAsia="es-CO"/>
              </w:rPr>
              <w:t>13</w:t>
            </w:r>
          </w:p>
        </w:tc>
        <w:tc>
          <w:tcPr>
            <w:tcW w:w="5541" w:type="dxa"/>
            <w:shd w:val="clear" w:color="auto" w:fill="auto"/>
            <w:noWrap/>
            <w:vAlign w:val="center"/>
          </w:tcPr>
          <w:p w:rsidR="00766BFE" w:rsidRPr="00240366" w:rsidRDefault="00766BFE" w:rsidP="00766BFE">
            <w:pPr>
              <w:rPr>
                <w:sz w:val="18"/>
                <w:szCs w:val="18"/>
                <w:lang w:eastAsia="es-CO"/>
              </w:rPr>
            </w:pPr>
          </w:p>
        </w:tc>
      </w:tr>
    </w:tbl>
    <w:p w:rsidR="00500037" w:rsidRPr="00B859E2" w:rsidRDefault="00500037" w:rsidP="00500037">
      <w:pPr>
        <w:jc w:val="center"/>
        <w:rPr>
          <w:sz w:val="18"/>
        </w:rPr>
      </w:pPr>
      <w:r w:rsidRPr="00B859E2">
        <w:rPr>
          <w:sz w:val="18"/>
        </w:rPr>
        <w:t>Tomado del Informe de Diagnóstico Casco Urbano de San Francisco – Consorcio Aguas de Cundinamarca (2012)</w:t>
      </w:r>
    </w:p>
    <w:p w:rsidR="00766BFE" w:rsidRPr="00240366" w:rsidRDefault="00766BFE" w:rsidP="00766BFE"/>
    <w:p w:rsidR="00766BFE" w:rsidRPr="00240366" w:rsidRDefault="00766BFE" w:rsidP="00766BFE">
      <w:r w:rsidRPr="00240366">
        <w:t>En estas escuelas se requiere la construcción de nuevas aulas escolares, baños y mantenimiento general.</w:t>
      </w:r>
      <w:r w:rsidR="00175487" w:rsidRPr="00240366">
        <w:t xml:space="preserve"> </w:t>
      </w:r>
      <w:r w:rsidRPr="00240366">
        <w:t>De las 13 escuelas del Municipio solo el 40% cuentan con material didáctico.</w:t>
      </w:r>
    </w:p>
    <w:p w:rsidR="00766BFE" w:rsidRPr="00500037" w:rsidRDefault="0064747B" w:rsidP="0086085D">
      <w:pPr>
        <w:pStyle w:val="FFiguras"/>
      </w:pPr>
      <w:bookmarkStart w:id="358" w:name="_Toc296424377"/>
      <w:bookmarkStart w:id="359" w:name="_Toc348021515"/>
      <w:bookmarkStart w:id="360" w:name="_Toc418763882"/>
      <w:r w:rsidRPr="00500037">
        <w:t xml:space="preserve">Figura </w:t>
      </w:r>
      <w:r w:rsidR="00766BFE" w:rsidRPr="00500037">
        <w:t xml:space="preserve"> </w:t>
      </w:r>
      <w:r w:rsidR="00D765F8">
        <w:fldChar w:fldCharType="begin"/>
      </w:r>
      <w:r w:rsidR="006507F7">
        <w:instrText xml:space="preserve"> STYLEREF 1 \s </w:instrText>
      </w:r>
      <w:r w:rsidR="00D765F8">
        <w:fldChar w:fldCharType="separate"/>
      </w:r>
      <w:r w:rsidR="003F2750">
        <w:rPr>
          <w:noProof/>
        </w:rPr>
        <w:t>4</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14</w:t>
      </w:r>
      <w:r w:rsidR="00D765F8">
        <w:fldChar w:fldCharType="end"/>
      </w:r>
      <w:r w:rsidR="00766BFE" w:rsidRPr="00500037">
        <w:t xml:space="preserve"> Nivel de Estudio de la Población</w:t>
      </w:r>
      <w:bookmarkEnd w:id="358"/>
      <w:bookmarkEnd w:id="359"/>
      <w:bookmarkEnd w:id="360"/>
    </w:p>
    <w:p w:rsidR="00766BFE" w:rsidRPr="00BD44E1" w:rsidRDefault="00766BFE" w:rsidP="00AA12ED">
      <w:pPr>
        <w:rPr>
          <w:sz w:val="18"/>
        </w:rPr>
      </w:pPr>
      <w:r w:rsidRPr="00240366">
        <w:rPr>
          <w:noProof/>
          <w:lang w:eastAsia="es-CO"/>
        </w:rPr>
        <w:drawing>
          <wp:inline distT="0" distB="0" distL="0" distR="0">
            <wp:extent cx="3667787" cy="2303253"/>
            <wp:effectExtent l="19050" t="0" r="8863" b="0"/>
            <wp:docPr id="239"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5"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70649" cy="2305050"/>
                    </a:xfrm>
                    <a:prstGeom prst="rect">
                      <a:avLst/>
                    </a:prstGeom>
                    <a:noFill/>
                    <a:ln w="9525">
                      <a:noFill/>
                      <a:miter lim="800000"/>
                      <a:headEnd/>
                      <a:tailEnd/>
                    </a:ln>
                  </pic:spPr>
                </pic:pic>
              </a:graphicData>
            </a:graphic>
          </wp:inline>
        </w:drawing>
      </w:r>
      <w:r w:rsidRPr="00BD44E1">
        <w:rPr>
          <w:sz w:val="18"/>
        </w:rPr>
        <w:t>Fuente: DANE</w:t>
      </w:r>
    </w:p>
    <w:p w:rsidR="00766BFE" w:rsidRPr="00240366" w:rsidRDefault="00766BFE" w:rsidP="00A226ED">
      <w:pPr>
        <w:pStyle w:val="Ttulo3"/>
        <w:keepNext/>
        <w:keepLines/>
        <w:widowControl/>
        <w:tabs>
          <w:tab w:val="clear" w:pos="720"/>
        </w:tabs>
        <w:ind w:left="1288" w:hanging="720"/>
      </w:pPr>
      <w:bookmarkStart w:id="361" w:name="_Toc289860813"/>
      <w:bookmarkStart w:id="362" w:name="_Toc289866273"/>
      <w:bookmarkStart w:id="363" w:name="_Toc289936038"/>
      <w:bookmarkStart w:id="364" w:name="_Toc296426283"/>
      <w:bookmarkStart w:id="365" w:name="_Toc328637394"/>
      <w:bookmarkStart w:id="366" w:name="_Toc418763943"/>
      <w:r w:rsidRPr="00240366">
        <w:lastRenderedPageBreak/>
        <w:t>Organizaciones Cívicas</w:t>
      </w:r>
      <w:bookmarkEnd w:id="361"/>
      <w:bookmarkEnd w:id="362"/>
      <w:bookmarkEnd w:id="363"/>
      <w:bookmarkEnd w:id="364"/>
      <w:bookmarkEnd w:id="365"/>
      <w:bookmarkEnd w:id="366"/>
    </w:p>
    <w:p w:rsidR="00766BFE" w:rsidRPr="00240366" w:rsidRDefault="00766BFE" w:rsidP="00766BFE">
      <w:pPr>
        <w:rPr>
          <w:lang w:val="es-ES_tradnl"/>
        </w:rPr>
      </w:pPr>
    </w:p>
    <w:p w:rsidR="00766BFE" w:rsidRPr="00240366" w:rsidRDefault="00766BFE" w:rsidP="00A226ED">
      <w:pPr>
        <w:pStyle w:val="Ttulo4"/>
        <w:keepNext/>
        <w:keepLines/>
        <w:widowControl/>
        <w:tabs>
          <w:tab w:val="clear" w:pos="720"/>
        </w:tabs>
        <w:ind w:left="720" w:hanging="720"/>
      </w:pPr>
      <w:bookmarkStart w:id="367" w:name="_Toc286835691"/>
      <w:bookmarkStart w:id="368" w:name="_Toc296426284"/>
      <w:bookmarkStart w:id="369" w:name="_Toc328637395"/>
      <w:r w:rsidRPr="00240366">
        <w:t>Servicios Administrativos</w:t>
      </w:r>
      <w:bookmarkEnd w:id="367"/>
      <w:bookmarkEnd w:id="368"/>
      <w:bookmarkEnd w:id="369"/>
    </w:p>
    <w:p w:rsidR="00766BFE" w:rsidRPr="00240366" w:rsidRDefault="00766BFE" w:rsidP="00766BFE"/>
    <w:p w:rsidR="00766BFE" w:rsidRPr="00240366" w:rsidRDefault="00766BFE" w:rsidP="00766BFE">
      <w:r w:rsidRPr="00240366">
        <w:t xml:space="preserve">Dentro de los llamados servicios administrativos se encuentran los prestados por la administración municipal según sus funciones y competencias, que ya fueron mencionados, y también los prestados por los organismos de la seguridad pública (policía, fuerzas militares y organismos de seguridad), la notaria y el registro de instrumentos públicos, la </w:t>
      </w:r>
      <w:proofErr w:type="spellStart"/>
      <w:r w:rsidRPr="00240366">
        <w:t>Registraduría</w:t>
      </w:r>
      <w:proofErr w:type="spellEnd"/>
      <w:r w:rsidRPr="00240366">
        <w:t xml:space="preserve"> del Estado Civil, la Administración de Justicia y establecimientos públicos e instituciones descentralizadas</w:t>
      </w:r>
    </w:p>
    <w:p w:rsidR="00766BFE" w:rsidRPr="00240366" w:rsidRDefault="00766BFE" w:rsidP="00766BFE"/>
    <w:p w:rsidR="00766BFE" w:rsidRPr="00240366" w:rsidRDefault="00766BFE" w:rsidP="00A226ED">
      <w:pPr>
        <w:pStyle w:val="Ttulo4"/>
        <w:keepNext/>
        <w:keepLines/>
        <w:widowControl/>
        <w:tabs>
          <w:tab w:val="clear" w:pos="720"/>
        </w:tabs>
        <w:ind w:left="720" w:hanging="720"/>
      </w:pPr>
      <w:bookmarkStart w:id="370" w:name="_Toc286835692"/>
      <w:bookmarkStart w:id="371" w:name="_Toc296426285"/>
      <w:bookmarkStart w:id="372" w:name="_Toc328637396"/>
      <w:r w:rsidRPr="00240366">
        <w:t>Seguridad Ciudadana y Autoridades de Policía</w:t>
      </w:r>
      <w:bookmarkEnd w:id="370"/>
      <w:bookmarkEnd w:id="371"/>
      <w:bookmarkEnd w:id="372"/>
    </w:p>
    <w:p w:rsidR="00766BFE" w:rsidRPr="00240366" w:rsidRDefault="00766BFE" w:rsidP="00766BFE"/>
    <w:p w:rsidR="00766BFE" w:rsidRPr="00240366" w:rsidRDefault="00766BFE" w:rsidP="00766BFE">
      <w:r w:rsidRPr="00240366">
        <w:t>En el municipio existe una inspección de policía, en la cabecera municipal. El p</w:t>
      </w:r>
      <w:r w:rsidR="00175487" w:rsidRPr="00240366">
        <w:t>i</w:t>
      </w:r>
      <w:r w:rsidRPr="00240366">
        <w:t xml:space="preserve">e de fuerza de policía lo conforman 7 agentes y el Comandante que dependen del distrito de policía de No 12 de </w:t>
      </w:r>
      <w:proofErr w:type="spellStart"/>
      <w:r w:rsidRPr="00240366">
        <w:t>Villeta</w:t>
      </w:r>
      <w:proofErr w:type="spellEnd"/>
      <w:r w:rsidRPr="00240366">
        <w:t>.</w:t>
      </w:r>
    </w:p>
    <w:p w:rsidR="00766BFE" w:rsidRPr="00240366" w:rsidRDefault="00766BFE" w:rsidP="00766BFE">
      <w:pPr>
        <w:rPr>
          <w:sz w:val="20"/>
        </w:rPr>
      </w:pPr>
    </w:p>
    <w:p w:rsidR="00766BFE" w:rsidRPr="00240366" w:rsidRDefault="00766BFE" w:rsidP="00A226ED">
      <w:pPr>
        <w:pStyle w:val="Ttulo4"/>
        <w:keepNext/>
        <w:keepLines/>
        <w:widowControl/>
        <w:tabs>
          <w:tab w:val="clear" w:pos="720"/>
        </w:tabs>
        <w:ind w:left="720" w:hanging="720"/>
      </w:pPr>
      <w:bookmarkStart w:id="373" w:name="_Toc286835693"/>
      <w:bookmarkStart w:id="374" w:name="_Toc296426286"/>
      <w:bookmarkStart w:id="375" w:name="_Toc328637397"/>
      <w:r w:rsidRPr="00240366">
        <w:t>Notariado y Registro de Instrumentos Públicos</w:t>
      </w:r>
      <w:bookmarkEnd w:id="373"/>
      <w:bookmarkEnd w:id="374"/>
      <w:bookmarkEnd w:id="375"/>
    </w:p>
    <w:p w:rsidR="00766BFE" w:rsidRPr="00240366" w:rsidRDefault="00766BFE" w:rsidP="00766BFE">
      <w:pPr>
        <w:rPr>
          <w:sz w:val="20"/>
        </w:rPr>
      </w:pPr>
    </w:p>
    <w:p w:rsidR="00766BFE" w:rsidRPr="00240366" w:rsidRDefault="00766BFE" w:rsidP="00766BFE">
      <w:r w:rsidRPr="00240366">
        <w:t xml:space="preserve">En el municipio existe una Notaría Única  de 3a. categoría, que fue creada  por el decreto 1604 de 1.993. En cuanto a la división de instrumentos públicos corresponde al circuito principal de Bogotá Zona Centro,  y le corresponde la oficina seccional de </w:t>
      </w:r>
      <w:proofErr w:type="spellStart"/>
      <w:r w:rsidR="00175487" w:rsidRPr="00240366">
        <w:t>Facatativa</w:t>
      </w:r>
      <w:proofErr w:type="spellEnd"/>
      <w:r w:rsidRPr="00240366">
        <w:t>.</w:t>
      </w:r>
    </w:p>
    <w:p w:rsidR="00175487" w:rsidRPr="00240366" w:rsidRDefault="00175487" w:rsidP="00766BFE">
      <w:pPr>
        <w:rPr>
          <w:sz w:val="20"/>
        </w:rPr>
      </w:pPr>
    </w:p>
    <w:p w:rsidR="00766BFE" w:rsidRPr="00240366" w:rsidRDefault="00766BFE" w:rsidP="00A226ED">
      <w:pPr>
        <w:pStyle w:val="Ttulo4"/>
        <w:keepNext/>
        <w:keepLines/>
        <w:widowControl/>
        <w:tabs>
          <w:tab w:val="clear" w:pos="720"/>
        </w:tabs>
        <w:ind w:left="720" w:hanging="720"/>
      </w:pPr>
      <w:bookmarkStart w:id="376" w:name="_Toc286835694"/>
      <w:bookmarkStart w:id="377" w:name="_Toc296426287"/>
      <w:bookmarkStart w:id="378" w:name="_Toc328637398"/>
      <w:proofErr w:type="spellStart"/>
      <w:r w:rsidRPr="00240366">
        <w:t>Registraduría</w:t>
      </w:r>
      <w:proofErr w:type="spellEnd"/>
      <w:r w:rsidRPr="00240366">
        <w:t xml:space="preserve"> del Estado Civil</w:t>
      </w:r>
      <w:bookmarkEnd w:id="376"/>
      <w:bookmarkEnd w:id="377"/>
      <w:bookmarkEnd w:id="378"/>
    </w:p>
    <w:p w:rsidR="00766BFE" w:rsidRPr="00240366" w:rsidRDefault="00766BFE" w:rsidP="00766BFE">
      <w:pPr>
        <w:rPr>
          <w:sz w:val="20"/>
        </w:rPr>
      </w:pPr>
    </w:p>
    <w:p w:rsidR="00766BFE" w:rsidRPr="00240366" w:rsidRDefault="00766BFE" w:rsidP="00175487">
      <w:r w:rsidRPr="00240366">
        <w:t xml:space="preserve">Existe una oficina de la </w:t>
      </w:r>
      <w:proofErr w:type="spellStart"/>
      <w:r w:rsidRPr="00240366">
        <w:t>Registraduría</w:t>
      </w:r>
      <w:proofErr w:type="spellEnd"/>
      <w:r w:rsidRPr="00240366">
        <w:t xml:space="preserve"> del Estado Civil, cuya función es la de prestar servicios de cedulación y organización electoral.</w:t>
      </w:r>
      <w:r w:rsidR="00175487" w:rsidRPr="00240366">
        <w:t xml:space="preserve"> Adicionalmente </w:t>
      </w:r>
      <w:r w:rsidRPr="00240366">
        <w:t>lleva los registros civiles de nacimientos, matrimonios y defunciones.</w:t>
      </w:r>
    </w:p>
    <w:p w:rsidR="00766BFE" w:rsidRPr="00240366" w:rsidRDefault="00766BFE" w:rsidP="00766BFE">
      <w:pPr>
        <w:rPr>
          <w:sz w:val="20"/>
        </w:rPr>
      </w:pPr>
    </w:p>
    <w:p w:rsidR="00766BFE" w:rsidRPr="00240366" w:rsidRDefault="00766BFE" w:rsidP="00A226ED">
      <w:pPr>
        <w:pStyle w:val="Ttulo4"/>
        <w:keepNext/>
        <w:keepLines/>
        <w:widowControl/>
        <w:tabs>
          <w:tab w:val="clear" w:pos="720"/>
        </w:tabs>
        <w:ind w:left="720" w:hanging="720"/>
      </w:pPr>
      <w:bookmarkStart w:id="379" w:name="_Toc286835695"/>
      <w:bookmarkStart w:id="380" w:name="_Toc296426288"/>
      <w:bookmarkStart w:id="381" w:name="_Toc328637399"/>
      <w:r w:rsidRPr="00240366">
        <w:t>Administración De Justicia</w:t>
      </w:r>
      <w:bookmarkEnd w:id="379"/>
      <w:bookmarkEnd w:id="380"/>
      <w:bookmarkEnd w:id="381"/>
      <w:r w:rsidRPr="00240366">
        <w:t xml:space="preserve"> </w:t>
      </w:r>
    </w:p>
    <w:p w:rsidR="00766BFE" w:rsidRPr="00240366" w:rsidRDefault="00766BFE" w:rsidP="00766BFE">
      <w:pPr>
        <w:rPr>
          <w:sz w:val="20"/>
        </w:rPr>
      </w:pPr>
    </w:p>
    <w:p w:rsidR="00766BFE" w:rsidRPr="00240366" w:rsidRDefault="00766BFE" w:rsidP="00175487">
      <w:r w:rsidRPr="00240366">
        <w:t xml:space="preserve">En la cabecera municipal se encuentra el Juzgado Promiscuo Municipal que atiende los asuntos de su competencia de única y primera instancia para toda la jurisdicción municipal, para casos de segunda instancia y revisión de dictámenes se acude al circuito de </w:t>
      </w:r>
      <w:proofErr w:type="spellStart"/>
      <w:r w:rsidR="00175487" w:rsidRPr="00240366">
        <w:t>Facatativa</w:t>
      </w:r>
      <w:proofErr w:type="spellEnd"/>
      <w:r w:rsidRPr="00240366">
        <w:t>.</w:t>
      </w:r>
      <w:r w:rsidR="00175487" w:rsidRPr="00240366">
        <w:t xml:space="preserve"> </w:t>
      </w:r>
      <w:r w:rsidRPr="00240366">
        <w:t>En el juzgado laboran 3 personas, El Juez, la Citadora y la secretaria.</w:t>
      </w:r>
    </w:p>
    <w:p w:rsidR="00766BFE" w:rsidRPr="00240366" w:rsidRDefault="00766BFE" w:rsidP="00F17E4D">
      <w:bookmarkStart w:id="382" w:name="_Toc328637400"/>
    </w:p>
    <w:p w:rsidR="00766BFE" w:rsidRPr="00240366" w:rsidRDefault="00766BFE" w:rsidP="00A226ED">
      <w:pPr>
        <w:pStyle w:val="Ttulo3"/>
        <w:keepNext/>
        <w:keepLines/>
        <w:widowControl/>
        <w:tabs>
          <w:tab w:val="clear" w:pos="720"/>
        </w:tabs>
        <w:ind w:left="1288" w:hanging="720"/>
      </w:pPr>
      <w:bookmarkStart w:id="383" w:name="_Toc289860815"/>
      <w:bookmarkStart w:id="384" w:name="_Toc289866275"/>
      <w:bookmarkStart w:id="385" w:name="_Toc289936040"/>
      <w:bookmarkStart w:id="386" w:name="_Toc328637401"/>
      <w:bookmarkStart w:id="387" w:name="_Toc418763944"/>
      <w:bookmarkEnd w:id="382"/>
      <w:r w:rsidRPr="00240366">
        <w:t>Tarifas de Servicios Públicos</w:t>
      </w:r>
      <w:bookmarkEnd w:id="383"/>
      <w:bookmarkEnd w:id="384"/>
      <w:bookmarkEnd w:id="385"/>
      <w:bookmarkEnd w:id="386"/>
      <w:bookmarkEnd w:id="387"/>
    </w:p>
    <w:p w:rsidR="00766BFE" w:rsidRPr="00240366" w:rsidRDefault="00766BFE" w:rsidP="00766BFE">
      <w:pPr>
        <w:rPr>
          <w:sz w:val="20"/>
          <w:highlight w:val="yellow"/>
          <w:lang w:val="es-ES_tradnl"/>
        </w:rPr>
      </w:pPr>
    </w:p>
    <w:p w:rsidR="00766BFE" w:rsidRPr="00240366" w:rsidRDefault="00766BFE" w:rsidP="00766BFE">
      <w:bookmarkStart w:id="388" w:name="_Toc289860816"/>
      <w:bookmarkStart w:id="389" w:name="_Toc289866276"/>
      <w:bookmarkStart w:id="390" w:name="_Toc289936041"/>
      <w:r w:rsidRPr="00240366">
        <w:rPr>
          <w:lang w:val="es-ES_tradnl"/>
        </w:rPr>
        <w:t xml:space="preserve">Teniendo en cuenta la información suministrada por la Asociación de Usuarios del Acueducto Zona Urbana San Francisco Cundinamarca, las tarifas de los servicios de Acueducto y Alcantarillado se relacionan de la siguiente manera: (Ver </w:t>
      </w:r>
      <w:fldSimple w:instr=" REF _Ref303068796 \h  \* MERGEFORMAT ">
        <w:r w:rsidR="003F2750" w:rsidRPr="003F2750">
          <w:t xml:space="preserve">Tabla </w:t>
        </w:r>
        <w:r w:rsidR="003F2750" w:rsidRPr="003F2750">
          <w:rPr>
            <w:b/>
            <w:noProof/>
          </w:rPr>
          <w:t>4</w:t>
        </w:r>
        <w:r w:rsidR="003F2750" w:rsidRPr="003F2750">
          <w:rPr>
            <w:b/>
            <w:noProof/>
          </w:rPr>
          <w:noBreakHyphen/>
          <w:t>10</w:t>
        </w:r>
      </w:fldSimple>
      <w:r w:rsidRPr="00240366">
        <w:rPr>
          <w:lang w:val="es-ES_tradnl"/>
        </w:rPr>
        <w:t xml:space="preserve"> y </w:t>
      </w:r>
      <w:fldSimple w:instr=" REF _Ref303068804 \h  \* MERGEFORMAT ">
        <w:r w:rsidR="003F2750" w:rsidRPr="003F2750">
          <w:t xml:space="preserve">Tabla </w:t>
        </w:r>
        <w:r w:rsidR="003F2750" w:rsidRPr="003F2750">
          <w:rPr>
            <w:b/>
            <w:noProof/>
          </w:rPr>
          <w:t>4</w:t>
        </w:r>
        <w:r w:rsidR="003F2750" w:rsidRPr="003F2750">
          <w:rPr>
            <w:b/>
            <w:noProof/>
          </w:rPr>
          <w:noBreakHyphen/>
          <w:t>11</w:t>
        </w:r>
      </w:fldSimple>
      <w:r w:rsidR="00F90F83" w:rsidRPr="00240366">
        <w:t>).</w:t>
      </w:r>
    </w:p>
    <w:p w:rsidR="00500037" w:rsidRDefault="00500037">
      <w:pPr>
        <w:widowControl/>
        <w:jc w:val="left"/>
      </w:pPr>
      <w:r>
        <w:br w:type="page"/>
      </w:r>
    </w:p>
    <w:p w:rsidR="00766BFE" w:rsidRPr="00500037" w:rsidRDefault="00766BFE" w:rsidP="0086085D">
      <w:pPr>
        <w:pStyle w:val="FTablas"/>
      </w:pPr>
      <w:bookmarkStart w:id="391" w:name="_Ref303068796"/>
      <w:bookmarkStart w:id="392" w:name="_Toc348021399"/>
      <w:bookmarkStart w:id="393" w:name="_Toc418763814"/>
      <w:r w:rsidRPr="00500037">
        <w:lastRenderedPageBreak/>
        <w:t xml:space="preserve">Tabla </w:t>
      </w:r>
      <w:r w:rsidR="00D765F8" w:rsidRPr="00500037">
        <w:fldChar w:fldCharType="begin"/>
      </w:r>
      <w:r w:rsidR="00C72236" w:rsidRPr="00500037">
        <w:instrText xml:space="preserve"> STYLEREF 1 \s </w:instrText>
      </w:r>
      <w:r w:rsidR="00D765F8" w:rsidRPr="00500037">
        <w:fldChar w:fldCharType="separate"/>
      </w:r>
      <w:r w:rsidR="003F2750">
        <w:rPr>
          <w:noProof/>
        </w:rPr>
        <w:t>4</w:t>
      </w:r>
      <w:r w:rsidR="00D765F8" w:rsidRPr="00500037">
        <w:fldChar w:fldCharType="end"/>
      </w:r>
      <w:r w:rsidR="00C72236" w:rsidRPr="00500037">
        <w:noBreakHyphen/>
      </w:r>
      <w:r w:rsidR="00D765F8" w:rsidRPr="00500037">
        <w:fldChar w:fldCharType="begin"/>
      </w:r>
      <w:r w:rsidR="00C72236" w:rsidRPr="00500037">
        <w:instrText xml:space="preserve"> SEQ Tabla \* ARABIC \s 1 </w:instrText>
      </w:r>
      <w:r w:rsidR="00D765F8" w:rsidRPr="00500037">
        <w:fldChar w:fldCharType="separate"/>
      </w:r>
      <w:r w:rsidR="003F2750">
        <w:rPr>
          <w:noProof/>
        </w:rPr>
        <w:t>10</w:t>
      </w:r>
      <w:r w:rsidR="00D765F8" w:rsidRPr="00500037">
        <w:fldChar w:fldCharType="end"/>
      </w:r>
      <w:bookmarkEnd w:id="391"/>
      <w:r w:rsidRPr="00500037">
        <w:t xml:space="preserve"> Tarifa del Servicio de Acueducto Municipio de San Francisco</w:t>
      </w:r>
      <w:bookmarkEnd w:id="392"/>
      <w:bookmarkEnd w:id="393"/>
    </w:p>
    <w:tbl>
      <w:tblPr>
        <w:tblStyle w:val="Tablaconcuadrcula"/>
        <w:tblW w:w="9322" w:type="dxa"/>
        <w:tblLayout w:type="fixed"/>
        <w:tblLook w:val="04A0"/>
      </w:tblPr>
      <w:tblGrid>
        <w:gridCol w:w="959"/>
        <w:gridCol w:w="1185"/>
        <w:gridCol w:w="1225"/>
        <w:gridCol w:w="1207"/>
        <w:gridCol w:w="1061"/>
        <w:gridCol w:w="1417"/>
        <w:gridCol w:w="1276"/>
        <w:gridCol w:w="992"/>
      </w:tblGrid>
      <w:tr w:rsidR="00766BFE" w:rsidRPr="00240366" w:rsidTr="001E59A0">
        <w:trPr>
          <w:trHeight w:val="255"/>
          <w:tblHeader/>
        </w:trPr>
        <w:tc>
          <w:tcPr>
            <w:tcW w:w="959" w:type="dxa"/>
            <w:vMerge w:val="restart"/>
            <w:shd w:val="clear" w:color="auto" w:fill="auto"/>
            <w:vAlign w:val="center"/>
          </w:tcPr>
          <w:p w:rsidR="00766BFE" w:rsidRPr="00240366" w:rsidRDefault="00766BFE" w:rsidP="001E59A0">
            <w:pPr>
              <w:jc w:val="center"/>
              <w:rPr>
                <w:b/>
                <w:sz w:val="20"/>
              </w:rPr>
            </w:pPr>
            <w:r w:rsidRPr="00240366">
              <w:rPr>
                <w:b/>
                <w:sz w:val="20"/>
              </w:rPr>
              <w:t>Estrato</w:t>
            </w:r>
          </w:p>
        </w:tc>
        <w:tc>
          <w:tcPr>
            <w:tcW w:w="8363" w:type="dxa"/>
            <w:gridSpan w:val="7"/>
            <w:shd w:val="clear" w:color="auto" w:fill="DAEEF3" w:themeFill="accent5" w:themeFillTint="33"/>
            <w:vAlign w:val="center"/>
          </w:tcPr>
          <w:p w:rsidR="00766BFE" w:rsidRPr="00240366" w:rsidRDefault="00766BFE" w:rsidP="001E59A0">
            <w:pPr>
              <w:jc w:val="center"/>
              <w:rPr>
                <w:b/>
                <w:sz w:val="20"/>
              </w:rPr>
            </w:pPr>
            <w:r w:rsidRPr="00240366">
              <w:rPr>
                <w:b/>
                <w:sz w:val="20"/>
              </w:rPr>
              <w:t>ACUEDUCTO</w:t>
            </w:r>
          </w:p>
        </w:tc>
      </w:tr>
      <w:tr w:rsidR="00766BFE" w:rsidRPr="00240366" w:rsidTr="001E59A0">
        <w:trPr>
          <w:trHeight w:val="255"/>
          <w:tblHeader/>
        </w:trPr>
        <w:tc>
          <w:tcPr>
            <w:tcW w:w="959" w:type="dxa"/>
            <w:vMerge/>
            <w:shd w:val="clear" w:color="auto" w:fill="auto"/>
            <w:vAlign w:val="center"/>
          </w:tcPr>
          <w:p w:rsidR="00766BFE" w:rsidRPr="00240366" w:rsidRDefault="00766BFE" w:rsidP="001E59A0">
            <w:pPr>
              <w:jc w:val="center"/>
              <w:rPr>
                <w:b/>
                <w:sz w:val="20"/>
              </w:rPr>
            </w:pPr>
          </w:p>
        </w:tc>
        <w:tc>
          <w:tcPr>
            <w:tcW w:w="1185" w:type="dxa"/>
            <w:vMerge w:val="restart"/>
            <w:shd w:val="clear" w:color="auto" w:fill="auto"/>
            <w:vAlign w:val="center"/>
          </w:tcPr>
          <w:p w:rsidR="00766BFE" w:rsidRPr="00240366" w:rsidRDefault="00766BFE" w:rsidP="001E59A0">
            <w:pPr>
              <w:jc w:val="center"/>
              <w:rPr>
                <w:b/>
                <w:sz w:val="20"/>
              </w:rPr>
            </w:pPr>
            <w:r w:rsidRPr="00240366">
              <w:rPr>
                <w:b/>
                <w:sz w:val="20"/>
              </w:rPr>
              <w:t>Tarifa Plena</w:t>
            </w:r>
          </w:p>
        </w:tc>
        <w:tc>
          <w:tcPr>
            <w:tcW w:w="2432" w:type="dxa"/>
            <w:gridSpan w:val="2"/>
            <w:shd w:val="clear" w:color="auto" w:fill="auto"/>
            <w:vAlign w:val="center"/>
          </w:tcPr>
          <w:p w:rsidR="00766BFE" w:rsidRPr="00240366" w:rsidRDefault="00766BFE" w:rsidP="001E59A0">
            <w:pPr>
              <w:jc w:val="center"/>
              <w:rPr>
                <w:b/>
                <w:sz w:val="20"/>
              </w:rPr>
            </w:pPr>
            <w:r w:rsidRPr="00240366">
              <w:rPr>
                <w:b/>
                <w:sz w:val="20"/>
              </w:rPr>
              <w:t>Cargo fijo</w:t>
            </w:r>
          </w:p>
        </w:tc>
        <w:tc>
          <w:tcPr>
            <w:tcW w:w="4746" w:type="dxa"/>
            <w:gridSpan w:val="4"/>
            <w:shd w:val="clear" w:color="auto" w:fill="auto"/>
            <w:vAlign w:val="center"/>
          </w:tcPr>
          <w:p w:rsidR="00766BFE" w:rsidRPr="00240366" w:rsidRDefault="00766BFE" w:rsidP="001E59A0">
            <w:pPr>
              <w:jc w:val="center"/>
              <w:rPr>
                <w:b/>
                <w:sz w:val="20"/>
              </w:rPr>
            </w:pPr>
            <w:r w:rsidRPr="00240366">
              <w:rPr>
                <w:b/>
                <w:sz w:val="20"/>
              </w:rPr>
              <w:t>Consumo</w:t>
            </w:r>
          </w:p>
        </w:tc>
      </w:tr>
      <w:tr w:rsidR="00766BFE" w:rsidRPr="00240366" w:rsidTr="001E59A0">
        <w:trPr>
          <w:trHeight w:val="255"/>
          <w:tblHeader/>
        </w:trPr>
        <w:tc>
          <w:tcPr>
            <w:tcW w:w="959" w:type="dxa"/>
            <w:vMerge/>
            <w:shd w:val="clear" w:color="auto" w:fill="auto"/>
            <w:vAlign w:val="center"/>
          </w:tcPr>
          <w:p w:rsidR="00766BFE" w:rsidRPr="00240366" w:rsidRDefault="00766BFE" w:rsidP="001E59A0">
            <w:pPr>
              <w:jc w:val="center"/>
              <w:rPr>
                <w:b/>
                <w:sz w:val="20"/>
              </w:rPr>
            </w:pPr>
          </w:p>
        </w:tc>
        <w:tc>
          <w:tcPr>
            <w:tcW w:w="1185" w:type="dxa"/>
            <w:vMerge/>
            <w:shd w:val="clear" w:color="auto" w:fill="auto"/>
            <w:vAlign w:val="center"/>
          </w:tcPr>
          <w:p w:rsidR="00766BFE" w:rsidRPr="00240366" w:rsidRDefault="00766BFE" w:rsidP="001E59A0">
            <w:pPr>
              <w:jc w:val="center"/>
              <w:rPr>
                <w:b/>
                <w:sz w:val="20"/>
              </w:rPr>
            </w:pPr>
          </w:p>
        </w:tc>
        <w:tc>
          <w:tcPr>
            <w:tcW w:w="1225" w:type="dxa"/>
            <w:shd w:val="clear" w:color="auto" w:fill="auto"/>
            <w:vAlign w:val="center"/>
          </w:tcPr>
          <w:p w:rsidR="00766BFE" w:rsidRPr="00240366" w:rsidRDefault="00766BFE" w:rsidP="001E59A0">
            <w:pPr>
              <w:jc w:val="center"/>
              <w:rPr>
                <w:b/>
                <w:sz w:val="20"/>
              </w:rPr>
            </w:pPr>
            <w:r w:rsidRPr="00240366">
              <w:rPr>
                <w:b/>
                <w:sz w:val="20"/>
              </w:rPr>
              <w:t>Real</w:t>
            </w:r>
          </w:p>
        </w:tc>
        <w:tc>
          <w:tcPr>
            <w:tcW w:w="1207" w:type="dxa"/>
            <w:shd w:val="clear" w:color="auto" w:fill="auto"/>
            <w:vAlign w:val="center"/>
          </w:tcPr>
          <w:p w:rsidR="00766BFE" w:rsidRPr="00240366" w:rsidRDefault="00766BFE" w:rsidP="001E59A0">
            <w:pPr>
              <w:jc w:val="center"/>
              <w:rPr>
                <w:b/>
                <w:sz w:val="20"/>
              </w:rPr>
            </w:pPr>
            <w:r w:rsidRPr="00240366">
              <w:rPr>
                <w:b/>
                <w:sz w:val="20"/>
              </w:rPr>
              <w:t>Facturado</w:t>
            </w:r>
          </w:p>
        </w:tc>
        <w:tc>
          <w:tcPr>
            <w:tcW w:w="1061" w:type="dxa"/>
            <w:shd w:val="clear" w:color="auto" w:fill="auto"/>
            <w:vAlign w:val="center"/>
          </w:tcPr>
          <w:p w:rsidR="00766BFE" w:rsidRPr="00240366" w:rsidRDefault="00766BFE" w:rsidP="001E59A0">
            <w:pPr>
              <w:jc w:val="center"/>
              <w:rPr>
                <w:b/>
                <w:sz w:val="20"/>
              </w:rPr>
            </w:pPr>
            <w:r w:rsidRPr="00240366">
              <w:rPr>
                <w:b/>
                <w:sz w:val="20"/>
              </w:rPr>
              <w:t>Básico</w:t>
            </w:r>
          </w:p>
        </w:tc>
        <w:tc>
          <w:tcPr>
            <w:tcW w:w="1417" w:type="dxa"/>
            <w:shd w:val="clear" w:color="auto" w:fill="auto"/>
            <w:vAlign w:val="center"/>
          </w:tcPr>
          <w:p w:rsidR="00766BFE" w:rsidRPr="00240366" w:rsidRDefault="00766BFE" w:rsidP="001E59A0">
            <w:pPr>
              <w:jc w:val="center"/>
              <w:rPr>
                <w:b/>
                <w:sz w:val="20"/>
              </w:rPr>
            </w:pPr>
            <w:proofErr w:type="spellStart"/>
            <w:r w:rsidRPr="00240366">
              <w:rPr>
                <w:b/>
                <w:sz w:val="20"/>
              </w:rPr>
              <w:t>Complemen</w:t>
            </w:r>
            <w:proofErr w:type="spellEnd"/>
          </w:p>
        </w:tc>
        <w:tc>
          <w:tcPr>
            <w:tcW w:w="1276" w:type="dxa"/>
            <w:shd w:val="clear" w:color="auto" w:fill="auto"/>
            <w:vAlign w:val="center"/>
          </w:tcPr>
          <w:p w:rsidR="00766BFE" w:rsidRPr="00240366" w:rsidRDefault="00766BFE" w:rsidP="001E59A0">
            <w:pPr>
              <w:jc w:val="center"/>
              <w:rPr>
                <w:b/>
                <w:sz w:val="20"/>
              </w:rPr>
            </w:pPr>
            <w:r w:rsidRPr="00240366">
              <w:rPr>
                <w:b/>
                <w:sz w:val="20"/>
              </w:rPr>
              <w:t>Suntuario</w:t>
            </w:r>
          </w:p>
        </w:tc>
        <w:tc>
          <w:tcPr>
            <w:tcW w:w="992" w:type="dxa"/>
            <w:shd w:val="clear" w:color="auto" w:fill="auto"/>
            <w:vAlign w:val="center"/>
          </w:tcPr>
          <w:p w:rsidR="00766BFE" w:rsidRPr="00240366" w:rsidRDefault="00766BFE" w:rsidP="001E59A0">
            <w:pPr>
              <w:jc w:val="center"/>
              <w:rPr>
                <w:b/>
                <w:sz w:val="20"/>
              </w:rPr>
            </w:pPr>
            <w:r w:rsidRPr="00240366">
              <w:rPr>
                <w:b/>
                <w:sz w:val="20"/>
              </w:rPr>
              <w:t>Real</w:t>
            </w:r>
          </w:p>
        </w:tc>
      </w:tr>
      <w:tr w:rsidR="00766BFE" w:rsidRPr="00240366" w:rsidTr="001E59A0">
        <w:trPr>
          <w:trHeight w:val="255"/>
        </w:trPr>
        <w:tc>
          <w:tcPr>
            <w:tcW w:w="9322" w:type="dxa"/>
            <w:gridSpan w:val="8"/>
            <w:shd w:val="clear" w:color="auto" w:fill="DAEEF3" w:themeFill="accent5" w:themeFillTint="33"/>
            <w:vAlign w:val="center"/>
          </w:tcPr>
          <w:p w:rsidR="00766BFE" w:rsidRPr="00240366" w:rsidRDefault="00766BFE" w:rsidP="001E59A0">
            <w:pPr>
              <w:jc w:val="center"/>
              <w:rPr>
                <w:sz w:val="18"/>
                <w:szCs w:val="18"/>
              </w:rPr>
            </w:pPr>
            <w:r w:rsidRPr="00240366">
              <w:rPr>
                <w:sz w:val="18"/>
                <w:szCs w:val="18"/>
              </w:rPr>
              <w:t>USO: Residencial</w:t>
            </w:r>
          </w:p>
        </w:tc>
      </w:tr>
      <w:tr w:rsidR="00766BFE" w:rsidRPr="00240366" w:rsidTr="001E59A0">
        <w:trPr>
          <w:trHeight w:val="255"/>
        </w:trPr>
        <w:tc>
          <w:tcPr>
            <w:tcW w:w="959" w:type="dxa"/>
            <w:shd w:val="clear" w:color="auto" w:fill="auto"/>
            <w:vAlign w:val="center"/>
          </w:tcPr>
          <w:p w:rsidR="00766BFE" w:rsidRPr="00240366" w:rsidRDefault="00766BFE" w:rsidP="001E59A0">
            <w:pPr>
              <w:jc w:val="center"/>
              <w:rPr>
                <w:sz w:val="18"/>
                <w:szCs w:val="18"/>
              </w:rPr>
            </w:pPr>
            <w:r w:rsidRPr="00240366">
              <w:rPr>
                <w:sz w:val="18"/>
                <w:szCs w:val="18"/>
              </w:rPr>
              <w:t>01</w:t>
            </w:r>
          </w:p>
        </w:tc>
        <w:tc>
          <w:tcPr>
            <w:tcW w:w="1185" w:type="dxa"/>
            <w:shd w:val="clear" w:color="auto" w:fill="auto"/>
            <w:vAlign w:val="center"/>
          </w:tcPr>
          <w:p w:rsidR="00766BFE" w:rsidRPr="00240366" w:rsidRDefault="00766BFE" w:rsidP="001E59A0">
            <w:pPr>
              <w:jc w:val="center"/>
              <w:rPr>
                <w:sz w:val="18"/>
                <w:szCs w:val="18"/>
              </w:rPr>
            </w:pPr>
            <w:r w:rsidRPr="00240366">
              <w:rPr>
                <w:sz w:val="18"/>
                <w:szCs w:val="18"/>
              </w:rPr>
              <w:t>$12.700,72</w:t>
            </w:r>
          </w:p>
        </w:tc>
        <w:tc>
          <w:tcPr>
            <w:tcW w:w="1225" w:type="dxa"/>
            <w:shd w:val="clear" w:color="auto" w:fill="auto"/>
            <w:vAlign w:val="center"/>
          </w:tcPr>
          <w:p w:rsidR="00766BFE" w:rsidRPr="00240366" w:rsidRDefault="00766BFE" w:rsidP="001E59A0">
            <w:pPr>
              <w:jc w:val="center"/>
              <w:rPr>
                <w:sz w:val="18"/>
                <w:szCs w:val="18"/>
              </w:rPr>
            </w:pPr>
            <w:r w:rsidRPr="00240366">
              <w:rPr>
                <w:sz w:val="18"/>
                <w:szCs w:val="18"/>
              </w:rPr>
              <w:t>$3.329,33$</w:t>
            </w:r>
          </w:p>
        </w:tc>
        <w:tc>
          <w:tcPr>
            <w:tcW w:w="1207" w:type="dxa"/>
            <w:shd w:val="clear" w:color="auto" w:fill="auto"/>
            <w:vAlign w:val="center"/>
          </w:tcPr>
          <w:p w:rsidR="00766BFE" w:rsidRPr="00240366" w:rsidRDefault="00766BFE" w:rsidP="001E59A0">
            <w:pPr>
              <w:jc w:val="center"/>
              <w:rPr>
                <w:sz w:val="18"/>
                <w:szCs w:val="18"/>
              </w:rPr>
            </w:pPr>
            <w:r w:rsidRPr="00240366">
              <w:rPr>
                <w:sz w:val="18"/>
                <w:szCs w:val="18"/>
              </w:rPr>
              <w:t>$3.329,33$</w:t>
            </w:r>
          </w:p>
        </w:tc>
        <w:tc>
          <w:tcPr>
            <w:tcW w:w="1061" w:type="dxa"/>
            <w:shd w:val="clear" w:color="auto" w:fill="auto"/>
            <w:vAlign w:val="center"/>
          </w:tcPr>
          <w:p w:rsidR="00766BFE" w:rsidRPr="00240366" w:rsidRDefault="00766BFE" w:rsidP="001E59A0">
            <w:pPr>
              <w:jc w:val="center"/>
              <w:rPr>
                <w:sz w:val="18"/>
                <w:szCs w:val="18"/>
              </w:rPr>
            </w:pPr>
            <w:r w:rsidRPr="00240366">
              <w:rPr>
                <w:sz w:val="18"/>
                <w:szCs w:val="18"/>
              </w:rPr>
              <w:t>$180,06</w:t>
            </w:r>
          </w:p>
        </w:tc>
        <w:tc>
          <w:tcPr>
            <w:tcW w:w="1417" w:type="dxa"/>
            <w:shd w:val="clear" w:color="auto" w:fill="auto"/>
            <w:vAlign w:val="center"/>
          </w:tcPr>
          <w:p w:rsidR="00766BFE" w:rsidRPr="00240366" w:rsidRDefault="00766BFE" w:rsidP="001E59A0">
            <w:pPr>
              <w:jc w:val="center"/>
              <w:rPr>
                <w:sz w:val="18"/>
                <w:szCs w:val="18"/>
              </w:rPr>
            </w:pPr>
            <w:r w:rsidRPr="00240366">
              <w:rPr>
                <w:sz w:val="18"/>
                <w:szCs w:val="18"/>
              </w:rPr>
              <w:t>$255,73</w:t>
            </w:r>
          </w:p>
        </w:tc>
        <w:tc>
          <w:tcPr>
            <w:tcW w:w="1276" w:type="dxa"/>
            <w:shd w:val="clear" w:color="auto" w:fill="auto"/>
            <w:vAlign w:val="center"/>
          </w:tcPr>
          <w:p w:rsidR="00766BFE" w:rsidRPr="00240366" w:rsidRDefault="00766BFE" w:rsidP="001E59A0">
            <w:pPr>
              <w:jc w:val="center"/>
              <w:rPr>
                <w:sz w:val="18"/>
                <w:szCs w:val="18"/>
              </w:rPr>
            </w:pPr>
            <w:r w:rsidRPr="00240366">
              <w:rPr>
                <w:sz w:val="18"/>
                <w:szCs w:val="18"/>
              </w:rPr>
              <w:t>$302,62</w:t>
            </w:r>
          </w:p>
        </w:tc>
        <w:tc>
          <w:tcPr>
            <w:tcW w:w="992" w:type="dxa"/>
            <w:shd w:val="clear" w:color="auto" w:fill="auto"/>
            <w:vAlign w:val="center"/>
          </w:tcPr>
          <w:p w:rsidR="00766BFE" w:rsidRPr="00240366" w:rsidRDefault="00766BFE" w:rsidP="001E59A0">
            <w:pPr>
              <w:jc w:val="center"/>
              <w:rPr>
                <w:sz w:val="18"/>
                <w:szCs w:val="18"/>
              </w:rPr>
            </w:pPr>
            <w:r w:rsidRPr="00240366">
              <w:rPr>
                <w:sz w:val="18"/>
                <w:szCs w:val="18"/>
              </w:rPr>
              <w:t>$255,73</w:t>
            </w:r>
          </w:p>
        </w:tc>
      </w:tr>
      <w:tr w:rsidR="00766BFE" w:rsidRPr="00240366" w:rsidTr="001E59A0">
        <w:trPr>
          <w:trHeight w:val="255"/>
        </w:trPr>
        <w:tc>
          <w:tcPr>
            <w:tcW w:w="959" w:type="dxa"/>
            <w:shd w:val="clear" w:color="auto" w:fill="auto"/>
            <w:vAlign w:val="center"/>
          </w:tcPr>
          <w:p w:rsidR="00766BFE" w:rsidRPr="00240366" w:rsidRDefault="00766BFE" w:rsidP="001E59A0">
            <w:pPr>
              <w:jc w:val="center"/>
              <w:rPr>
                <w:sz w:val="18"/>
                <w:szCs w:val="18"/>
              </w:rPr>
            </w:pPr>
            <w:r w:rsidRPr="00240366">
              <w:rPr>
                <w:sz w:val="18"/>
                <w:szCs w:val="18"/>
              </w:rPr>
              <w:t>02</w:t>
            </w:r>
          </w:p>
        </w:tc>
        <w:tc>
          <w:tcPr>
            <w:tcW w:w="1185" w:type="dxa"/>
            <w:shd w:val="clear" w:color="auto" w:fill="auto"/>
            <w:vAlign w:val="center"/>
          </w:tcPr>
          <w:p w:rsidR="00766BFE" w:rsidRPr="00240366" w:rsidRDefault="00766BFE" w:rsidP="001E59A0">
            <w:pPr>
              <w:jc w:val="center"/>
              <w:rPr>
                <w:sz w:val="18"/>
                <w:szCs w:val="18"/>
              </w:rPr>
            </w:pPr>
            <w:r w:rsidRPr="00240366">
              <w:rPr>
                <w:sz w:val="18"/>
                <w:szCs w:val="18"/>
              </w:rPr>
              <w:t>$15.698,09</w:t>
            </w:r>
          </w:p>
        </w:tc>
        <w:tc>
          <w:tcPr>
            <w:tcW w:w="1225" w:type="dxa"/>
            <w:shd w:val="clear" w:color="auto" w:fill="auto"/>
            <w:vAlign w:val="center"/>
          </w:tcPr>
          <w:p w:rsidR="00766BFE" w:rsidRPr="00240366" w:rsidRDefault="00766BFE" w:rsidP="001E59A0">
            <w:pPr>
              <w:jc w:val="center"/>
              <w:rPr>
                <w:sz w:val="18"/>
                <w:szCs w:val="18"/>
              </w:rPr>
            </w:pPr>
            <w:r w:rsidRPr="00240366">
              <w:rPr>
                <w:sz w:val="18"/>
                <w:szCs w:val="18"/>
              </w:rPr>
              <w:t>$3.805,15</w:t>
            </w:r>
          </w:p>
        </w:tc>
        <w:tc>
          <w:tcPr>
            <w:tcW w:w="1207" w:type="dxa"/>
            <w:shd w:val="clear" w:color="auto" w:fill="auto"/>
            <w:vAlign w:val="center"/>
          </w:tcPr>
          <w:p w:rsidR="00766BFE" w:rsidRPr="00240366" w:rsidRDefault="00766BFE" w:rsidP="001E59A0">
            <w:pPr>
              <w:jc w:val="center"/>
              <w:rPr>
                <w:sz w:val="18"/>
                <w:szCs w:val="18"/>
              </w:rPr>
            </w:pPr>
            <w:r w:rsidRPr="00240366">
              <w:rPr>
                <w:sz w:val="18"/>
                <w:szCs w:val="18"/>
              </w:rPr>
              <w:t>$3.805,15</w:t>
            </w:r>
          </w:p>
        </w:tc>
        <w:tc>
          <w:tcPr>
            <w:tcW w:w="1061" w:type="dxa"/>
            <w:shd w:val="clear" w:color="auto" w:fill="auto"/>
            <w:vAlign w:val="center"/>
          </w:tcPr>
          <w:p w:rsidR="00766BFE" w:rsidRPr="00240366" w:rsidRDefault="00766BFE" w:rsidP="001E59A0">
            <w:pPr>
              <w:jc w:val="center"/>
              <w:rPr>
                <w:sz w:val="18"/>
                <w:szCs w:val="18"/>
              </w:rPr>
            </w:pPr>
            <w:r w:rsidRPr="00240366">
              <w:rPr>
                <w:sz w:val="18"/>
                <w:szCs w:val="18"/>
              </w:rPr>
              <w:t>$204,58</w:t>
            </w:r>
          </w:p>
        </w:tc>
        <w:tc>
          <w:tcPr>
            <w:tcW w:w="1417" w:type="dxa"/>
            <w:shd w:val="clear" w:color="auto" w:fill="auto"/>
            <w:vAlign w:val="center"/>
          </w:tcPr>
          <w:p w:rsidR="00766BFE" w:rsidRPr="00240366" w:rsidRDefault="00766BFE" w:rsidP="001E59A0">
            <w:pPr>
              <w:jc w:val="center"/>
              <w:rPr>
                <w:sz w:val="18"/>
                <w:szCs w:val="18"/>
              </w:rPr>
            </w:pPr>
            <w:r w:rsidRPr="00240366">
              <w:rPr>
                <w:sz w:val="18"/>
                <w:szCs w:val="18"/>
              </w:rPr>
              <w:t>$255,73</w:t>
            </w:r>
          </w:p>
        </w:tc>
        <w:tc>
          <w:tcPr>
            <w:tcW w:w="1276" w:type="dxa"/>
            <w:shd w:val="clear" w:color="auto" w:fill="auto"/>
            <w:vAlign w:val="center"/>
          </w:tcPr>
          <w:p w:rsidR="00766BFE" w:rsidRPr="00240366" w:rsidRDefault="00766BFE" w:rsidP="001E59A0">
            <w:pPr>
              <w:jc w:val="center"/>
              <w:rPr>
                <w:sz w:val="18"/>
                <w:szCs w:val="18"/>
              </w:rPr>
            </w:pPr>
            <w:r w:rsidRPr="00240366">
              <w:rPr>
                <w:sz w:val="18"/>
                <w:szCs w:val="18"/>
              </w:rPr>
              <w:t>$302,62</w:t>
            </w:r>
          </w:p>
        </w:tc>
        <w:tc>
          <w:tcPr>
            <w:tcW w:w="992" w:type="dxa"/>
            <w:shd w:val="clear" w:color="auto" w:fill="auto"/>
            <w:vAlign w:val="center"/>
          </w:tcPr>
          <w:p w:rsidR="00766BFE" w:rsidRPr="00240366" w:rsidRDefault="00766BFE" w:rsidP="001E59A0">
            <w:pPr>
              <w:jc w:val="center"/>
              <w:rPr>
                <w:sz w:val="18"/>
                <w:szCs w:val="18"/>
              </w:rPr>
            </w:pPr>
            <w:r w:rsidRPr="00240366">
              <w:rPr>
                <w:sz w:val="18"/>
                <w:szCs w:val="18"/>
              </w:rPr>
              <w:t>$255,73</w:t>
            </w:r>
          </w:p>
        </w:tc>
      </w:tr>
      <w:tr w:rsidR="00766BFE" w:rsidRPr="00240366" w:rsidTr="001E59A0">
        <w:trPr>
          <w:trHeight w:val="255"/>
        </w:trPr>
        <w:tc>
          <w:tcPr>
            <w:tcW w:w="959" w:type="dxa"/>
            <w:shd w:val="clear" w:color="auto" w:fill="auto"/>
            <w:vAlign w:val="center"/>
          </w:tcPr>
          <w:p w:rsidR="00766BFE" w:rsidRPr="00240366" w:rsidRDefault="00766BFE" w:rsidP="001E59A0">
            <w:pPr>
              <w:jc w:val="center"/>
              <w:rPr>
                <w:sz w:val="18"/>
                <w:szCs w:val="18"/>
              </w:rPr>
            </w:pPr>
            <w:r w:rsidRPr="00240366">
              <w:rPr>
                <w:sz w:val="18"/>
                <w:szCs w:val="18"/>
              </w:rPr>
              <w:t>03</w:t>
            </w:r>
          </w:p>
        </w:tc>
        <w:tc>
          <w:tcPr>
            <w:tcW w:w="1185" w:type="dxa"/>
            <w:shd w:val="clear" w:color="auto" w:fill="auto"/>
            <w:vAlign w:val="center"/>
          </w:tcPr>
          <w:p w:rsidR="00766BFE" w:rsidRPr="00240366" w:rsidRDefault="00766BFE" w:rsidP="001E59A0">
            <w:pPr>
              <w:jc w:val="center"/>
              <w:rPr>
                <w:sz w:val="18"/>
                <w:szCs w:val="18"/>
              </w:rPr>
            </w:pPr>
            <w:r w:rsidRPr="00240366">
              <w:rPr>
                <w:sz w:val="18"/>
                <w:szCs w:val="18"/>
              </w:rPr>
              <w:t>$16.418,88</w:t>
            </w:r>
          </w:p>
        </w:tc>
        <w:tc>
          <w:tcPr>
            <w:tcW w:w="1225" w:type="dxa"/>
            <w:shd w:val="clear" w:color="auto" w:fill="auto"/>
            <w:vAlign w:val="center"/>
          </w:tcPr>
          <w:p w:rsidR="00766BFE" w:rsidRPr="00240366" w:rsidRDefault="00766BFE" w:rsidP="001E59A0">
            <w:pPr>
              <w:jc w:val="center"/>
              <w:rPr>
                <w:sz w:val="18"/>
                <w:szCs w:val="18"/>
              </w:rPr>
            </w:pPr>
            <w:r w:rsidRPr="00240366">
              <w:rPr>
                <w:sz w:val="18"/>
                <w:szCs w:val="18"/>
              </w:rPr>
              <w:t>$4.756,11</w:t>
            </w:r>
          </w:p>
        </w:tc>
        <w:tc>
          <w:tcPr>
            <w:tcW w:w="1207" w:type="dxa"/>
            <w:shd w:val="clear" w:color="auto" w:fill="auto"/>
            <w:vAlign w:val="center"/>
          </w:tcPr>
          <w:p w:rsidR="00766BFE" w:rsidRPr="00240366" w:rsidRDefault="00766BFE" w:rsidP="001E59A0">
            <w:pPr>
              <w:jc w:val="center"/>
              <w:rPr>
                <w:sz w:val="18"/>
                <w:szCs w:val="18"/>
              </w:rPr>
            </w:pPr>
            <w:r w:rsidRPr="00240366">
              <w:rPr>
                <w:sz w:val="18"/>
                <w:szCs w:val="18"/>
              </w:rPr>
              <w:t>$4.756,11</w:t>
            </w:r>
          </w:p>
        </w:tc>
        <w:tc>
          <w:tcPr>
            <w:tcW w:w="1061" w:type="dxa"/>
            <w:shd w:val="clear" w:color="auto" w:fill="auto"/>
            <w:vAlign w:val="center"/>
          </w:tcPr>
          <w:p w:rsidR="00766BFE" w:rsidRPr="00240366" w:rsidRDefault="00766BFE" w:rsidP="001E59A0">
            <w:pPr>
              <w:jc w:val="center"/>
              <w:rPr>
                <w:sz w:val="18"/>
                <w:szCs w:val="18"/>
              </w:rPr>
            </w:pPr>
            <w:r w:rsidRPr="00240366">
              <w:rPr>
                <w:sz w:val="18"/>
                <w:szCs w:val="18"/>
              </w:rPr>
              <w:t>$230,08</w:t>
            </w:r>
          </w:p>
        </w:tc>
        <w:tc>
          <w:tcPr>
            <w:tcW w:w="1417" w:type="dxa"/>
            <w:shd w:val="clear" w:color="auto" w:fill="auto"/>
            <w:vAlign w:val="center"/>
          </w:tcPr>
          <w:p w:rsidR="00766BFE" w:rsidRPr="00240366" w:rsidRDefault="00766BFE" w:rsidP="001E59A0">
            <w:pPr>
              <w:jc w:val="center"/>
              <w:rPr>
                <w:sz w:val="18"/>
                <w:szCs w:val="18"/>
              </w:rPr>
            </w:pPr>
            <w:r w:rsidRPr="00240366">
              <w:rPr>
                <w:sz w:val="18"/>
                <w:szCs w:val="18"/>
              </w:rPr>
              <w:t>$255,73</w:t>
            </w:r>
          </w:p>
        </w:tc>
        <w:tc>
          <w:tcPr>
            <w:tcW w:w="1276" w:type="dxa"/>
            <w:shd w:val="clear" w:color="auto" w:fill="auto"/>
            <w:vAlign w:val="center"/>
          </w:tcPr>
          <w:p w:rsidR="00766BFE" w:rsidRPr="00240366" w:rsidRDefault="00766BFE" w:rsidP="001E59A0">
            <w:pPr>
              <w:jc w:val="center"/>
              <w:rPr>
                <w:sz w:val="18"/>
                <w:szCs w:val="18"/>
              </w:rPr>
            </w:pPr>
            <w:r w:rsidRPr="00240366">
              <w:rPr>
                <w:sz w:val="18"/>
                <w:szCs w:val="18"/>
              </w:rPr>
              <w:t>$302,62</w:t>
            </w:r>
          </w:p>
        </w:tc>
        <w:tc>
          <w:tcPr>
            <w:tcW w:w="992" w:type="dxa"/>
            <w:shd w:val="clear" w:color="auto" w:fill="auto"/>
            <w:vAlign w:val="center"/>
          </w:tcPr>
          <w:p w:rsidR="00766BFE" w:rsidRPr="00240366" w:rsidRDefault="00766BFE" w:rsidP="001E59A0">
            <w:pPr>
              <w:jc w:val="center"/>
              <w:rPr>
                <w:sz w:val="18"/>
                <w:szCs w:val="18"/>
              </w:rPr>
            </w:pPr>
            <w:r w:rsidRPr="00240366">
              <w:rPr>
                <w:sz w:val="18"/>
                <w:szCs w:val="18"/>
              </w:rPr>
              <w:t>$255,73</w:t>
            </w:r>
          </w:p>
        </w:tc>
      </w:tr>
      <w:tr w:rsidR="00766BFE" w:rsidRPr="00240366" w:rsidTr="001E59A0">
        <w:trPr>
          <w:trHeight w:val="255"/>
        </w:trPr>
        <w:tc>
          <w:tcPr>
            <w:tcW w:w="959" w:type="dxa"/>
            <w:shd w:val="clear" w:color="auto" w:fill="auto"/>
            <w:vAlign w:val="center"/>
          </w:tcPr>
          <w:p w:rsidR="00766BFE" w:rsidRPr="00240366" w:rsidRDefault="00766BFE" w:rsidP="001E59A0">
            <w:pPr>
              <w:jc w:val="center"/>
              <w:rPr>
                <w:sz w:val="18"/>
                <w:szCs w:val="18"/>
              </w:rPr>
            </w:pPr>
            <w:r w:rsidRPr="00240366">
              <w:rPr>
                <w:sz w:val="18"/>
                <w:szCs w:val="18"/>
              </w:rPr>
              <w:t>04</w:t>
            </w:r>
          </w:p>
        </w:tc>
        <w:tc>
          <w:tcPr>
            <w:tcW w:w="1185" w:type="dxa"/>
            <w:shd w:val="clear" w:color="auto" w:fill="auto"/>
            <w:vAlign w:val="center"/>
          </w:tcPr>
          <w:p w:rsidR="00766BFE" w:rsidRPr="00240366" w:rsidRDefault="00766BFE" w:rsidP="001E59A0">
            <w:pPr>
              <w:jc w:val="center"/>
              <w:rPr>
                <w:sz w:val="18"/>
                <w:szCs w:val="18"/>
              </w:rPr>
            </w:pPr>
            <w:r w:rsidRPr="00240366">
              <w:rPr>
                <w:sz w:val="18"/>
                <w:szCs w:val="18"/>
              </w:rPr>
              <w:t>$16.414,81</w:t>
            </w:r>
          </w:p>
        </w:tc>
        <w:tc>
          <w:tcPr>
            <w:tcW w:w="1225" w:type="dxa"/>
            <w:shd w:val="clear" w:color="auto" w:fill="auto"/>
            <w:vAlign w:val="center"/>
          </w:tcPr>
          <w:p w:rsidR="00766BFE" w:rsidRPr="00240366" w:rsidRDefault="00766BFE" w:rsidP="001E59A0">
            <w:pPr>
              <w:jc w:val="center"/>
              <w:rPr>
                <w:sz w:val="18"/>
                <w:szCs w:val="18"/>
              </w:rPr>
            </w:pPr>
            <w:r w:rsidRPr="00240366">
              <w:rPr>
                <w:sz w:val="18"/>
                <w:szCs w:val="18"/>
              </w:rPr>
              <w:t>$4.756,11</w:t>
            </w:r>
          </w:p>
        </w:tc>
        <w:tc>
          <w:tcPr>
            <w:tcW w:w="1207" w:type="dxa"/>
            <w:shd w:val="clear" w:color="auto" w:fill="auto"/>
            <w:vAlign w:val="center"/>
          </w:tcPr>
          <w:p w:rsidR="00766BFE" w:rsidRPr="00240366" w:rsidRDefault="00766BFE" w:rsidP="001E59A0">
            <w:pPr>
              <w:jc w:val="center"/>
              <w:rPr>
                <w:sz w:val="18"/>
                <w:szCs w:val="18"/>
              </w:rPr>
            </w:pPr>
            <w:r w:rsidRPr="00240366">
              <w:rPr>
                <w:sz w:val="18"/>
                <w:szCs w:val="18"/>
              </w:rPr>
              <w:t>$4.756,11</w:t>
            </w:r>
          </w:p>
        </w:tc>
        <w:tc>
          <w:tcPr>
            <w:tcW w:w="1061" w:type="dxa"/>
            <w:shd w:val="clear" w:color="auto" w:fill="auto"/>
            <w:vAlign w:val="center"/>
          </w:tcPr>
          <w:p w:rsidR="00766BFE" w:rsidRPr="00240366" w:rsidRDefault="00766BFE" w:rsidP="001E59A0">
            <w:pPr>
              <w:jc w:val="center"/>
              <w:rPr>
                <w:sz w:val="18"/>
                <w:szCs w:val="18"/>
              </w:rPr>
            </w:pPr>
            <w:r w:rsidRPr="00240366">
              <w:rPr>
                <w:sz w:val="18"/>
                <w:szCs w:val="18"/>
              </w:rPr>
              <w:t>$262,60</w:t>
            </w:r>
          </w:p>
        </w:tc>
        <w:tc>
          <w:tcPr>
            <w:tcW w:w="1417" w:type="dxa"/>
            <w:shd w:val="clear" w:color="auto" w:fill="auto"/>
            <w:vAlign w:val="center"/>
          </w:tcPr>
          <w:p w:rsidR="00766BFE" w:rsidRPr="00240366" w:rsidRDefault="00766BFE" w:rsidP="001E59A0">
            <w:pPr>
              <w:jc w:val="center"/>
              <w:rPr>
                <w:sz w:val="18"/>
                <w:szCs w:val="18"/>
              </w:rPr>
            </w:pPr>
            <w:r w:rsidRPr="00240366">
              <w:rPr>
                <w:sz w:val="18"/>
                <w:szCs w:val="18"/>
              </w:rPr>
              <w:t>$262,60</w:t>
            </w:r>
          </w:p>
        </w:tc>
        <w:tc>
          <w:tcPr>
            <w:tcW w:w="1276" w:type="dxa"/>
            <w:shd w:val="clear" w:color="auto" w:fill="auto"/>
            <w:vAlign w:val="center"/>
          </w:tcPr>
          <w:p w:rsidR="00766BFE" w:rsidRPr="00240366" w:rsidRDefault="00766BFE" w:rsidP="001E59A0">
            <w:pPr>
              <w:jc w:val="center"/>
              <w:rPr>
                <w:sz w:val="18"/>
                <w:szCs w:val="18"/>
              </w:rPr>
            </w:pPr>
            <w:r w:rsidRPr="00240366">
              <w:rPr>
                <w:sz w:val="18"/>
                <w:szCs w:val="18"/>
              </w:rPr>
              <w:t>$302,62</w:t>
            </w:r>
          </w:p>
        </w:tc>
        <w:tc>
          <w:tcPr>
            <w:tcW w:w="992" w:type="dxa"/>
            <w:shd w:val="clear" w:color="auto" w:fill="auto"/>
            <w:vAlign w:val="center"/>
          </w:tcPr>
          <w:p w:rsidR="00766BFE" w:rsidRPr="00240366" w:rsidRDefault="00766BFE" w:rsidP="001E59A0">
            <w:pPr>
              <w:jc w:val="center"/>
              <w:rPr>
                <w:sz w:val="18"/>
                <w:szCs w:val="18"/>
              </w:rPr>
            </w:pPr>
            <w:r w:rsidRPr="00240366">
              <w:rPr>
                <w:sz w:val="18"/>
                <w:szCs w:val="18"/>
              </w:rPr>
              <w:t>$262,60</w:t>
            </w:r>
          </w:p>
        </w:tc>
      </w:tr>
      <w:tr w:rsidR="00766BFE" w:rsidRPr="00240366" w:rsidTr="001E59A0">
        <w:trPr>
          <w:trHeight w:val="255"/>
        </w:trPr>
        <w:tc>
          <w:tcPr>
            <w:tcW w:w="9322" w:type="dxa"/>
            <w:gridSpan w:val="8"/>
            <w:shd w:val="clear" w:color="auto" w:fill="DAEEF3" w:themeFill="accent5" w:themeFillTint="33"/>
            <w:vAlign w:val="center"/>
          </w:tcPr>
          <w:p w:rsidR="00766BFE" w:rsidRPr="00240366" w:rsidRDefault="00766BFE" w:rsidP="001E59A0">
            <w:pPr>
              <w:jc w:val="center"/>
              <w:rPr>
                <w:sz w:val="18"/>
                <w:szCs w:val="18"/>
              </w:rPr>
            </w:pPr>
            <w:r w:rsidRPr="00240366">
              <w:rPr>
                <w:sz w:val="18"/>
                <w:szCs w:val="18"/>
              </w:rPr>
              <w:t>USO: Comercial</w:t>
            </w:r>
          </w:p>
        </w:tc>
      </w:tr>
      <w:tr w:rsidR="00766BFE" w:rsidRPr="00240366" w:rsidTr="001E59A0">
        <w:trPr>
          <w:trHeight w:val="255"/>
        </w:trPr>
        <w:tc>
          <w:tcPr>
            <w:tcW w:w="959" w:type="dxa"/>
            <w:shd w:val="clear" w:color="auto" w:fill="auto"/>
            <w:vAlign w:val="center"/>
          </w:tcPr>
          <w:p w:rsidR="00766BFE" w:rsidRPr="00240366" w:rsidRDefault="00766BFE" w:rsidP="001E59A0">
            <w:pPr>
              <w:jc w:val="center"/>
              <w:rPr>
                <w:sz w:val="18"/>
                <w:szCs w:val="18"/>
              </w:rPr>
            </w:pPr>
            <w:r w:rsidRPr="00240366">
              <w:rPr>
                <w:sz w:val="18"/>
                <w:szCs w:val="18"/>
              </w:rPr>
              <w:t>01</w:t>
            </w:r>
          </w:p>
        </w:tc>
        <w:tc>
          <w:tcPr>
            <w:tcW w:w="1185" w:type="dxa"/>
            <w:shd w:val="clear" w:color="auto" w:fill="auto"/>
            <w:vAlign w:val="center"/>
          </w:tcPr>
          <w:p w:rsidR="00766BFE" w:rsidRPr="00240366" w:rsidRDefault="00766BFE" w:rsidP="001E59A0">
            <w:pPr>
              <w:jc w:val="center"/>
              <w:rPr>
                <w:sz w:val="18"/>
                <w:szCs w:val="18"/>
              </w:rPr>
            </w:pPr>
            <w:r w:rsidRPr="00240366">
              <w:rPr>
                <w:sz w:val="18"/>
                <w:szCs w:val="18"/>
              </w:rPr>
              <w:t>$8.300,00</w:t>
            </w:r>
          </w:p>
        </w:tc>
        <w:tc>
          <w:tcPr>
            <w:tcW w:w="1225" w:type="dxa"/>
            <w:shd w:val="clear" w:color="auto" w:fill="auto"/>
            <w:vAlign w:val="center"/>
          </w:tcPr>
          <w:p w:rsidR="00766BFE" w:rsidRPr="00240366" w:rsidRDefault="00766BFE" w:rsidP="001E59A0">
            <w:pPr>
              <w:jc w:val="center"/>
              <w:rPr>
                <w:sz w:val="18"/>
                <w:szCs w:val="18"/>
              </w:rPr>
            </w:pPr>
            <w:r w:rsidRPr="00240366">
              <w:rPr>
                <w:sz w:val="18"/>
                <w:szCs w:val="18"/>
              </w:rPr>
              <w:t>$3.730,00</w:t>
            </w:r>
          </w:p>
        </w:tc>
        <w:tc>
          <w:tcPr>
            <w:tcW w:w="1207" w:type="dxa"/>
            <w:shd w:val="clear" w:color="auto" w:fill="auto"/>
            <w:vAlign w:val="center"/>
          </w:tcPr>
          <w:p w:rsidR="00766BFE" w:rsidRPr="00240366" w:rsidRDefault="00766BFE" w:rsidP="001E59A0">
            <w:pPr>
              <w:jc w:val="center"/>
              <w:rPr>
                <w:sz w:val="18"/>
                <w:szCs w:val="18"/>
              </w:rPr>
            </w:pPr>
            <w:r w:rsidRPr="00240366">
              <w:rPr>
                <w:sz w:val="18"/>
                <w:szCs w:val="18"/>
              </w:rPr>
              <w:t>$3.730,00</w:t>
            </w:r>
          </w:p>
        </w:tc>
        <w:tc>
          <w:tcPr>
            <w:tcW w:w="1061" w:type="dxa"/>
            <w:shd w:val="clear" w:color="auto" w:fill="auto"/>
            <w:vAlign w:val="center"/>
          </w:tcPr>
          <w:p w:rsidR="00766BFE" w:rsidRPr="00240366" w:rsidRDefault="00766BFE" w:rsidP="001E59A0">
            <w:pPr>
              <w:jc w:val="center"/>
              <w:rPr>
                <w:sz w:val="18"/>
                <w:szCs w:val="18"/>
              </w:rPr>
            </w:pPr>
            <w:r w:rsidRPr="00240366">
              <w:rPr>
                <w:sz w:val="18"/>
                <w:szCs w:val="18"/>
              </w:rPr>
              <w:t>$178,00</w:t>
            </w:r>
          </w:p>
        </w:tc>
        <w:tc>
          <w:tcPr>
            <w:tcW w:w="1417" w:type="dxa"/>
            <w:shd w:val="clear" w:color="auto" w:fill="auto"/>
            <w:vAlign w:val="center"/>
          </w:tcPr>
          <w:p w:rsidR="00766BFE" w:rsidRPr="00240366" w:rsidRDefault="00766BFE" w:rsidP="001E59A0">
            <w:pPr>
              <w:jc w:val="center"/>
              <w:rPr>
                <w:sz w:val="18"/>
                <w:szCs w:val="18"/>
              </w:rPr>
            </w:pPr>
            <w:r w:rsidRPr="00240366">
              <w:rPr>
                <w:sz w:val="18"/>
                <w:szCs w:val="18"/>
              </w:rPr>
              <w:t>$185,00</w:t>
            </w:r>
          </w:p>
        </w:tc>
        <w:tc>
          <w:tcPr>
            <w:tcW w:w="1276" w:type="dxa"/>
            <w:shd w:val="clear" w:color="auto" w:fill="auto"/>
            <w:vAlign w:val="center"/>
          </w:tcPr>
          <w:p w:rsidR="00766BFE" w:rsidRPr="00240366" w:rsidRDefault="00766BFE" w:rsidP="001E59A0">
            <w:pPr>
              <w:jc w:val="center"/>
              <w:rPr>
                <w:sz w:val="18"/>
                <w:szCs w:val="18"/>
              </w:rPr>
            </w:pPr>
            <w:r w:rsidRPr="00240366">
              <w:rPr>
                <w:sz w:val="18"/>
                <w:szCs w:val="18"/>
              </w:rPr>
              <w:t>$226,00</w:t>
            </w:r>
          </w:p>
        </w:tc>
        <w:tc>
          <w:tcPr>
            <w:tcW w:w="992" w:type="dxa"/>
            <w:shd w:val="clear" w:color="auto" w:fill="auto"/>
            <w:vAlign w:val="center"/>
          </w:tcPr>
          <w:p w:rsidR="00766BFE" w:rsidRPr="00240366" w:rsidRDefault="00766BFE" w:rsidP="001E59A0">
            <w:pPr>
              <w:jc w:val="center"/>
              <w:rPr>
                <w:sz w:val="18"/>
                <w:szCs w:val="18"/>
              </w:rPr>
            </w:pPr>
            <w:r w:rsidRPr="00240366">
              <w:rPr>
                <w:sz w:val="18"/>
                <w:szCs w:val="18"/>
              </w:rPr>
              <w:t>$185,00</w:t>
            </w:r>
          </w:p>
        </w:tc>
      </w:tr>
      <w:tr w:rsidR="00766BFE" w:rsidRPr="00240366" w:rsidTr="001E59A0">
        <w:trPr>
          <w:trHeight w:val="255"/>
        </w:trPr>
        <w:tc>
          <w:tcPr>
            <w:tcW w:w="9322" w:type="dxa"/>
            <w:gridSpan w:val="8"/>
            <w:shd w:val="clear" w:color="auto" w:fill="DAEEF3" w:themeFill="accent5" w:themeFillTint="33"/>
            <w:vAlign w:val="center"/>
          </w:tcPr>
          <w:p w:rsidR="00766BFE" w:rsidRPr="00240366" w:rsidRDefault="00766BFE" w:rsidP="001E59A0">
            <w:pPr>
              <w:jc w:val="center"/>
              <w:rPr>
                <w:sz w:val="18"/>
                <w:szCs w:val="18"/>
              </w:rPr>
            </w:pPr>
            <w:r w:rsidRPr="00240366">
              <w:rPr>
                <w:sz w:val="18"/>
                <w:szCs w:val="18"/>
              </w:rPr>
              <w:t>USO: Industrial</w:t>
            </w:r>
          </w:p>
        </w:tc>
      </w:tr>
      <w:tr w:rsidR="00766BFE" w:rsidRPr="00240366" w:rsidTr="001E59A0">
        <w:trPr>
          <w:trHeight w:val="255"/>
        </w:trPr>
        <w:tc>
          <w:tcPr>
            <w:tcW w:w="959" w:type="dxa"/>
            <w:shd w:val="clear" w:color="auto" w:fill="auto"/>
            <w:vAlign w:val="center"/>
          </w:tcPr>
          <w:p w:rsidR="00766BFE" w:rsidRPr="00240366" w:rsidRDefault="00766BFE" w:rsidP="001E59A0">
            <w:pPr>
              <w:jc w:val="center"/>
              <w:rPr>
                <w:sz w:val="18"/>
                <w:szCs w:val="18"/>
              </w:rPr>
            </w:pPr>
            <w:r w:rsidRPr="00240366">
              <w:rPr>
                <w:sz w:val="18"/>
                <w:szCs w:val="18"/>
              </w:rPr>
              <w:t>01</w:t>
            </w:r>
          </w:p>
        </w:tc>
        <w:tc>
          <w:tcPr>
            <w:tcW w:w="1185" w:type="dxa"/>
            <w:shd w:val="clear" w:color="auto" w:fill="auto"/>
            <w:vAlign w:val="center"/>
          </w:tcPr>
          <w:p w:rsidR="00766BFE" w:rsidRPr="00240366" w:rsidRDefault="00766BFE" w:rsidP="001E59A0">
            <w:pPr>
              <w:jc w:val="center"/>
              <w:rPr>
                <w:sz w:val="18"/>
                <w:szCs w:val="18"/>
              </w:rPr>
            </w:pPr>
            <w:r w:rsidRPr="00240366">
              <w:rPr>
                <w:sz w:val="18"/>
                <w:szCs w:val="18"/>
              </w:rPr>
              <w:t>$0.00</w:t>
            </w:r>
          </w:p>
        </w:tc>
        <w:tc>
          <w:tcPr>
            <w:tcW w:w="1225" w:type="dxa"/>
            <w:shd w:val="clear" w:color="auto" w:fill="auto"/>
            <w:vAlign w:val="center"/>
          </w:tcPr>
          <w:p w:rsidR="00766BFE" w:rsidRPr="00240366" w:rsidRDefault="00766BFE" w:rsidP="001E59A0">
            <w:pPr>
              <w:jc w:val="center"/>
              <w:rPr>
                <w:sz w:val="18"/>
                <w:szCs w:val="18"/>
              </w:rPr>
            </w:pPr>
            <w:r w:rsidRPr="00240366">
              <w:rPr>
                <w:sz w:val="18"/>
                <w:szCs w:val="18"/>
              </w:rPr>
              <w:t>$7.133,83</w:t>
            </w:r>
          </w:p>
        </w:tc>
        <w:tc>
          <w:tcPr>
            <w:tcW w:w="1207" w:type="dxa"/>
            <w:shd w:val="clear" w:color="auto" w:fill="auto"/>
            <w:vAlign w:val="center"/>
          </w:tcPr>
          <w:p w:rsidR="00766BFE" w:rsidRPr="00240366" w:rsidRDefault="00766BFE" w:rsidP="001E59A0">
            <w:pPr>
              <w:jc w:val="center"/>
              <w:rPr>
                <w:sz w:val="18"/>
                <w:szCs w:val="18"/>
              </w:rPr>
            </w:pPr>
            <w:r w:rsidRPr="00240366">
              <w:rPr>
                <w:sz w:val="18"/>
                <w:szCs w:val="18"/>
              </w:rPr>
              <w:t>$7.133,83</w:t>
            </w:r>
          </w:p>
        </w:tc>
        <w:tc>
          <w:tcPr>
            <w:tcW w:w="1061" w:type="dxa"/>
            <w:shd w:val="clear" w:color="auto" w:fill="auto"/>
            <w:vAlign w:val="center"/>
          </w:tcPr>
          <w:p w:rsidR="00766BFE" w:rsidRPr="00240366" w:rsidRDefault="00766BFE" w:rsidP="001E59A0">
            <w:pPr>
              <w:jc w:val="center"/>
              <w:rPr>
                <w:sz w:val="18"/>
                <w:szCs w:val="18"/>
              </w:rPr>
            </w:pPr>
            <w:r w:rsidRPr="00240366">
              <w:rPr>
                <w:sz w:val="18"/>
                <w:szCs w:val="18"/>
              </w:rPr>
              <w:t>$387,64</w:t>
            </w:r>
          </w:p>
        </w:tc>
        <w:tc>
          <w:tcPr>
            <w:tcW w:w="1417" w:type="dxa"/>
            <w:shd w:val="clear" w:color="auto" w:fill="auto"/>
            <w:vAlign w:val="center"/>
          </w:tcPr>
          <w:p w:rsidR="00766BFE" w:rsidRPr="00240366" w:rsidRDefault="00766BFE" w:rsidP="001E59A0">
            <w:pPr>
              <w:jc w:val="center"/>
              <w:rPr>
                <w:sz w:val="18"/>
                <w:szCs w:val="18"/>
              </w:rPr>
            </w:pPr>
            <w:r w:rsidRPr="00240366">
              <w:rPr>
                <w:sz w:val="18"/>
                <w:szCs w:val="18"/>
              </w:rPr>
              <w:t>$543,94</w:t>
            </w:r>
          </w:p>
        </w:tc>
        <w:tc>
          <w:tcPr>
            <w:tcW w:w="1276" w:type="dxa"/>
            <w:shd w:val="clear" w:color="auto" w:fill="auto"/>
            <w:vAlign w:val="center"/>
          </w:tcPr>
          <w:p w:rsidR="00766BFE" w:rsidRPr="00240366" w:rsidRDefault="00766BFE" w:rsidP="001E59A0">
            <w:pPr>
              <w:jc w:val="center"/>
              <w:rPr>
                <w:sz w:val="18"/>
                <w:szCs w:val="18"/>
              </w:rPr>
            </w:pPr>
            <w:r w:rsidRPr="00240366">
              <w:rPr>
                <w:sz w:val="18"/>
                <w:szCs w:val="18"/>
              </w:rPr>
              <w:t>$387,64</w:t>
            </w:r>
          </w:p>
        </w:tc>
        <w:tc>
          <w:tcPr>
            <w:tcW w:w="992" w:type="dxa"/>
            <w:shd w:val="clear" w:color="auto" w:fill="auto"/>
            <w:vAlign w:val="center"/>
          </w:tcPr>
          <w:p w:rsidR="00766BFE" w:rsidRPr="00240366" w:rsidRDefault="00766BFE" w:rsidP="001E59A0">
            <w:pPr>
              <w:jc w:val="center"/>
              <w:rPr>
                <w:sz w:val="18"/>
                <w:szCs w:val="18"/>
              </w:rPr>
            </w:pPr>
            <w:r w:rsidRPr="00240366">
              <w:rPr>
                <w:sz w:val="18"/>
                <w:szCs w:val="18"/>
              </w:rPr>
              <w:t>$0,00</w:t>
            </w:r>
          </w:p>
        </w:tc>
      </w:tr>
      <w:tr w:rsidR="00766BFE" w:rsidRPr="00240366" w:rsidTr="001E59A0">
        <w:trPr>
          <w:trHeight w:val="255"/>
        </w:trPr>
        <w:tc>
          <w:tcPr>
            <w:tcW w:w="9322" w:type="dxa"/>
            <w:gridSpan w:val="8"/>
            <w:shd w:val="clear" w:color="auto" w:fill="DAEEF3" w:themeFill="accent5" w:themeFillTint="33"/>
            <w:vAlign w:val="center"/>
          </w:tcPr>
          <w:p w:rsidR="00766BFE" w:rsidRPr="00240366" w:rsidRDefault="00766BFE" w:rsidP="001E59A0">
            <w:pPr>
              <w:jc w:val="center"/>
              <w:rPr>
                <w:sz w:val="18"/>
                <w:szCs w:val="18"/>
              </w:rPr>
            </w:pPr>
            <w:r w:rsidRPr="00240366">
              <w:rPr>
                <w:sz w:val="18"/>
                <w:szCs w:val="18"/>
              </w:rPr>
              <w:t>USO: Oficial</w:t>
            </w:r>
          </w:p>
        </w:tc>
      </w:tr>
      <w:tr w:rsidR="00766BFE" w:rsidRPr="00240366" w:rsidTr="001E59A0">
        <w:trPr>
          <w:trHeight w:val="255"/>
        </w:trPr>
        <w:tc>
          <w:tcPr>
            <w:tcW w:w="959" w:type="dxa"/>
            <w:shd w:val="clear" w:color="auto" w:fill="auto"/>
            <w:vAlign w:val="center"/>
          </w:tcPr>
          <w:p w:rsidR="00766BFE" w:rsidRPr="00240366" w:rsidRDefault="00766BFE" w:rsidP="001E59A0">
            <w:pPr>
              <w:jc w:val="center"/>
              <w:rPr>
                <w:sz w:val="18"/>
                <w:szCs w:val="18"/>
              </w:rPr>
            </w:pPr>
            <w:r w:rsidRPr="00240366">
              <w:rPr>
                <w:sz w:val="18"/>
                <w:szCs w:val="18"/>
              </w:rPr>
              <w:t>00</w:t>
            </w:r>
          </w:p>
        </w:tc>
        <w:tc>
          <w:tcPr>
            <w:tcW w:w="1185" w:type="dxa"/>
            <w:shd w:val="clear" w:color="auto" w:fill="auto"/>
            <w:vAlign w:val="center"/>
          </w:tcPr>
          <w:p w:rsidR="00766BFE" w:rsidRPr="00240366" w:rsidRDefault="00766BFE" w:rsidP="001E59A0">
            <w:pPr>
              <w:jc w:val="center"/>
              <w:rPr>
                <w:sz w:val="18"/>
                <w:szCs w:val="18"/>
              </w:rPr>
            </w:pPr>
            <w:r w:rsidRPr="00240366">
              <w:rPr>
                <w:sz w:val="18"/>
                <w:szCs w:val="18"/>
              </w:rPr>
              <w:t>$0.00</w:t>
            </w:r>
          </w:p>
        </w:tc>
        <w:tc>
          <w:tcPr>
            <w:tcW w:w="1225" w:type="dxa"/>
            <w:shd w:val="clear" w:color="auto" w:fill="auto"/>
            <w:vAlign w:val="center"/>
          </w:tcPr>
          <w:p w:rsidR="00766BFE" w:rsidRPr="00240366" w:rsidRDefault="00766BFE" w:rsidP="001E59A0">
            <w:pPr>
              <w:jc w:val="center"/>
              <w:rPr>
                <w:sz w:val="18"/>
                <w:szCs w:val="18"/>
              </w:rPr>
            </w:pPr>
            <w:r w:rsidRPr="00240366">
              <w:rPr>
                <w:sz w:val="18"/>
                <w:szCs w:val="18"/>
              </w:rPr>
              <w:t>$6.273,54</w:t>
            </w:r>
          </w:p>
        </w:tc>
        <w:tc>
          <w:tcPr>
            <w:tcW w:w="1207" w:type="dxa"/>
            <w:shd w:val="clear" w:color="auto" w:fill="auto"/>
            <w:vAlign w:val="center"/>
          </w:tcPr>
          <w:p w:rsidR="00766BFE" w:rsidRPr="00240366" w:rsidRDefault="00766BFE" w:rsidP="001E59A0">
            <w:pPr>
              <w:jc w:val="center"/>
              <w:rPr>
                <w:sz w:val="18"/>
                <w:szCs w:val="18"/>
              </w:rPr>
            </w:pPr>
            <w:r w:rsidRPr="00240366">
              <w:rPr>
                <w:sz w:val="18"/>
                <w:szCs w:val="18"/>
              </w:rPr>
              <w:t>$6.273,54</w:t>
            </w:r>
          </w:p>
        </w:tc>
        <w:tc>
          <w:tcPr>
            <w:tcW w:w="1061" w:type="dxa"/>
            <w:shd w:val="clear" w:color="auto" w:fill="auto"/>
            <w:vAlign w:val="center"/>
          </w:tcPr>
          <w:p w:rsidR="00766BFE" w:rsidRPr="00240366" w:rsidRDefault="00766BFE" w:rsidP="001E59A0">
            <w:pPr>
              <w:jc w:val="center"/>
              <w:rPr>
                <w:sz w:val="18"/>
                <w:szCs w:val="18"/>
              </w:rPr>
            </w:pPr>
            <w:r w:rsidRPr="00240366">
              <w:rPr>
                <w:sz w:val="18"/>
                <w:szCs w:val="18"/>
              </w:rPr>
              <w:t>$331,37</w:t>
            </w:r>
          </w:p>
        </w:tc>
        <w:tc>
          <w:tcPr>
            <w:tcW w:w="1417" w:type="dxa"/>
            <w:shd w:val="clear" w:color="auto" w:fill="auto"/>
            <w:vAlign w:val="center"/>
          </w:tcPr>
          <w:p w:rsidR="00766BFE" w:rsidRPr="00240366" w:rsidRDefault="00766BFE" w:rsidP="001E59A0">
            <w:pPr>
              <w:jc w:val="center"/>
              <w:rPr>
                <w:sz w:val="18"/>
                <w:szCs w:val="18"/>
              </w:rPr>
            </w:pPr>
            <w:r w:rsidRPr="00240366">
              <w:rPr>
                <w:sz w:val="18"/>
                <w:szCs w:val="18"/>
              </w:rPr>
              <w:t>$331,37</w:t>
            </w:r>
          </w:p>
        </w:tc>
        <w:tc>
          <w:tcPr>
            <w:tcW w:w="1276" w:type="dxa"/>
            <w:shd w:val="clear" w:color="auto" w:fill="auto"/>
            <w:vAlign w:val="center"/>
          </w:tcPr>
          <w:p w:rsidR="00766BFE" w:rsidRPr="00240366" w:rsidRDefault="00766BFE" w:rsidP="001E59A0">
            <w:pPr>
              <w:jc w:val="center"/>
              <w:rPr>
                <w:sz w:val="18"/>
                <w:szCs w:val="18"/>
              </w:rPr>
            </w:pPr>
            <w:r w:rsidRPr="00240366">
              <w:rPr>
                <w:sz w:val="18"/>
                <w:szCs w:val="18"/>
              </w:rPr>
              <w:t>$518,95</w:t>
            </w:r>
          </w:p>
        </w:tc>
        <w:tc>
          <w:tcPr>
            <w:tcW w:w="992" w:type="dxa"/>
            <w:shd w:val="clear" w:color="auto" w:fill="auto"/>
            <w:vAlign w:val="center"/>
          </w:tcPr>
          <w:p w:rsidR="00766BFE" w:rsidRPr="00240366" w:rsidRDefault="00766BFE" w:rsidP="001E59A0">
            <w:pPr>
              <w:jc w:val="center"/>
              <w:rPr>
                <w:sz w:val="18"/>
                <w:szCs w:val="18"/>
              </w:rPr>
            </w:pPr>
            <w:r w:rsidRPr="00240366">
              <w:rPr>
                <w:sz w:val="18"/>
                <w:szCs w:val="18"/>
              </w:rPr>
              <w:t>$331,37</w:t>
            </w:r>
          </w:p>
        </w:tc>
      </w:tr>
    </w:tbl>
    <w:p w:rsidR="00766BFE" w:rsidRPr="00240366" w:rsidRDefault="00766BFE" w:rsidP="00500037">
      <w:pPr>
        <w:jc w:val="center"/>
        <w:rPr>
          <w:sz w:val="16"/>
          <w:szCs w:val="16"/>
        </w:rPr>
      </w:pPr>
      <w:r w:rsidRPr="00240366">
        <w:rPr>
          <w:sz w:val="16"/>
          <w:szCs w:val="16"/>
        </w:rPr>
        <w:t>Fuente: Asociación de Usuarios del Acueducto Zona Urbana – Tarifas de Servicios Básicos Periodo 03 Año 2011</w:t>
      </w:r>
    </w:p>
    <w:p w:rsidR="00766BFE" w:rsidRPr="00240366" w:rsidRDefault="00766BFE" w:rsidP="00766BFE"/>
    <w:p w:rsidR="00766BFE" w:rsidRPr="00500037" w:rsidRDefault="00766BFE" w:rsidP="0086085D">
      <w:pPr>
        <w:pStyle w:val="FTablas"/>
      </w:pPr>
      <w:bookmarkStart w:id="394" w:name="_Ref303068804"/>
      <w:bookmarkStart w:id="395" w:name="_Toc348021400"/>
      <w:bookmarkStart w:id="396" w:name="_Toc418763815"/>
      <w:r w:rsidRPr="00500037">
        <w:t xml:space="preserve">Tabla </w:t>
      </w:r>
      <w:r w:rsidR="00D765F8" w:rsidRPr="00500037">
        <w:fldChar w:fldCharType="begin"/>
      </w:r>
      <w:r w:rsidR="00C72236" w:rsidRPr="00500037">
        <w:instrText xml:space="preserve"> STYLEREF 1 \s </w:instrText>
      </w:r>
      <w:r w:rsidR="00D765F8" w:rsidRPr="00500037">
        <w:fldChar w:fldCharType="separate"/>
      </w:r>
      <w:r w:rsidR="003F2750">
        <w:rPr>
          <w:noProof/>
        </w:rPr>
        <w:t>4</w:t>
      </w:r>
      <w:r w:rsidR="00D765F8" w:rsidRPr="00500037">
        <w:fldChar w:fldCharType="end"/>
      </w:r>
      <w:r w:rsidR="00C72236" w:rsidRPr="00500037">
        <w:noBreakHyphen/>
      </w:r>
      <w:r w:rsidR="00D765F8" w:rsidRPr="00500037">
        <w:fldChar w:fldCharType="begin"/>
      </w:r>
      <w:r w:rsidR="00C72236" w:rsidRPr="00500037">
        <w:instrText xml:space="preserve"> SEQ Tabla \* ARABIC \s 1 </w:instrText>
      </w:r>
      <w:r w:rsidR="00D765F8" w:rsidRPr="00500037">
        <w:fldChar w:fldCharType="separate"/>
      </w:r>
      <w:r w:rsidR="003F2750">
        <w:rPr>
          <w:noProof/>
        </w:rPr>
        <w:t>11</w:t>
      </w:r>
      <w:r w:rsidR="00D765F8" w:rsidRPr="00500037">
        <w:fldChar w:fldCharType="end"/>
      </w:r>
      <w:bookmarkEnd w:id="394"/>
      <w:r w:rsidRPr="00500037">
        <w:t xml:space="preserve"> Tarifa del Servicio de Alcantarillado Municipio de San Francisco</w:t>
      </w:r>
      <w:bookmarkEnd w:id="395"/>
      <w:bookmarkEnd w:id="396"/>
    </w:p>
    <w:tbl>
      <w:tblPr>
        <w:tblStyle w:val="Tablaconcuadrcula"/>
        <w:tblW w:w="9322" w:type="dxa"/>
        <w:tblLayout w:type="fixed"/>
        <w:tblLook w:val="04A0"/>
      </w:tblPr>
      <w:tblGrid>
        <w:gridCol w:w="959"/>
        <w:gridCol w:w="1185"/>
        <w:gridCol w:w="1225"/>
        <w:gridCol w:w="1207"/>
        <w:gridCol w:w="1061"/>
        <w:gridCol w:w="1417"/>
        <w:gridCol w:w="1276"/>
        <w:gridCol w:w="992"/>
      </w:tblGrid>
      <w:tr w:rsidR="00766BFE" w:rsidRPr="00240366" w:rsidTr="001E59A0">
        <w:trPr>
          <w:trHeight w:val="255"/>
          <w:tblHeader/>
        </w:trPr>
        <w:tc>
          <w:tcPr>
            <w:tcW w:w="959" w:type="dxa"/>
            <w:vMerge w:val="restart"/>
            <w:shd w:val="clear" w:color="auto" w:fill="auto"/>
            <w:vAlign w:val="center"/>
          </w:tcPr>
          <w:p w:rsidR="00766BFE" w:rsidRPr="00240366" w:rsidRDefault="00766BFE" w:rsidP="00766BFE">
            <w:pPr>
              <w:rPr>
                <w:b/>
                <w:sz w:val="20"/>
              </w:rPr>
            </w:pPr>
            <w:r w:rsidRPr="00240366">
              <w:rPr>
                <w:b/>
                <w:sz w:val="20"/>
              </w:rPr>
              <w:t>Estrato</w:t>
            </w:r>
          </w:p>
        </w:tc>
        <w:tc>
          <w:tcPr>
            <w:tcW w:w="8363" w:type="dxa"/>
            <w:gridSpan w:val="7"/>
            <w:shd w:val="clear" w:color="auto" w:fill="DDD9C3" w:themeFill="background2" w:themeFillShade="E6"/>
            <w:vAlign w:val="center"/>
          </w:tcPr>
          <w:p w:rsidR="00766BFE" w:rsidRPr="00240366" w:rsidRDefault="00766BFE" w:rsidP="001E59A0">
            <w:pPr>
              <w:jc w:val="center"/>
              <w:rPr>
                <w:b/>
                <w:sz w:val="20"/>
              </w:rPr>
            </w:pPr>
            <w:r w:rsidRPr="00240366">
              <w:rPr>
                <w:b/>
                <w:sz w:val="20"/>
              </w:rPr>
              <w:t>ALCANTARILLADO</w:t>
            </w:r>
          </w:p>
        </w:tc>
      </w:tr>
      <w:tr w:rsidR="00766BFE" w:rsidRPr="00240366" w:rsidTr="001E59A0">
        <w:trPr>
          <w:trHeight w:val="255"/>
          <w:tblHeader/>
        </w:trPr>
        <w:tc>
          <w:tcPr>
            <w:tcW w:w="959" w:type="dxa"/>
            <w:vMerge/>
            <w:shd w:val="clear" w:color="auto" w:fill="auto"/>
            <w:vAlign w:val="center"/>
          </w:tcPr>
          <w:p w:rsidR="00766BFE" w:rsidRPr="00240366" w:rsidRDefault="00766BFE" w:rsidP="00766BFE">
            <w:pPr>
              <w:rPr>
                <w:b/>
                <w:sz w:val="20"/>
              </w:rPr>
            </w:pPr>
          </w:p>
        </w:tc>
        <w:tc>
          <w:tcPr>
            <w:tcW w:w="1185" w:type="dxa"/>
            <w:vMerge w:val="restart"/>
            <w:shd w:val="clear" w:color="auto" w:fill="auto"/>
            <w:vAlign w:val="center"/>
          </w:tcPr>
          <w:p w:rsidR="00766BFE" w:rsidRPr="00240366" w:rsidRDefault="00766BFE" w:rsidP="001E59A0">
            <w:pPr>
              <w:jc w:val="center"/>
              <w:rPr>
                <w:b/>
                <w:sz w:val="20"/>
              </w:rPr>
            </w:pPr>
            <w:r w:rsidRPr="00240366">
              <w:rPr>
                <w:b/>
                <w:sz w:val="20"/>
              </w:rPr>
              <w:t>Tarifa Plena</w:t>
            </w:r>
          </w:p>
        </w:tc>
        <w:tc>
          <w:tcPr>
            <w:tcW w:w="2432" w:type="dxa"/>
            <w:gridSpan w:val="2"/>
            <w:shd w:val="clear" w:color="auto" w:fill="auto"/>
            <w:vAlign w:val="center"/>
          </w:tcPr>
          <w:p w:rsidR="00766BFE" w:rsidRPr="00240366" w:rsidRDefault="00766BFE" w:rsidP="001E59A0">
            <w:pPr>
              <w:jc w:val="center"/>
              <w:rPr>
                <w:b/>
                <w:sz w:val="20"/>
              </w:rPr>
            </w:pPr>
            <w:r w:rsidRPr="00240366">
              <w:rPr>
                <w:b/>
                <w:sz w:val="20"/>
              </w:rPr>
              <w:t>Cargo fijo</w:t>
            </w:r>
          </w:p>
        </w:tc>
        <w:tc>
          <w:tcPr>
            <w:tcW w:w="4746" w:type="dxa"/>
            <w:gridSpan w:val="4"/>
            <w:shd w:val="clear" w:color="auto" w:fill="auto"/>
            <w:vAlign w:val="center"/>
          </w:tcPr>
          <w:p w:rsidR="00766BFE" w:rsidRPr="00240366" w:rsidRDefault="00766BFE" w:rsidP="001E59A0">
            <w:pPr>
              <w:jc w:val="center"/>
              <w:rPr>
                <w:b/>
                <w:sz w:val="20"/>
              </w:rPr>
            </w:pPr>
            <w:r w:rsidRPr="00240366">
              <w:rPr>
                <w:b/>
                <w:sz w:val="20"/>
              </w:rPr>
              <w:t>Vertimiento</w:t>
            </w:r>
          </w:p>
        </w:tc>
      </w:tr>
      <w:tr w:rsidR="00766BFE" w:rsidRPr="00240366" w:rsidTr="001E59A0">
        <w:trPr>
          <w:trHeight w:val="255"/>
          <w:tblHeader/>
        </w:trPr>
        <w:tc>
          <w:tcPr>
            <w:tcW w:w="959" w:type="dxa"/>
            <w:vMerge/>
            <w:shd w:val="clear" w:color="auto" w:fill="auto"/>
            <w:vAlign w:val="center"/>
          </w:tcPr>
          <w:p w:rsidR="00766BFE" w:rsidRPr="00240366" w:rsidRDefault="00766BFE" w:rsidP="00766BFE">
            <w:pPr>
              <w:rPr>
                <w:b/>
                <w:sz w:val="20"/>
              </w:rPr>
            </w:pPr>
          </w:p>
        </w:tc>
        <w:tc>
          <w:tcPr>
            <w:tcW w:w="1185" w:type="dxa"/>
            <w:vMerge/>
            <w:shd w:val="clear" w:color="auto" w:fill="auto"/>
            <w:vAlign w:val="center"/>
          </w:tcPr>
          <w:p w:rsidR="00766BFE" w:rsidRPr="00240366" w:rsidRDefault="00766BFE" w:rsidP="001E59A0">
            <w:pPr>
              <w:jc w:val="center"/>
              <w:rPr>
                <w:b/>
                <w:sz w:val="20"/>
              </w:rPr>
            </w:pPr>
          </w:p>
        </w:tc>
        <w:tc>
          <w:tcPr>
            <w:tcW w:w="1225" w:type="dxa"/>
            <w:shd w:val="clear" w:color="auto" w:fill="auto"/>
            <w:vAlign w:val="center"/>
          </w:tcPr>
          <w:p w:rsidR="00766BFE" w:rsidRPr="00240366" w:rsidRDefault="00766BFE" w:rsidP="001E59A0">
            <w:pPr>
              <w:jc w:val="center"/>
              <w:rPr>
                <w:b/>
                <w:sz w:val="20"/>
              </w:rPr>
            </w:pPr>
            <w:r w:rsidRPr="00240366">
              <w:rPr>
                <w:b/>
                <w:sz w:val="20"/>
              </w:rPr>
              <w:t>Real</w:t>
            </w:r>
          </w:p>
        </w:tc>
        <w:tc>
          <w:tcPr>
            <w:tcW w:w="1207" w:type="dxa"/>
            <w:shd w:val="clear" w:color="auto" w:fill="auto"/>
            <w:vAlign w:val="center"/>
          </w:tcPr>
          <w:p w:rsidR="00766BFE" w:rsidRPr="00240366" w:rsidRDefault="00766BFE" w:rsidP="001E59A0">
            <w:pPr>
              <w:jc w:val="center"/>
              <w:rPr>
                <w:b/>
                <w:sz w:val="20"/>
              </w:rPr>
            </w:pPr>
            <w:r w:rsidRPr="00240366">
              <w:rPr>
                <w:b/>
                <w:sz w:val="20"/>
              </w:rPr>
              <w:t>Facturado</w:t>
            </w:r>
          </w:p>
        </w:tc>
        <w:tc>
          <w:tcPr>
            <w:tcW w:w="1061" w:type="dxa"/>
            <w:shd w:val="clear" w:color="auto" w:fill="auto"/>
            <w:vAlign w:val="center"/>
          </w:tcPr>
          <w:p w:rsidR="00766BFE" w:rsidRPr="00240366" w:rsidRDefault="00766BFE" w:rsidP="001E59A0">
            <w:pPr>
              <w:jc w:val="center"/>
              <w:rPr>
                <w:b/>
                <w:sz w:val="20"/>
              </w:rPr>
            </w:pPr>
            <w:r w:rsidRPr="00240366">
              <w:rPr>
                <w:b/>
                <w:sz w:val="20"/>
              </w:rPr>
              <w:t>Básico</w:t>
            </w:r>
          </w:p>
        </w:tc>
        <w:tc>
          <w:tcPr>
            <w:tcW w:w="1417" w:type="dxa"/>
            <w:shd w:val="clear" w:color="auto" w:fill="auto"/>
            <w:vAlign w:val="center"/>
          </w:tcPr>
          <w:p w:rsidR="00766BFE" w:rsidRPr="00240366" w:rsidRDefault="00766BFE" w:rsidP="001E59A0">
            <w:pPr>
              <w:jc w:val="center"/>
              <w:rPr>
                <w:b/>
                <w:sz w:val="20"/>
              </w:rPr>
            </w:pPr>
            <w:proofErr w:type="spellStart"/>
            <w:r w:rsidRPr="00240366">
              <w:rPr>
                <w:b/>
                <w:sz w:val="20"/>
              </w:rPr>
              <w:t>Complemen</w:t>
            </w:r>
            <w:proofErr w:type="spellEnd"/>
          </w:p>
        </w:tc>
        <w:tc>
          <w:tcPr>
            <w:tcW w:w="1276" w:type="dxa"/>
            <w:shd w:val="clear" w:color="auto" w:fill="auto"/>
            <w:vAlign w:val="center"/>
          </w:tcPr>
          <w:p w:rsidR="00766BFE" w:rsidRPr="00240366" w:rsidRDefault="00766BFE" w:rsidP="001E59A0">
            <w:pPr>
              <w:jc w:val="center"/>
              <w:rPr>
                <w:b/>
                <w:sz w:val="20"/>
              </w:rPr>
            </w:pPr>
            <w:r w:rsidRPr="00240366">
              <w:rPr>
                <w:b/>
                <w:sz w:val="20"/>
              </w:rPr>
              <w:t>Suntuario</w:t>
            </w:r>
          </w:p>
        </w:tc>
        <w:tc>
          <w:tcPr>
            <w:tcW w:w="992" w:type="dxa"/>
            <w:shd w:val="clear" w:color="auto" w:fill="auto"/>
            <w:vAlign w:val="center"/>
          </w:tcPr>
          <w:p w:rsidR="00766BFE" w:rsidRPr="00240366" w:rsidRDefault="00766BFE" w:rsidP="001E59A0">
            <w:pPr>
              <w:jc w:val="center"/>
              <w:rPr>
                <w:b/>
                <w:sz w:val="20"/>
              </w:rPr>
            </w:pPr>
            <w:r w:rsidRPr="00240366">
              <w:rPr>
                <w:b/>
                <w:sz w:val="20"/>
              </w:rPr>
              <w:t>Real</w:t>
            </w:r>
          </w:p>
        </w:tc>
      </w:tr>
      <w:tr w:rsidR="00766BFE" w:rsidRPr="00240366" w:rsidTr="001E59A0">
        <w:trPr>
          <w:trHeight w:val="255"/>
        </w:trPr>
        <w:tc>
          <w:tcPr>
            <w:tcW w:w="9322" w:type="dxa"/>
            <w:gridSpan w:val="8"/>
            <w:shd w:val="clear" w:color="auto" w:fill="DDD9C3" w:themeFill="background2" w:themeFillShade="E6"/>
            <w:vAlign w:val="center"/>
          </w:tcPr>
          <w:p w:rsidR="00766BFE" w:rsidRPr="00240366" w:rsidRDefault="00766BFE" w:rsidP="001E59A0">
            <w:pPr>
              <w:jc w:val="center"/>
              <w:rPr>
                <w:sz w:val="18"/>
                <w:szCs w:val="18"/>
              </w:rPr>
            </w:pPr>
            <w:r w:rsidRPr="00240366">
              <w:rPr>
                <w:sz w:val="18"/>
                <w:szCs w:val="18"/>
              </w:rPr>
              <w:t>USO: Residencial</w:t>
            </w:r>
          </w:p>
        </w:tc>
      </w:tr>
      <w:tr w:rsidR="00766BFE" w:rsidRPr="00240366" w:rsidTr="001E59A0">
        <w:trPr>
          <w:trHeight w:val="255"/>
        </w:trPr>
        <w:tc>
          <w:tcPr>
            <w:tcW w:w="959" w:type="dxa"/>
            <w:shd w:val="clear" w:color="auto" w:fill="auto"/>
            <w:vAlign w:val="center"/>
          </w:tcPr>
          <w:p w:rsidR="00766BFE" w:rsidRPr="00240366" w:rsidRDefault="00766BFE" w:rsidP="001E59A0">
            <w:pPr>
              <w:jc w:val="center"/>
              <w:rPr>
                <w:sz w:val="18"/>
                <w:szCs w:val="18"/>
              </w:rPr>
            </w:pPr>
            <w:r w:rsidRPr="00240366">
              <w:rPr>
                <w:sz w:val="18"/>
                <w:szCs w:val="18"/>
              </w:rPr>
              <w:t>01</w:t>
            </w:r>
          </w:p>
        </w:tc>
        <w:tc>
          <w:tcPr>
            <w:tcW w:w="1185" w:type="dxa"/>
            <w:shd w:val="clear" w:color="auto" w:fill="auto"/>
            <w:vAlign w:val="center"/>
          </w:tcPr>
          <w:p w:rsidR="00766BFE" w:rsidRPr="00240366" w:rsidRDefault="00766BFE" w:rsidP="001E59A0">
            <w:pPr>
              <w:jc w:val="center"/>
            </w:pPr>
            <w:r w:rsidRPr="00240366">
              <w:rPr>
                <w:sz w:val="18"/>
                <w:szCs w:val="18"/>
              </w:rPr>
              <w:t>$0.00</w:t>
            </w:r>
          </w:p>
        </w:tc>
        <w:tc>
          <w:tcPr>
            <w:tcW w:w="1225" w:type="dxa"/>
            <w:shd w:val="clear" w:color="auto" w:fill="auto"/>
            <w:vAlign w:val="center"/>
          </w:tcPr>
          <w:p w:rsidR="00766BFE" w:rsidRPr="00240366" w:rsidRDefault="00766BFE" w:rsidP="001E59A0">
            <w:pPr>
              <w:jc w:val="center"/>
              <w:rPr>
                <w:sz w:val="18"/>
                <w:szCs w:val="18"/>
              </w:rPr>
            </w:pPr>
            <w:r w:rsidRPr="00240366">
              <w:rPr>
                <w:sz w:val="18"/>
                <w:szCs w:val="18"/>
              </w:rPr>
              <w:t>$909,60</w:t>
            </w:r>
          </w:p>
        </w:tc>
        <w:tc>
          <w:tcPr>
            <w:tcW w:w="1207" w:type="dxa"/>
            <w:shd w:val="clear" w:color="auto" w:fill="auto"/>
            <w:vAlign w:val="center"/>
          </w:tcPr>
          <w:p w:rsidR="00766BFE" w:rsidRPr="00240366" w:rsidRDefault="00766BFE" w:rsidP="001E59A0">
            <w:pPr>
              <w:jc w:val="center"/>
              <w:rPr>
                <w:sz w:val="18"/>
                <w:szCs w:val="18"/>
              </w:rPr>
            </w:pPr>
            <w:r w:rsidRPr="00240366">
              <w:rPr>
                <w:sz w:val="18"/>
                <w:szCs w:val="18"/>
              </w:rPr>
              <w:t>$272,92</w:t>
            </w:r>
          </w:p>
        </w:tc>
        <w:tc>
          <w:tcPr>
            <w:tcW w:w="1061" w:type="dxa"/>
            <w:shd w:val="clear" w:color="auto" w:fill="auto"/>
            <w:vAlign w:val="center"/>
          </w:tcPr>
          <w:p w:rsidR="00766BFE" w:rsidRPr="00240366" w:rsidRDefault="00766BFE" w:rsidP="001E59A0">
            <w:pPr>
              <w:jc w:val="center"/>
              <w:rPr>
                <w:sz w:val="18"/>
                <w:szCs w:val="18"/>
              </w:rPr>
            </w:pPr>
            <w:r w:rsidRPr="00240366">
              <w:rPr>
                <w:sz w:val="18"/>
                <w:szCs w:val="18"/>
              </w:rPr>
              <w:t>$45,50</w:t>
            </w:r>
          </w:p>
        </w:tc>
        <w:tc>
          <w:tcPr>
            <w:tcW w:w="1417" w:type="dxa"/>
            <w:shd w:val="clear" w:color="auto" w:fill="auto"/>
            <w:vAlign w:val="center"/>
          </w:tcPr>
          <w:p w:rsidR="00766BFE" w:rsidRPr="00240366" w:rsidRDefault="00766BFE" w:rsidP="001E59A0">
            <w:pPr>
              <w:jc w:val="center"/>
              <w:rPr>
                <w:sz w:val="18"/>
                <w:szCs w:val="18"/>
              </w:rPr>
            </w:pPr>
            <w:r w:rsidRPr="00240366">
              <w:rPr>
                <w:sz w:val="18"/>
                <w:szCs w:val="18"/>
              </w:rPr>
              <w:t>$151,70</w:t>
            </w:r>
          </w:p>
        </w:tc>
        <w:tc>
          <w:tcPr>
            <w:tcW w:w="1276" w:type="dxa"/>
            <w:shd w:val="clear" w:color="auto" w:fill="auto"/>
            <w:vAlign w:val="center"/>
          </w:tcPr>
          <w:p w:rsidR="00766BFE" w:rsidRPr="00240366" w:rsidRDefault="00766BFE" w:rsidP="001E59A0">
            <w:pPr>
              <w:jc w:val="center"/>
              <w:rPr>
                <w:sz w:val="18"/>
                <w:szCs w:val="18"/>
              </w:rPr>
            </w:pPr>
            <w:r w:rsidRPr="00240366">
              <w:rPr>
                <w:sz w:val="18"/>
                <w:szCs w:val="18"/>
              </w:rPr>
              <w:t>$151,70</w:t>
            </w:r>
          </w:p>
        </w:tc>
        <w:tc>
          <w:tcPr>
            <w:tcW w:w="992" w:type="dxa"/>
            <w:shd w:val="clear" w:color="auto" w:fill="auto"/>
            <w:vAlign w:val="center"/>
          </w:tcPr>
          <w:p w:rsidR="00766BFE" w:rsidRPr="00240366" w:rsidRDefault="00766BFE" w:rsidP="001E59A0">
            <w:pPr>
              <w:jc w:val="center"/>
              <w:rPr>
                <w:sz w:val="18"/>
                <w:szCs w:val="18"/>
              </w:rPr>
            </w:pPr>
            <w:r w:rsidRPr="00240366">
              <w:rPr>
                <w:sz w:val="18"/>
                <w:szCs w:val="18"/>
              </w:rPr>
              <w:t>$151,70</w:t>
            </w:r>
          </w:p>
        </w:tc>
      </w:tr>
      <w:tr w:rsidR="00766BFE" w:rsidRPr="00240366" w:rsidTr="001E59A0">
        <w:trPr>
          <w:trHeight w:val="255"/>
        </w:trPr>
        <w:tc>
          <w:tcPr>
            <w:tcW w:w="959" w:type="dxa"/>
            <w:shd w:val="clear" w:color="auto" w:fill="auto"/>
            <w:vAlign w:val="center"/>
          </w:tcPr>
          <w:p w:rsidR="00766BFE" w:rsidRPr="00240366" w:rsidRDefault="00766BFE" w:rsidP="001E59A0">
            <w:pPr>
              <w:jc w:val="center"/>
              <w:rPr>
                <w:sz w:val="18"/>
                <w:szCs w:val="18"/>
              </w:rPr>
            </w:pPr>
            <w:r w:rsidRPr="00240366">
              <w:rPr>
                <w:sz w:val="18"/>
                <w:szCs w:val="18"/>
              </w:rPr>
              <w:t>02</w:t>
            </w:r>
          </w:p>
        </w:tc>
        <w:tc>
          <w:tcPr>
            <w:tcW w:w="1185" w:type="dxa"/>
            <w:shd w:val="clear" w:color="auto" w:fill="auto"/>
            <w:vAlign w:val="center"/>
          </w:tcPr>
          <w:p w:rsidR="00766BFE" w:rsidRPr="00240366" w:rsidRDefault="00766BFE" w:rsidP="001E59A0">
            <w:pPr>
              <w:jc w:val="center"/>
            </w:pPr>
            <w:r w:rsidRPr="00240366">
              <w:rPr>
                <w:sz w:val="18"/>
                <w:szCs w:val="18"/>
              </w:rPr>
              <w:t>$0.00</w:t>
            </w:r>
          </w:p>
        </w:tc>
        <w:tc>
          <w:tcPr>
            <w:tcW w:w="1225" w:type="dxa"/>
            <w:shd w:val="clear" w:color="auto" w:fill="auto"/>
            <w:vAlign w:val="center"/>
          </w:tcPr>
          <w:p w:rsidR="00766BFE" w:rsidRPr="00240366" w:rsidRDefault="00766BFE" w:rsidP="001E59A0">
            <w:pPr>
              <w:jc w:val="center"/>
              <w:rPr>
                <w:sz w:val="18"/>
                <w:szCs w:val="18"/>
              </w:rPr>
            </w:pPr>
            <w:r w:rsidRPr="00240366">
              <w:rPr>
                <w:sz w:val="18"/>
                <w:szCs w:val="18"/>
              </w:rPr>
              <w:t>$909,60</w:t>
            </w:r>
          </w:p>
        </w:tc>
        <w:tc>
          <w:tcPr>
            <w:tcW w:w="1207" w:type="dxa"/>
            <w:shd w:val="clear" w:color="auto" w:fill="auto"/>
            <w:vAlign w:val="center"/>
          </w:tcPr>
          <w:p w:rsidR="00766BFE" w:rsidRPr="00240366" w:rsidRDefault="00766BFE" w:rsidP="001E59A0">
            <w:pPr>
              <w:jc w:val="center"/>
              <w:rPr>
                <w:sz w:val="18"/>
                <w:szCs w:val="18"/>
              </w:rPr>
            </w:pPr>
            <w:r w:rsidRPr="00240366">
              <w:rPr>
                <w:sz w:val="18"/>
                <w:szCs w:val="18"/>
              </w:rPr>
              <w:t>$545,80</w:t>
            </w:r>
          </w:p>
        </w:tc>
        <w:tc>
          <w:tcPr>
            <w:tcW w:w="1061" w:type="dxa"/>
            <w:shd w:val="clear" w:color="auto" w:fill="auto"/>
            <w:vAlign w:val="center"/>
          </w:tcPr>
          <w:p w:rsidR="00766BFE" w:rsidRPr="00240366" w:rsidRDefault="00766BFE" w:rsidP="001E59A0">
            <w:pPr>
              <w:jc w:val="center"/>
              <w:rPr>
                <w:sz w:val="18"/>
                <w:szCs w:val="18"/>
              </w:rPr>
            </w:pPr>
            <w:r w:rsidRPr="00240366">
              <w:rPr>
                <w:sz w:val="18"/>
                <w:szCs w:val="18"/>
              </w:rPr>
              <w:t>$91,00</w:t>
            </w:r>
          </w:p>
        </w:tc>
        <w:tc>
          <w:tcPr>
            <w:tcW w:w="1417" w:type="dxa"/>
            <w:shd w:val="clear" w:color="auto" w:fill="auto"/>
            <w:vAlign w:val="center"/>
          </w:tcPr>
          <w:p w:rsidR="00766BFE" w:rsidRPr="00240366" w:rsidRDefault="00766BFE" w:rsidP="001E59A0">
            <w:pPr>
              <w:jc w:val="center"/>
              <w:rPr>
                <w:sz w:val="18"/>
                <w:szCs w:val="18"/>
              </w:rPr>
            </w:pPr>
            <w:r w:rsidRPr="00240366">
              <w:rPr>
                <w:sz w:val="18"/>
                <w:szCs w:val="18"/>
              </w:rPr>
              <w:t>$151,70</w:t>
            </w:r>
          </w:p>
        </w:tc>
        <w:tc>
          <w:tcPr>
            <w:tcW w:w="1276" w:type="dxa"/>
            <w:shd w:val="clear" w:color="auto" w:fill="auto"/>
            <w:vAlign w:val="center"/>
          </w:tcPr>
          <w:p w:rsidR="00766BFE" w:rsidRPr="00240366" w:rsidRDefault="00766BFE" w:rsidP="001E59A0">
            <w:pPr>
              <w:jc w:val="center"/>
              <w:rPr>
                <w:sz w:val="18"/>
                <w:szCs w:val="18"/>
              </w:rPr>
            </w:pPr>
            <w:r w:rsidRPr="00240366">
              <w:rPr>
                <w:sz w:val="18"/>
                <w:szCs w:val="18"/>
              </w:rPr>
              <w:t>$151,70</w:t>
            </w:r>
          </w:p>
        </w:tc>
        <w:tc>
          <w:tcPr>
            <w:tcW w:w="992" w:type="dxa"/>
            <w:shd w:val="clear" w:color="auto" w:fill="auto"/>
            <w:vAlign w:val="center"/>
          </w:tcPr>
          <w:p w:rsidR="00766BFE" w:rsidRPr="00240366" w:rsidRDefault="00766BFE" w:rsidP="001E59A0">
            <w:pPr>
              <w:jc w:val="center"/>
              <w:rPr>
                <w:sz w:val="18"/>
                <w:szCs w:val="18"/>
              </w:rPr>
            </w:pPr>
            <w:r w:rsidRPr="00240366">
              <w:rPr>
                <w:sz w:val="18"/>
                <w:szCs w:val="18"/>
              </w:rPr>
              <w:t>$151,70</w:t>
            </w:r>
          </w:p>
        </w:tc>
      </w:tr>
      <w:tr w:rsidR="00766BFE" w:rsidRPr="00240366" w:rsidTr="001E59A0">
        <w:trPr>
          <w:trHeight w:val="255"/>
        </w:trPr>
        <w:tc>
          <w:tcPr>
            <w:tcW w:w="959" w:type="dxa"/>
            <w:shd w:val="clear" w:color="auto" w:fill="auto"/>
            <w:vAlign w:val="center"/>
          </w:tcPr>
          <w:p w:rsidR="00766BFE" w:rsidRPr="00240366" w:rsidRDefault="00766BFE" w:rsidP="001E59A0">
            <w:pPr>
              <w:jc w:val="center"/>
              <w:rPr>
                <w:sz w:val="18"/>
                <w:szCs w:val="18"/>
              </w:rPr>
            </w:pPr>
            <w:r w:rsidRPr="00240366">
              <w:rPr>
                <w:sz w:val="18"/>
                <w:szCs w:val="18"/>
              </w:rPr>
              <w:t>03</w:t>
            </w:r>
          </w:p>
        </w:tc>
        <w:tc>
          <w:tcPr>
            <w:tcW w:w="1185" w:type="dxa"/>
            <w:shd w:val="clear" w:color="auto" w:fill="auto"/>
            <w:vAlign w:val="center"/>
          </w:tcPr>
          <w:p w:rsidR="00766BFE" w:rsidRPr="00240366" w:rsidRDefault="00766BFE" w:rsidP="001E59A0">
            <w:pPr>
              <w:jc w:val="center"/>
            </w:pPr>
            <w:r w:rsidRPr="00240366">
              <w:rPr>
                <w:sz w:val="18"/>
                <w:szCs w:val="18"/>
              </w:rPr>
              <w:t>$0.00</w:t>
            </w:r>
          </w:p>
        </w:tc>
        <w:tc>
          <w:tcPr>
            <w:tcW w:w="1225" w:type="dxa"/>
            <w:shd w:val="clear" w:color="auto" w:fill="auto"/>
            <w:vAlign w:val="center"/>
          </w:tcPr>
          <w:p w:rsidR="00766BFE" w:rsidRPr="00240366" w:rsidRDefault="00766BFE" w:rsidP="001E59A0">
            <w:pPr>
              <w:jc w:val="center"/>
              <w:rPr>
                <w:sz w:val="18"/>
                <w:szCs w:val="18"/>
              </w:rPr>
            </w:pPr>
            <w:r w:rsidRPr="00240366">
              <w:rPr>
                <w:sz w:val="18"/>
                <w:szCs w:val="18"/>
              </w:rPr>
              <w:t>$909,60</w:t>
            </w:r>
          </w:p>
        </w:tc>
        <w:tc>
          <w:tcPr>
            <w:tcW w:w="1207" w:type="dxa"/>
            <w:shd w:val="clear" w:color="auto" w:fill="auto"/>
            <w:vAlign w:val="center"/>
          </w:tcPr>
          <w:p w:rsidR="00766BFE" w:rsidRPr="00240366" w:rsidRDefault="00766BFE" w:rsidP="001E59A0">
            <w:pPr>
              <w:jc w:val="center"/>
              <w:rPr>
                <w:sz w:val="18"/>
                <w:szCs w:val="18"/>
              </w:rPr>
            </w:pPr>
            <w:r w:rsidRPr="00240366">
              <w:rPr>
                <w:sz w:val="18"/>
                <w:szCs w:val="18"/>
              </w:rPr>
              <w:t>$773,20</w:t>
            </w:r>
          </w:p>
        </w:tc>
        <w:tc>
          <w:tcPr>
            <w:tcW w:w="1061" w:type="dxa"/>
            <w:shd w:val="clear" w:color="auto" w:fill="auto"/>
            <w:vAlign w:val="center"/>
          </w:tcPr>
          <w:p w:rsidR="00766BFE" w:rsidRPr="00240366" w:rsidRDefault="00766BFE" w:rsidP="001E59A0">
            <w:pPr>
              <w:jc w:val="center"/>
              <w:rPr>
                <w:sz w:val="18"/>
                <w:szCs w:val="18"/>
              </w:rPr>
            </w:pPr>
            <w:r w:rsidRPr="00240366">
              <w:rPr>
                <w:sz w:val="18"/>
                <w:szCs w:val="18"/>
              </w:rPr>
              <w:t>$128,90</w:t>
            </w:r>
          </w:p>
        </w:tc>
        <w:tc>
          <w:tcPr>
            <w:tcW w:w="1417" w:type="dxa"/>
            <w:shd w:val="clear" w:color="auto" w:fill="auto"/>
            <w:vAlign w:val="center"/>
          </w:tcPr>
          <w:p w:rsidR="00766BFE" w:rsidRPr="00240366" w:rsidRDefault="00766BFE" w:rsidP="001E59A0">
            <w:pPr>
              <w:jc w:val="center"/>
              <w:rPr>
                <w:sz w:val="18"/>
                <w:szCs w:val="18"/>
              </w:rPr>
            </w:pPr>
            <w:r w:rsidRPr="00240366">
              <w:rPr>
                <w:sz w:val="18"/>
                <w:szCs w:val="18"/>
              </w:rPr>
              <w:t>$151,70</w:t>
            </w:r>
          </w:p>
        </w:tc>
        <w:tc>
          <w:tcPr>
            <w:tcW w:w="1276" w:type="dxa"/>
            <w:shd w:val="clear" w:color="auto" w:fill="auto"/>
            <w:vAlign w:val="center"/>
          </w:tcPr>
          <w:p w:rsidR="00766BFE" w:rsidRPr="00240366" w:rsidRDefault="00766BFE" w:rsidP="001E59A0">
            <w:pPr>
              <w:jc w:val="center"/>
              <w:rPr>
                <w:sz w:val="18"/>
                <w:szCs w:val="18"/>
              </w:rPr>
            </w:pPr>
            <w:r w:rsidRPr="00240366">
              <w:rPr>
                <w:sz w:val="18"/>
                <w:szCs w:val="18"/>
              </w:rPr>
              <w:t>$151,70</w:t>
            </w:r>
          </w:p>
        </w:tc>
        <w:tc>
          <w:tcPr>
            <w:tcW w:w="992" w:type="dxa"/>
            <w:shd w:val="clear" w:color="auto" w:fill="auto"/>
            <w:vAlign w:val="center"/>
          </w:tcPr>
          <w:p w:rsidR="00766BFE" w:rsidRPr="00240366" w:rsidRDefault="00766BFE" w:rsidP="001E59A0">
            <w:pPr>
              <w:jc w:val="center"/>
              <w:rPr>
                <w:sz w:val="18"/>
                <w:szCs w:val="18"/>
              </w:rPr>
            </w:pPr>
            <w:r w:rsidRPr="00240366">
              <w:rPr>
                <w:sz w:val="18"/>
                <w:szCs w:val="18"/>
              </w:rPr>
              <w:t>$151,70</w:t>
            </w:r>
          </w:p>
        </w:tc>
      </w:tr>
      <w:tr w:rsidR="00766BFE" w:rsidRPr="00240366" w:rsidTr="001E59A0">
        <w:trPr>
          <w:trHeight w:val="255"/>
        </w:trPr>
        <w:tc>
          <w:tcPr>
            <w:tcW w:w="959" w:type="dxa"/>
            <w:shd w:val="clear" w:color="auto" w:fill="auto"/>
            <w:vAlign w:val="center"/>
          </w:tcPr>
          <w:p w:rsidR="00766BFE" w:rsidRPr="00240366" w:rsidRDefault="00766BFE" w:rsidP="001E59A0">
            <w:pPr>
              <w:jc w:val="center"/>
              <w:rPr>
                <w:sz w:val="18"/>
                <w:szCs w:val="18"/>
              </w:rPr>
            </w:pPr>
            <w:r w:rsidRPr="00240366">
              <w:rPr>
                <w:sz w:val="18"/>
                <w:szCs w:val="18"/>
              </w:rPr>
              <w:t>04</w:t>
            </w:r>
          </w:p>
        </w:tc>
        <w:tc>
          <w:tcPr>
            <w:tcW w:w="1185" w:type="dxa"/>
            <w:shd w:val="clear" w:color="auto" w:fill="auto"/>
            <w:vAlign w:val="center"/>
          </w:tcPr>
          <w:p w:rsidR="00766BFE" w:rsidRPr="00240366" w:rsidRDefault="00766BFE" w:rsidP="001E59A0">
            <w:pPr>
              <w:jc w:val="center"/>
            </w:pPr>
            <w:r w:rsidRPr="00240366">
              <w:rPr>
                <w:sz w:val="18"/>
                <w:szCs w:val="18"/>
              </w:rPr>
              <w:t>$0.00</w:t>
            </w:r>
          </w:p>
        </w:tc>
        <w:tc>
          <w:tcPr>
            <w:tcW w:w="1225" w:type="dxa"/>
            <w:shd w:val="clear" w:color="auto" w:fill="auto"/>
            <w:vAlign w:val="center"/>
          </w:tcPr>
          <w:p w:rsidR="00766BFE" w:rsidRPr="00240366" w:rsidRDefault="00766BFE" w:rsidP="001E59A0">
            <w:pPr>
              <w:jc w:val="center"/>
              <w:rPr>
                <w:sz w:val="18"/>
                <w:szCs w:val="18"/>
              </w:rPr>
            </w:pPr>
            <w:r w:rsidRPr="00240366">
              <w:rPr>
                <w:sz w:val="18"/>
                <w:szCs w:val="18"/>
              </w:rPr>
              <w:t>$909,60</w:t>
            </w:r>
          </w:p>
        </w:tc>
        <w:tc>
          <w:tcPr>
            <w:tcW w:w="1207" w:type="dxa"/>
            <w:shd w:val="clear" w:color="auto" w:fill="auto"/>
            <w:vAlign w:val="center"/>
          </w:tcPr>
          <w:p w:rsidR="00766BFE" w:rsidRPr="00240366" w:rsidRDefault="00766BFE" w:rsidP="001E59A0">
            <w:pPr>
              <w:jc w:val="center"/>
              <w:rPr>
                <w:sz w:val="18"/>
                <w:szCs w:val="18"/>
              </w:rPr>
            </w:pPr>
            <w:r w:rsidRPr="00240366">
              <w:rPr>
                <w:sz w:val="18"/>
                <w:szCs w:val="18"/>
              </w:rPr>
              <w:t>$909,60</w:t>
            </w:r>
          </w:p>
        </w:tc>
        <w:tc>
          <w:tcPr>
            <w:tcW w:w="1061" w:type="dxa"/>
            <w:shd w:val="clear" w:color="auto" w:fill="auto"/>
            <w:vAlign w:val="center"/>
          </w:tcPr>
          <w:p w:rsidR="00766BFE" w:rsidRPr="00240366" w:rsidRDefault="00766BFE" w:rsidP="001E59A0">
            <w:pPr>
              <w:jc w:val="center"/>
              <w:rPr>
                <w:sz w:val="18"/>
                <w:szCs w:val="18"/>
              </w:rPr>
            </w:pPr>
            <w:r w:rsidRPr="00240366">
              <w:rPr>
                <w:sz w:val="18"/>
                <w:szCs w:val="18"/>
              </w:rPr>
              <w:t>$151,70</w:t>
            </w:r>
          </w:p>
        </w:tc>
        <w:tc>
          <w:tcPr>
            <w:tcW w:w="1417" w:type="dxa"/>
            <w:shd w:val="clear" w:color="auto" w:fill="auto"/>
            <w:vAlign w:val="center"/>
          </w:tcPr>
          <w:p w:rsidR="00766BFE" w:rsidRPr="00240366" w:rsidRDefault="00766BFE" w:rsidP="001E59A0">
            <w:pPr>
              <w:jc w:val="center"/>
              <w:rPr>
                <w:sz w:val="18"/>
                <w:szCs w:val="18"/>
              </w:rPr>
            </w:pPr>
            <w:r w:rsidRPr="00240366">
              <w:rPr>
                <w:sz w:val="18"/>
                <w:szCs w:val="18"/>
              </w:rPr>
              <w:t>$151,70</w:t>
            </w:r>
          </w:p>
        </w:tc>
        <w:tc>
          <w:tcPr>
            <w:tcW w:w="1276" w:type="dxa"/>
            <w:shd w:val="clear" w:color="auto" w:fill="auto"/>
            <w:vAlign w:val="center"/>
          </w:tcPr>
          <w:p w:rsidR="00766BFE" w:rsidRPr="00240366" w:rsidRDefault="00766BFE" w:rsidP="001E59A0">
            <w:pPr>
              <w:jc w:val="center"/>
              <w:rPr>
                <w:sz w:val="18"/>
                <w:szCs w:val="18"/>
              </w:rPr>
            </w:pPr>
            <w:r w:rsidRPr="00240366">
              <w:rPr>
                <w:sz w:val="18"/>
                <w:szCs w:val="18"/>
              </w:rPr>
              <w:t>$151,70</w:t>
            </w:r>
          </w:p>
        </w:tc>
        <w:tc>
          <w:tcPr>
            <w:tcW w:w="992" w:type="dxa"/>
            <w:shd w:val="clear" w:color="auto" w:fill="auto"/>
            <w:vAlign w:val="center"/>
          </w:tcPr>
          <w:p w:rsidR="00766BFE" w:rsidRPr="00240366" w:rsidRDefault="00766BFE" w:rsidP="001E59A0">
            <w:pPr>
              <w:jc w:val="center"/>
              <w:rPr>
                <w:sz w:val="18"/>
                <w:szCs w:val="18"/>
              </w:rPr>
            </w:pPr>
            <w:r w:rsidRPr="00240366">
              <w:rPr>
                <w:sz w:val="18"/>
                <w:szCs w:val="18"/>
              </w:rPr>
              <w:t>$151,70</w:t>
            </w:r>
          </w:p>
        </w:tc>
      </w:tr>
      <w:tr w:rsidR="00766BFE" w:rsidRPr="00240366" w:rsidTr="001E59A0">
        <w:trPr>
          <w:trHeight w:val="255"/>
        </w:trPr>
        <w:tc>
          <w:tcPr>
            <w:tcW w:w="9322" w:type="dxa"/>
            <w:gridSpan w:val="8"/>
            <w:shd w:val="clear" w:color="auto" w:fill="DDD9C3" w:themeFill="background2" w:themeFillShade="E6"/>
            <w:vAlign w:val="center"/>
          </w:tcPr>
          <w:p w:rsidR="00766BFE" w:rsidRPr="00240366" w:rsidRDefault="00766BFE" w:rsidP="001E59A0">
            <w:pPr>
              <w:jc w:val="center"/>
              <w:rPr>
                <w:sz w:val="18"/>
                <w:szCs w:val="18"/>
              </w:rPr>
            </w:pPr>
            <w:r w:rsidRPr="00240366">
              <w:rPr>
                <w:sz w:val="18"/>
                <w:szCs w:val="18"/>
              </w:rPr>
              <w:t>USO: Comercial</w:t>
            </w:r>
          </w:p>
        </w:tc>
      </w:tr>
      <w:tr w:rsidR="00766BFE" w:rsidRPr="00240366" w:rsidTr="001E59A0">
        <w:trPr>
          <w:trHeight w:val="255"/>
        </w:trPr>
        <w:tc>
          <w:tcPr>
            <w:tcW w:w="959" w:type="dxa"/>
            <w:shd w:val="clear" w:color="auto" w:fill="auto"/>
            <w:vAlign w:val="center"/>
          </w:tcPr>
          <w:p w:rsidR="00766BFE" w:rsidRPr="00240366" w:rsidRDefault="00766BFE" w:rsidP="001E59A0">
            <w:pPr>
              <w:jc w:val="center"/>
              <w:rPr>
                <w:sz w:val="18"/>
                <w:szCs w:val="18"/>
              </w:rPr>
            </w:pPr>
            <w:r w:rsidRPr="00240366">
              <w:rPr>
                <w:sz w:val="18"/>
                <w:szCs w:val="18"/>
              </w:rPr>
              <w:t>01</w:t>
            </w:r>
          </w:p>
        </w:tc>
        <w:tc>
          <w:tcPr>
            <w:tcW w:w="1185" w:type="dxa"/>
            <w:shd w:val="clear" w:color="auto" w:fill="auto"/>
            <w:vAlign w:val="center"/>
          </w:tcPr>
          <w:p w:rsidR="00766BFE" w:rsidRPr="00240366" w:rsidRDefault="00766BFE" w:rsidP="001E59A0">
            <w:pPr>
              <w:jc w:val="center"/>
              <w:rPr>
                <w:sz w:val="18"/>
                <w:szCs w:val="18"/>
              </w:rPr>
            </w:pPr>
            <w:r w:rsidRPr="00240366">
              <w:rPr>
                <w:sz w:val="18"/>
                <w:szCs w:val="18"/>
              </w:rPr>
              <w:t>$1.800,00</w:t>
            </w:r>
          </w:p>
        </w:tc>
        <w:tc>
          <w:tcPr>
            <w:tcW w:w="1225" w:type="dxa"/>
            <w:shd w:val="clear" w:color="auto" w:fill="auto"/>
            <w:vAlign w:val="center"/>
          </w:tcPr>
          <w:p w:rsidR="00766BFE" w:rsidRPr="00240366" w:rsidRDefault="00766BFE" w:rsidP="001E59A0">
            <w:pPr>
              <w:jc w:val="center"/>
              <w:rPr>
                <w:sz w:val="18"/>
                <w:szCs w:val="18"/>
              </w:rPr>
            </w:pPr>
            <w:r w:rsidRPr="00240366">
              <w:rPr>
                <w:sz w:val="18"/>
                <w:szCs w:val="18"/>
              </w:rPr>
              <w:t>$1.800,00</w:t>
            </w:r>
          </w:p>
        </w:tc>
        <w:tc>
          <w:tcPr>
            <w:tcW w:w="1207" w:type="dxa"/>
            <w:shd w:val="clear" w:color="auto" w:fill="auto"/>
            <w:vAlign w:val="center"/>
          </w:tcPr>
          <w:p w:rsidR="00766BFE" w:rsidRPr="00240366" w:rsidRDefault="00766BFE" w:rsidP="001E59A0">
            <w:pPr>
              <w:jc w:val="center"/>
              <w:rPr>
                <w:sz w:val="18"/>
                <w:szCs w:val="18"/>
              </w:rPr>
            </w:pPr>
            <w:r w:rsidRPr="00240366">
              <w:rPr>
                <w:sz w:val="18"/>
                <w:szCs w:val="18"/>
              </w:rPr>
              <w:t>$1.800,00</w:t>
            </w:r>
          </w:p>
        </w:tc>
        <w:tc>
          <w:tcPr>
            <w:tcW w:w="1061" w:type="dxa"/>
            <w:shd w:val="clear" w:color="auto" w:fill="auto"/>
            <w:vAlign w:val="center"/>
          </w:tcPr>
          <w:p w:rsidR="00766BFE" w:rsidRPr="00240366" w:rsidRDefault="00766BFE" w:rsidP="001E59A0">
            <w:pPr>
              <w:jc w:val="center"/>
              <w:rPr>
                <w:sz w:val="18"/>
                <w:szCs w:val="18"/>
              </w:rPr>
            </w:pPr>
            <w:r w:rsidRPr="00240366">
              <w:rPr>
                <w:sz w:val="18"/>
                <w:szCs w:val="18"/>
              </w:rPr>
              <w:t>$0.00</w:t>
            </w:r>
          </w:p>
        </w:tc>
        <w:tc>
          <w:tcPr>
            <w:tcW w:w="1417" w:type="dxa"/>
            <w:shd w:val="clear" w:color="auto" w:fill="auto"/>
            <w:vAlign w:val="center"/>
          </w:tcPr>
          <w:p w:rsidR="00766BFE" w:rsidRPr="00240366" w:rsidRDefault="00766BFE" w:rsidP="001E59A0">
            <w:pPr>
              <w:jc w:val="center"/>
              <w:rPr>
                <w:sz w:val="18"/>
                <w:szCs w:val="18"/>
              </w:rPr>
            </w:pPr>
            <w:r w:rsidRPr="00240366">
              <w:rPr>
                <w:sz w:val="18"/>
                <w:szCs w:val="18"/>
              </w:rPr>
              <w:t>$0.00</w:t>
            </w:r>
          </w:p>
        </w:tc>
        <w:tc>
          <w:tcPr>
            <w:tcW w:w="1276" w:type="dxa"/>
            <w:shd w:val="clear" w:color="auto" w:fill="auto"/>
            <w:vAlign w:val="center"/>
          </w:tcPr>
          <w:p w:rsidR="00766BFE" w:rsidRPr="00240366" w:rsidRDefault="00766BFE" w:rsidP="001E59A0">
            <w:pPr>
              <w:jc w:val="center"/>
              <w:rPr>
                <w:sz w:val="18"/>
                <w:szCs w:val="18"/>
              </w:rPr>
            </w:pPr>
            <w:r w:rsidRPr="00240366">
              <w:rPr>
                <w:sz w:val="18"/>
                <w:szCs w:val="18"/>
              </w:rPr>
              <w:t>$0.00</w:t>
            </w:r>
          </w:p>
        </w:tc>
        <w:tc>
          <w:tcPr>
            <w:tcW w:w="992" w:type="dxa"/>
            <w:shd w:val="clear" w:color="auto" w:fill="auto"/>
            <w:vAlign w:val="center"/>
          </w:tcPr>
          <w:p w:rsidR="00766BFE" w:rsidRPr="00240366" w:rsidRDefault="00766BFE" w:rsidP="001E59A0">
            <w:pPr>
              <w:jc w:val="center"/>
              <w:rPr>
                <w:sz w:val="18"/>
                <w:szCs w:val="18"/>
              </w:rPr>
            </w:pPr>
            <w:r w:rsidRPr="00240366">
              <w:rPr>
                <w:sz w:val="18"/>
                <w:szCs w:val="18"/>
              </w:rPr>
              <w:t>$0.00</w:t>
            </w:r>
          </w:p>
        </w:tc>
      </w:tr>
      <w:tr w:rsidR="00766BFE" w:rsidRPr="00240366" w:rsidTr="001E59A0">
        <w:trPr>
          <w:trHeight w:val="255"/>
        </w:trPr>
        <w:tc>
          <w:tcPr>
            <w:tcW w:w="9322" w:type="dxa"/>
            <w:gridSpan w:val="8"/>
            <w:shd w:val="clear" w:color="auto" w:fill="DDD9C3" w:themeFill="background2" w:themeFillShade="E6"/>
            <w:vAlign w:val="center"/>
          </w:tcPr>
          <w:p w:rsidR="00766BFE" w:rsidRPr="00240366" w:rsidRDefault="00766BFE" w:rsidP="001E59A0">
            <w:pPr>
              <w:jc w:val="center"/>
              <w:rPr>
                <w:sz w:val="18"/>
                <w:szCs w:val="18"/>
              </w:rPr>
            </w:pPr>
            <w:r w:rsidRPr="00240366">
              <w:rPr>
                <w:sz w:val="18"/>
                <w:szCs w:val="18"/>
              </w:rPr>
              <w:t>USO: Industrial</w:t>
            </w:r>
          </w:p>
        </w:tc>
      </w:tr>
      <w:tr w:rsidR="00766BFE" w:rsidRPr="00240366" w:rsidTr="001E59A0">
        <w:trPr>
          <w:trHeight w:val="255"/>
        </w:trPr>
        <w:tc>
          <w:tcPr>
            <w:tcW w:w="959" w:type="dxa"/>
            <w:shd w:val="clear" w:color="auto" w:fill="auto"/>
            <w:vAlign w:val="center"/>
          </w:tcPr>
          <w:p w:rsidR="00766BFE" w:rsidRPr="00240366" w:rsidRDefault="00766BFE" w:rsidP="001E59A0">
            <w:pPr>
              <w:jc w:val="center"/>
              <w:rPr>
                <w:sz w:val="18"/>
                <w:szCs w:val="18"/>
              </w:rPr>
            </w:pPr>
            <w:r w:rsidRPr="00240366">
              <w:rPr>
                <w:sz w:val="18"/>
                <w:szCs w:val="18"/>
              </w:rPr>
              <w:t>01</w:t>
            </w:r>
          </w:p>
        </w:tc>
        <w:tc>
          <w:tcPr>
            <w:tcW w:w="1185" w:type="dxa"/>
            <w:shd w:val="clear" w:color="auto" w:fill="auto"/>
            <w:vAlign w:val="center"/>
          </w:tcPr>
          <w:p w:rsidR="00766BFE" w:rsidRPr="00240366" w:rsidRDefault="00766BFE" w:rsidP="001E59A0">
            <w:pPr>
              <w:jc w:val="center"/>
              <w:rPr>
                <w:sz w:val="18"/>
                <w:szCs w:val="18"/>
              </w:rPr>
            </w:pPr>
            <w:r w:rsidRPr="00240366">
              <w:rPr>
                <w:sz w:val="18"/>
                <w:szCs w:val="18"/>
              </w:rPr>
              <w:t>$0.00</w:t>
            </w:r>
          </w:p>
        </w:tc>
        <w:tc>
          <w:tcPr>
            <w:tcW w:w="1225" w:type="dxa"/>
            <w:shd w:val="clear" w:color="auto" w:fill="auto"/>
            <w:vAlign w:val="center"/>
          </w:tcPr>
          <w:p w:rsidR="00766BFE" w:rsidRPr="00240366" w:rsidRDefault="00766BFE" w:rsidP="001E59A0">
            <w:pPr>
              <w:jc w:val="center"/>
              <w:rPr>
                <w:sz w:val="18"/>
                <w:szCs w:val="18"/>
              </w:rPr>
            </w:pPr>
            <w:r w:rsidRPr="00240366">
              <w:rPr>
                <w:sz w:val="18"/>
                <w:szCs w:val="18"/>
              </w:rPr>
              <w:t>$1.181,50</w:t>
            </w:r>
          </w:p>
        </w:tc>
        <w:tc>
          <w:tcPr>
            <w:tcW w:w="1207" w:type="dxa"/>
            <w:shd w:val="clear" w:color="auto" w:fill="auto"/>
            <w:vAlign w:val="center"/>
          </w:tcPr>
          <w:p w:rsidR="00766BFE" w:rsidRPr="00240366" w:rsidRDefault="00766BFE" w:rsidP="001E59A0">
            <w:pPr>
              <w:jc w:val="center"/>
              <w:rPr>
                <w:sz w:val="18"/>
                <w:szCs w:val="18"/>
              </w:rPr>
            </w:pPr>
            <w:r w:rsidRPr="00240366">
              <w:rPr>
                <w:sz w:val="18"/>
                <w:szCs w:val="18"/>
              </w:rPr>
              <w:t>$1.182,50</w:t>
            </w:r>
          </w:p>
        </w:tc>
        <w:tc>
          <w:tcPr>
            <w:tcW w:w="1061" w:type="dxa"/>
            <w:shd w:val="clear" w:color="auto" w:fill="auto"/>
            <w:vAlign w:val="center"/>
          </w:tcPr>
          <w:p w:rsidR="00766BFE" w:rsidRPr="00240366" w:rsidRDefault="00766BFE" w:rsidP="001E59A0">
            <w:pPr>
              <w:jc w:val="center"/>
              <w:rPr>
                <w:sz w:val="18"/>
                <w:szCs w:val="18"/>
              </w:rPr>
            </w:pPr>
            <w:r w:rsidRPr="00240366">
              <w:rPr>
                <w:sz w:val="18"/>
                <w:szCs w:val="18"/>
              </w:rPr>
              <w:t>$197,20</w:t>
            </w:r>
          </w:p>
        </w:tc>
        <w:tc>
          <w:tcPr>
            <w:tcW w:w="1417" w:type="dxa"/>
            <w:shd w:val="clear" w:color="auto" w:fill="auto"/>
            <w:vAlign w:val="center"/>
          </w:tcPr>
          <w:p w:rsidR="00766BFE" w:rsidRPr="00240366" w:rsidRDefault="00766BFE" w:rsidP="001E59A0">
            <w:pPr>
              <w:jc w:val="center"/>
              <w:rPr>
                <w:sz w:val="18"/>
                <w:szCs w:val="18"/>
              </w:rPr>
            </w:pPr>
            <w:r w:rsidRPr="00240366">
              <w:rPr>
                <w:sz w:val="18"/>
                <w:szCs w:val="18"/>
              </w:rPr>
              <w:t>$197,20</w:t>
            </w:r>
          </w:p>
        </w:tc>
        <w:tc>
          <w:tcPr>
            <w:tcW w:w="1276" w:type="dxa"/>
            <w:shd w:val="clear" w:color="auto" w:fill="auto"/>
            <w:vAlign w:val="center"/>
          </w:tcPr>
          <w:p w:rsidR="00766BFE" w:rsidRPr="00240366" w:rsidRDefault="00766BFE" w:rsidP="001E59A0">
            <w:pPr>
              <w:jc w:val="center"/>
              <w:rPr>
                <w:sz w:val="18"/>
                <w:szCs w:val="18"/>
              </w:rPr>
            </w:pPr>
            <w:r w:rsidRPr="00240366">
              <w:rPr>
                <w:sz w:val="18"/>
                <w:szCs w:val="18"/>
              </w:rPr>
              <w:t>$197,20</w:t>
            </w:r>
          </w:p>
        </w:tc>
        <w:tc>
          <w:tcPr>
            <w:tcW w:w="992" w:type="dxa"/>
            <w:shd w:val="clear" w:color="auto" w:fill="auto"/>
            <w:vAlign w:val="center"/>
          </w:tcPr>
          <w:p w:rsidR="00766BFE" w:rsidRPr="00240366" w:rsidRDefault="00766BFE" w:rsidP="001E59A0">
            <w:pPr>
              <w:jc w:val="center"/>
              <w:rPr>
                <w:sz w:val="18"/>
                <w:szCs w:val="18"/>
              </w:rPr>
            </w:pPr>
            <w:r w:rsidRPr="00240366">
              <w:rPr>
                <w:sz w:val="18"/>
                <w:szCs w:val="18"/>
              </w:rPr>
              <w:t>$197,20</w:t>
            </w:r>
          </w:p>
        </w:tc>
      </w:tr>
      <w:tr w:rsidR="00766BFE" w:rsidRPr="00240366" w:rsidTr="001E59A0">
        <w:trPr>
          <w:trHeight w:val="255"/>
        </w:trPr>
        <w:tc>
          <w:tcPr>
            <w:tcW w:w="9322" w:type="dxa"/>
            <w:gridSpan w:val="8"/>
            <w:shd w:val="clear" w:color="auto" w:fill="DDD9C3" w:themeFill="background2" w:themeFillShade="E6"/>
            <w:vAlign w:val="center"/>
          </w:tcPr>
          <w:p w:rsidR="00766BFE" w:rsidRPr="00240366" w:rsidRDefault="00766BFE" w:rsidP="001E59A0">
            <w:pPr>
              <w:jc w:val="center"/>
              <w:rPr>
                <w:sz w:val="18"/>
                <w:szCs w:val="18"/>
              </w:rPr>
            </w:pPr>
            <w:r w:rsidRPr="00240366">
              <w:rPr>
                <w:sz w:val="18"/>
                <w:szCs w:val="18"/>
              </w:rPr>
              <w:t>USO: Oficial</w:t>
            </w:r>
          </w:p>
        </w:tc>
      </w:tr>
      <w:tr w:rsidR="00766BFE" w:rsidRPr="00240366" w:rsidTr="001E59A0">
        <w:trPr>
          <w:trHeight w:val="255"/>
        </w:trPr>
        <w:tc>
          <w:tcPr>
            <w:tcW w:w="959" w:type="dxa"/>
            <w:shd w:val="clear" w:color="auto" w:fill="auto"/>
            <w:vAlign w:val="center"/>
          </w:tcPr>
          <w:p w:rsidR="00766BFE" w:rsidRPr="00240366" w:rsidRDefault="00766BFE" w:rsidP="001E59A0">
            <w:pPr>
              <w:jc w:val="center"/>
              <w:rPr>
                <w:sz w:val="18"/>
                <w:szCs w:val="18"/>
              </w:rPr>
            </w:pPr>
            <w:r w:rsidRPr="00240366">
              <w:rPr>
                <w:sz w:val="18"/>
                <w:szCs w:val="18"/>
              </w:rPr>
              <w:t>00</w:t>
            </w:r>
          </w:p>
        </w:tc>
        <w:tc>
          <w:tcPr>
            <w:tcW w:w="1185" w:type="dxa"/>
            <w:shd w:val="clear" w:color="auto" w:fill="auto"/>
            <w:vAlign w:val="center"/>
          </w:tcPr>
          <w:p w:rsidR="00766BFE" w:rsidRPr="00240366" w:rsidRDefault="00766BFE" w:rsidP="001E59A0">
            <w:pPr>
              <w:jc w:val="center"/>
              <w:rPr>
                <w:sz w:val="18"/>
                <w:szCs w:val="18"/>
              </w:rPr>
            </w:pPr>
            <w:r w:rsidRPr="00240366">
              <w:rPr>
                <w:sz w:val="18"/>
                <w:szCs w:val="18"/>
              </w:rPr>
              <w:t>$0.00</w:t>
            </w:r>
          </w:p>
        </w:tc>
        <w:tc>
          <w:tcPr>
            <w:tcW w:w="1225" w:type="dxa"/>
            <w:shd w:val="clear" w:color="auto" w:fill="auto"/>
            <w:vAlign w:val="center"/>
          </w:tcPr>
          <w:p w:rsidR="00766BFE" w:rsidRPr="00240366" w:rsidRDefault="00766BFE" w:rsidP="001E59A0">
            <w:pPr>
              <w:jc w:val="center"/>
              <w:rPr>
                <w:sz w:val="18"/>
                <w:szCs w:val="18"/>
              </w:rPr>
            </w:pPr>
            <w:r w:rsidRPr="00240366">
              <w:rPr>
                <w:sz w:val="18"/>
                <w:szCs w:val="18"/>
              </w:rPr>
              <w:t>$909,60</w:t>
            </w:r>
          </w:p>
        </w:tc>
        <w:tc>
          <w:tcPr>
            <w:tcW w:w="1207" w:type="dxa"/>
            <w:shd w:val="clear" w:color="auto" w:fill="auto"/>
            <w:vAlign w:val="center"/>
          </w:tcPr>
          <w:p w:rsidR="00766BFE" w:rsidRPr="00240366" w:rsidRDefault="00766BFE" w:rsidP="001E59A0">
            <w:pPr>
              <w:jc w:val="center"/>
              <w:rPr>
                <w:sz w:val="18"/>
                <w:szCs w:val="18"/>
              </w:rPr>
            </w:pPr>
            <w:r w:rsidRPr="00240366">
              <w:rPr>
                <w:sz w:val="18"/>
                <w:szCs w:val="18"/>
              </w:rPr>
              <w:t>$909,60</w:t>
            </w:r>
          </w:p>
        </w:tc>
        <w:tc>
          <w:tcPr>
            <w:tcW w:w="1061" w:type="dxa"/>
            <w:shd w:val="clear" w:color="auto" w:fill="auto"/>
            <w:vAlign w:val="center"/>
          </w:tcPr>
          <w:p w:rsidR="00766BFE" w:rsidRPr="00240366" w:rsidRDefault="00766BFE" w:rsidP="001E59A0">
            <w:pPr>
              <w:jc w:val="center"/>
              <w:rPr>
                <w:sz w:val="18"/>
                <w:szCs w:val="18"/>
              </w:rPr>
            </w:pPr>
            <w:r w:rsidRPr="00240366">
              <w:rPr>
                <w:sz w:val="18"/>
                <w:szCs w:val="18"/>
              </w:rPr>
              <w:t>$151,70</w:t>
            </w:r>
          </w:p>
        </w:tc>
        <w:tc>
          <w:tcPr>
            <w:tcW w:w="1417" w:type="dxa"/>
            <w:shd w:val="clear" w:color="auto" w:fill="auto"/>
            <w:vAlign w:val="center"/>
          </w:tcPr>
          <w:p w:rsidR="00766BFE" w:rsidRPr="00240366" w:rsidRDefault="00766BFE" w:rsidP="001E59A0">
            <w:pPr>
              <w:jc w:val="center"/>
              <w:rPr>
                <w:sz w:val="18"/>
                <w:szCs w:val="18"/>
              </w:rPr>
            </w:pPr>
            <w:r w:rsidRPr="00240366">
              <w:rPr>
                <w:sz w:val="18"/>
                <w:szCs w:val="18"/>
              </w:rPr>
              <w:t>$151,70</w:t>
            </w:r>
          </w:p>
        </w:tc>
        <w:tc>
          <w:tcPr>
            <w:tcW w:w="1276" w:type="dxa"/>
            <w:shd w:val="clear" w:color="auto" w:fill="auto"/>
            <w:vAlign w:val="center"/>
          </w:tcPr>
          <w:p w:rsidR="00766BFE" w:rsidRPr="00240366" w:rsidRDefault="00766BFE" w:rsidP="001E59A0">
            <w:pPr>
              <w:jc w:val="center"/>
              <w:rPr>
                <w:sz w:val="18"/>
                <w:szCs w:val="18"/>
              </w:rPr>
            </w:pPr>
            <w:r w:rsidRPr="00240366">
              <w:rPr>
                <w:sz w:val="18"/>
                <w:szCs w:val="18"/>
              </w:rPr>
              <w:t>$151,70</w:t>
            </w:r>
          </w:p>
        </w:tc>
        <w:tc>
          <w:tcPr>
            <w:tcW w:w="992" w:type="dxa"/>
            <w:shd w:val="clear" w:color="auto" w:fill="auto"/>
            <w:vAlign w:val="center"/>
          </w:tcPr>
          <w:p w:rsidR="00766BFE" w:rsidRPr="00240366" w:rsidRDefault="00766BFE" w:rsidP="001E59A0">
            <w:pPr>
              <w:jc w:val="center"/>
              <w:rPr>
                <w:sz w:val="18"/>
                <w:szCs w:val="18"/>
              </w:rPr>
            </w:pPr>
            <w:r w:rsidRPr="00240366">
              <w:rPr>
                <w:sz w:val="18"/>
                <w:szCs w:val="18"/>
              </w:rPr>
              <w:t>$151,70</w:t>
            </w:r>
          </w:p>
        </w:tc>
      </w:tr>
    </w:tbl>
    <w:p w:rsidR="00500037" w:rsidRPr="00B859E2" w:rsidRDefault="00500037" w:rsidP="00500037">
      <w:pPr>
        <w:jc w:val="center"/>
        <w:rPr>
          <w:sz w:val="18"/>
        </w:rPr>
      </w:pPr>
      <w:r w:rsidRPr="00B859E2">
        <w:rPr>
          <w:sz w:val="18"/>
        </w:rPr>
        <w:t>Tomado del Informe de Diagnóstico Casco Urbano de San Francisco – Consorcio Aguas de Cundinamarca (2012)</w:t>
      </w:r>
    </w:p>
    <w:p w:rsidR="00766BFE" w:rsidRPr="00240366" w:rsidRDefault="00766BFE" w:rsidP="00766BFE">
      <w:pPr>
        <w:pStyle w:val="Epgrafe"/>
        <w:jc w:val="both"/>
      </w:pPr>
    </w:p>
    <w:p w:rsidR="00766BFE" w:rsidRPr="00240366" w:rsidRDefault="00766BFE" w:rsidP="00A226ED">
      <w:pPr>
        <w:pStyle w:val="Ttulo3"/>
        <w:keepNext/>
        <w:keepLines/>
        <w:widowControl/>
        <w:tabs>
          <w:tab w:val="clear" w:pos="720"/>
        </w:tabs>
        <w:ind w:left="1288" w:hanging="720"/>
      </w:pPr>
      <w:bookmarkStart w:id="397" w:name="_Toc328637402"/>
      <w:bookmarkStart w:id="398" w:name="_Toc418763945"/>
      <w:r w:rsidRPr="00240366">
        <w:t>Disponibilidad de Recursos Humanos</w:t>
      </w:r>
      <w:bookmarkEnd w:id="388"/>
      <w:bookmarkEnd w:id="389"/>
      <w:bookmarkEnd w:id="390"/>
      <w:bookmarkEnd w:id="397"/>
      <w:bookmarkEnd w:id="398"/>
    </w:p>
    <w:p w:rsidR="00766BFE" w:rsidRPr="00240366" w:rsidRDefault="00766BFE" w:rsidP="00766BFE">
      <w:pPr>
        <w:pStyle w:val="Prrafodelista1"/>
        <w:ind w:left="0"/>
        <w:rPr>
          <w:rFonts w:ascii="Times New Roman" w:hAnsi="Times New Roman"/>
          <w:lang w:val="es-ES_tradnl"/>
        </w:rPr>
      </w:pPr>
    </w:p>
    <w:p w:rsidR="00F90F83" w:rsidRPr="00240366" w:rsidRDefault="00766BFE" w:rsidP="00766BFE">
      <w:pPr>
        <w:pStyle w:val="Prrafodelista1"/>
        <w:ind w:left="0"/>
        <w:rPr>
          <w:rFonts w:ascii="Times New Roman" w:hAnsi="Times New Roman"/>
          <w:lang w:val="es-ES_tradnl"/>
        </w:rPr>
      </w:pPr>
      <w:r w:rsidRPr="00240366">
        <w:rPr>
          <w:rFonts w:ascii="Times New Roman" w:hAnsi="Times New Roman"/>
          <w:lang w:val="es-ES_tradnl"/>
        </w:rPr>
        <w:t>De acuerdo con la información recolectada en campo, el municipio de San Francisco cuenta con Ingenieros Civiles, Maestros de Obra y Oficiales de Construcción.</w:t>
      </w:r>
      <w:bookmarkStart w:id="399" w:name="_Toc286929780"/>
      <w:bookmarkStart w:id="400" w:name="_Toc289860817"/>
      <w:bookmarkStart w:id="401" w:name="_Toc289866277"/>
      <w:bookmarkStart w:id="402" w:name="_Toc289936042"/>
    </w:p>
    <w:p w:rsidR="00766BFE" w:rsidRPr="00240366" w:rsidRDefault="00766BFE" w:rsidP="00766BFE">
      <w:pPr>
        <w:pStyle w:val="Prrafodelista1"/>
        <w:ind w:left="0"/>
        <w:rPr>
          <w:rFonts w:ascii="Times New Roman" w:eastAsiaTheme="majorEastAsia" w:hAnsi="Times New Roman"/>
          <w:b/>
          <w:bCs/>
          <w:sz w:val="34"/>
          <w:szCs w:val="28"/>
        </w:rPr>
      </w:pPr>
      <w:r w:rsidRPr="00240366">
        <w:rPr>
          <w:rFonts w:ascii="Times New Roman" w:hAnsi="Times New Roman"/>
        </w:rPr>
        <w:br w:type="page"/>
      </w:r>
    </w:p>
    <w:p w:rsidR="00766BFE" w:rsidRPr="00240366" w:rsidRDefault="00766BFE" w:rsidP="00A226ED">
      <w:pPr>
        <w:pStyle w:val="Ttulo1"/>
      </w:pPr>
      <w:bookmarkStart w:id="403" w:name="_Ref296424053"/>
      <w:bookmarkStart w:id="404" w:name="_Toc296426289"/>
      <w:bookmarkStart w:id="405" w:name="_Toc328637403"/>
      <w:bookmarkStart w:id="406" w:name="_Toc418763946"/>
      <w:bookmarkEnd w:id="399"/>
      <w:bookmarkEnd w:id="400"/>
      <w:bookmarkEnd w:id="401"/>
      <w:bookmarkEnd w:id="402"/>
      <w:r w:rsidRPr="00240366">
        <w:lastRenderedPageBreak/>
        <w:t>ESTUDIOS DE POBLACIÓN Y DEMANDA DE AGUA</w:t>
      </w:r>
      <w:bookmarkEnd w:id="403"/>
      <w:bookmarkEnd w:id="404"/>
      <w:bookmarkEnd w:id="405"/>
      <w:sdt>
        <w:sdtPr>
          <w:id w:val="175972890"/>
          <w:citation/>
        </w:sdtPr>
        <w:sdtContent>
          <w:r w:rsidR="00D765F8">
            <w:fldChar w:fldCharType="begin"/>
          </w:r>
          <w:r w:rsidR="0017415D">
            <w:instrText xml:space="preserve"> CITATION Con12 \l 9226  </w:instrText>
          </w:r>
          <w:r w:rsidR="00D765F8">
            <w:fldChar w:fldCharType="separate"/>
          </w:r>
          <w:r w:rsidR="003F2750">
            <w:rPr>
              <w:noProof/>
            </w:rPr>
            <w:t xml:space="preserve"> [1]</w:t>
          </w:r>
          <w:r w:rsidR="00D765F8">
            <w:rPr>
              <w:noProof/>
            </w:rPr>
            <w:fldChar w:fldCharType="end"/>
          </w:r>
        </w:sdtContent>
      </w:sdt>
      <w:bookmarkEnd w:id="406"/>
    </w:p>
    <w:p w:rsidR="00766BFE" w:rsidRPr="00500037" w:rsidRDefault="00766BFE" w:rsidP="00766BFE">
      <w:pPr>
        <w:rPr>
          <w:sz w:val="18"/>
        </w:rPr>
      </w:pPr>
      <w:bookmarkStart w:id="407" w:name="_Toc286929781"/>
      <w:bookmarkStart w:id="408" w:name="_Toc289860818"/>
      <w:bookmarkStart w:id="409" w:name="_Toc289866278"/>
    </w:p>
    <w:bookmarkEnd w:id="407"/>
    <w:bookmarkEnd w:id="408"/>
    <w:bookmarkEnd w:id="409"/>
    <w:p w:rsidR="00766BFE" w:rsidRPr="00240366" w:rsidRDefault="00766BFE" w:rsidP="00766BFE">
      <w:r w:rsidRPr="00240366">
        <w:t>El alcance de este informe es el de presentar el procedimiento seguido para la estimación de la población, el cálculo de la dotación bruta y la demanda de agua, con el propósito de evaluar la capacidad real de los componentes en particular o del sistema en general a lo largo del período de diseño establecido, según su nivel de complejidad.</w:t>
      </w:r>
    </w:p>
    <w:p w:rsidR="00766BFE" w:rsidRPr="00500037" w:rsidRDefault="00766BFE" w:rsidP="00766BFE">
      <w:pPr>
        <w:rPr>
          <w:sz w:val="18"/>
        </w:rPr>
      </w:pPr>
      <w:bookmarkStart w:id="410" w:name="_Toc289936043"/>
    </w:p>
    <w:p w:rsidR="00766BFE" w:rsidRPr="00240366" w:rsidRDefault="00766BFE" w:rsidP="00A226ED">
      <w:pPr>
        <w:pStyle w:val="Ttulo2"/>
        <w:widowControl/>
        <w:tabs>
          <w:tab w:val="clear" w:pos="360"/>
        </w:tabs>
        <w:ind w:left="576" w:hanging="576"/>
      </w:pPr>
      <w:bookmarkStart w:id="411" w:name="_Toc296426290"/>
      <w:bookmarkStart w:id="412" w:name="_Toc328637404"/>
      <w:bookmarkStart w:id="413" w:name="_Toc418763947"/>
      <w:r w:rsidRPr="00240366">
        <w:t>Estudio de Población</w:t>
      </w:r>
      <w:bookmarkEnd w:id="410"/>
      <w:bookmarkEnd w:id="411"/>
      <w:bookmarkEnd w:id="412"/>
      <w:bookmarkEnd w:id="413"/>
    </w:p>
    <w:p w:rsidR="00766BFE" w:rsidRPr="00500037" w:rsidRDefault="00766BFE" w:rsidP="00766BFE">
      <w:pPr>
        <w:rPr>
          <w:sz w:val="20"/>
          <w:lang w:val="es-ES_tradnl"/>
        </w:rPr>
      </w:pPr>
    </w:p>
    <w:p w:rsidR="00AB2405" w:rsidRPr="00240366" w:rsidRDefault="00AB2405" w:rsidP="00766BFE">
      <w:r w:rsidRPr="00240366">
        <w:t>Se tomó como base el estudio de población del</w:t>
      </w:r>
      <w:r w:rsidR="00766BFE" w:rsidRPr="00240366">
        <w:t xml:space="preserve"> Plan Maestro de Acueducto y Alcantarillado</w:t>
      </w:r>
      <w:r w:rsidRPr="00240366">
        <w:t xml:space="preserve"> del año 2012 realizado por el Consorcio Aguas de Cundinamarca</w:t>
      </w:r>
      <w:r w:rsidR="00766BFE" w:rsidRPr="00240366">
        <w:t xml:space="preserve">, </w:t>
      </w:r>
      <w:r w:rsidRPr="00240366">
        <w:t xml:space="preserve">cuya metodología se presenta a continuación. </w:t>
      </w:r>
    </w:p>
    <w:p w:rsidR="00AB2405" w:rsidRPr="00500037" w:rsidRDefault="00AB2405" w:rsidP="00766BFE">
      <w:pPr>
        <w:rPr>
          <w:sz w:val="18"/>
        </w:rPr>
      </w:pPr>
    </w:p>
    <w:p w:rsidR="00766BFE" w:rsidRPr="00240366" w:rsidRDefault="00AB2405" w:rsidP="00766BFE">
      <w:pPr>
        <w:rPr>
          <w:szCs w:val="22"/>
          <w:lang w:val="es-ES_tradnl"/>
        </w:rPr>
      </w:pPr>
      <w:r w:rsidRPr="00240366">
        <w:t>E</w:t>
      </w:r>
      <w:r w:rsidR="00766BFE" w:rsidRPr="00240366">
        <w:t>s necesario establecer el método de estimación del número de habitantes en la población para un periodo de diseño seleccionado, para establecer los consumos de agua y sus variaciones.</w:t>
      </w:r>
      <w:r w:rsidRPr="00240366">
        <w:t xml:space="preserve"> </w:t>
      </w:r>
      <w:r w:rsidR="00766BFE" w:rsidRPr="00240366">
        <w:t xml:space="preserve">Para estimar la población se </w:t>
      </w:r>
      <w:r w:rsidRPr="00240366">
        <w:t>emplearon</w:t>
      </w:r>
      <w:r w:rsidR="00766BFE" w:rsidRPr="00240366">
        <w:t xml:space="preserve"> los métodos aritmético, geométrico y/o exponencial según lo especificado en el “Reglamento Técnico para el sector de Agua Potable y Saneamiento Básico” (RAS 2000) </w:t>
      </w:r>
      <w:r w:rsidRPr="00240366">
        <w:t xml:space="preserve">y </w:t>
      </w:r>
      <w:r w:rsidR="00766BFE" w:rsidRPr="00240366">
        <w:t>según la Resolución No.1096 del 17 de Noviembre de 2000.</w:t>
      </w:r>
    </w:p>
    <w:p w:rsidR="00766BFE" w:rsidRPr="00500037" w:rsidRDefault="00766BFE" w:rsidP="00766BFE">
      <w:pPr>
        <w:rPr>
          <w:sz w:val="18"/>
          <w:szCs w:val="22"/>
          <w:lang w:val="es-ES_tradnl"/>
        </w:rPr>
      </w:pPr>
    </w:p>
    <w:p w:rsidR="00766BFE" w:rsidRPr="00240366" w:rsidRDefault="00766BFE" w:rsidP="00A226ED">
      <w:pPr>
        <w:pStyle w:val="Ttulo3"/>
        <w:keepNext/>
        <w:keepLines/>
        <w:widowControl/>
        <w:tabs>
          <w:tab w:val="clear" w:pos="720"/>
        </w:tabs>
        <w:ind w:left="1288" w:hanging="720"/>
      </w:pPr>
      <w:bookmarkStart w:id="414" w:name="_Toc289860819"/>
      <w:bookmarkStart w:id="415" w:name="_Toc289866279"/>
      <w:bookmarkStart w:id="416" w:name="_Toc289936044"/>
      <w:bookmarkStart w:id="417" w:name="_Toc296426291"/>
      <w:bookmarkStart w:id="418" w:name="_Toc328637405"/>
      <w:bookmarkStart w:id="419" w:name="_Toc418763948"/>
      <w:r w:rsidRPr="00240366">
        <w:t>Población Actual</w:t>
      </w:r>
      <w:bookmarkEnd w:id="414"/>
      <w:bookmarkEnd w:id="415"/>
      <w:bookmarkEnd w:id="416"/>
      <w:bookmarkEnd w:id="417"/>
      <w:bookmarkEnd w:id="418"/>
      <w:bookmarkEnd w:id="419"/>
    </w:p>
    <w:p w:rsidR="00766BFE" w:rsidRPr="00500037" w:rsidRDefault="00766BFE" w:rsidP="00766BFE">
      <w:pPr>
        <w:rPr>
          <w:sz w:val="18"/>
          <w:lang w:val="es-ES_tradnl"/>
        </w:rPr>
      </w:pPr>
    </w:p>
    <w:p w:rsidR="00766BFE" w:rsidRPr="00240366" w:rsidRDefault="00766BFE" w:rsidP="00766BFE">
      <w:r w:rsidRPr="00240366">
        <w:t>Dentro del estudio de la población actual, es fundamental analizar los aspectos que se enuncian a continuación:</w:t>
      </w:r>
    </w:p>
    <w:p w:rsidR="00766BFE" w:rsidRPr="00500037" w:rsidRDefault="00766BFE" w:rsidP="00766BFE">
      <w:pPr>
        <w:rPr>
          <w:sz w:val="18"/>
          <w:szCs w:val="22"/>
          <w:lang w:val="es-ES_tradnl"/>
        </w:rPr>
      </w:pPr>
    </w:p>
    <w:p w:rsidR="00766BFE" w:rsidRPr="00240366" w:rsidRDefault="00766BFE" w:rsidP="00A226ED">
      <w:pPr>
        <w:pStyle w:val="Ttulo4"/>
        <w:keepNext/>
        <w:keepLines/>
        <w:widowControl/>
        <w:tabs>
          <w:tab w:val="clear" w:pos="720"/>
        </w:tabs>
        <w:ind w:left="864" w:hanging="864"/>
      </w:pPr>
      <w:bookmarkStart w:id="420" w:name="_Toc289860820"/>
      <w:bookmarkStart w:id="421" w:name="_Toc289936045"/>
      <w:bookmarkStart w:id="422" w:name="_Toc296426292"/>
      <w:bookmarkStart w:id="423" w:name="_Toc328637406"/>
      <w:r w:rsidRPr="00240366">
        <w:t>Información básica censal</w:t>
      </w:r>
      <w:bookmarkEnd w:id="420"/>
      <w:bookmarkEnd w:id="421"/>
      <w:bookmarkEnd w:id="422"/>
      <w:bookmarkEnd w:id="423"/>
    </w:p>
    <w:p w:rsidR="00766BFE" w:rsidRPr="00240366" w:rsidRDefault="00766BFE" w:rsidP="00766BFE">
      <w:pPr>
        <w:rPr>
          <w:sz w:val="20"/>
        </w:rPr>
      </w:pPr>
    </w:p>
    <w:p w:rsidR="00766BFE" w:rsidRPr="00240366" w:rsidRDefault="00766BFE" w:rsidP="00766BFE">
      <w:pPr>
        <w:autoSpaceDE w:val="0"/>
        <w:autoSpaceDN w:val="0"/>
        <w:adjustRightInd w:val="0"/>
      </w:pPr>
      <w:r w:rsidRPr="00240366">
        <w:t>Dado que la estimación de la población es uno de los aspectos para la definición del nivel de complejidad, determinado según el RAS 2000, se establece que esa población debe corresponder a la proyectada al final del periodo de diseño, llamado también horizonte de planeamiento del proyecto.</w:t>
      </w:r>
    </w:p>
    <w:p w:rsidR="00766BFE" w:rsidRPr="00240366" w:rsidRDefault="00766BFE" w:rsidP="00766BFE">
      <w:pPr>
        <w:autoSpaceDE w:val="0"/>
        <w:autoSpaceDN w:val="0"/>
        <w:adjustRightInd w:val="0"/>
      </w:pPr>
    </w:p>
    <w:p w:rsidR="00766BFE" w:rsidRPr="00240366" w:rsidRDefault="00766BFE" w:rsidP="00766BFE">
      <w:pPr>
        <w:autoSpaceDE w:val="0"/>
        <w:autoSpaceDN w:val="0"/>
        <w:adjustRightInd w:val="0"/>
      </w:pPr>
      <w:r w:rsidRPr="00240366">
        <w:t xml:space="preserve">Se recolectaron los datos demográficos del municipio, principalmente de los censos de población del DANE. A continuación se presenta la información del DANE referente a </w:t>
      </w:r>
      <w:r w:rsidR="00AB2405" w:rsidRPr="00240366">
        <w:t>los censos de diferentes años</w:t>
      </w:r>
      <w:r w:rsidRPr="00240366">
        <w:t xml:space="preserve"> (Ver</w:t>
      </w:r>
      <w:r w:rsidR="00AB2405" w:rsidRPr="00240366">
        <w:t xml:space="preserve"> </w:t>
      </w:r>
      <w:fldSimple w:instr=" REF _Ref251071985 \h  \* MERGEFORMAT ">
        <w:r w:rsidR="003F2750" w:rsidRPr="003F2750">
          <w:t>Tabla 5</w:t>
        </w:r>
        <w:r w:rsidR="003F2750" w:rsidRPr="003F2750">
          <w:noBreakHyphen/>
          <w:t>1</w:t>
        </w:r>
      </w:fldSimple>
      <w:r w:rsidRPr="00240366">
        <w:t>).</w:t>
      </w:r>
    </w:p>
    <w:p w:rsidR="00766BFE" w:rsidRPr="00240366" w:rsidRDefault="00766BFE" w:rsidP="00766BFE">
      <w:pPr>
        <w:autoSpaceDE w:val="0"/>
        <w:autoSpaceDN w:val="0"/>
        <w:adjustRightInd w:val="0"/>
      </w:pPr>
    </w:p>
    <w:p w:rsidR="00766BFE" w:rsidRPr="00500037" w:rsidRDefault="00766BFE" w:rsidP="0086085D">
      <w:pPr>
        <w:pStyle w:val="FTablas"/>
      </w:pPr>
      <w:bookmarkStart w:id="424" w:name="_Ref251071985"/>
      <w:bookmarkStart w:id="425" w:name="_Toc257367174"/>
      <w:bookmarkStart w:id="426" w:name="_Toc279134313"/>
      <w:bookmarkStart w:id="427" w:name="_Toc291487276"/>
      <w:bookmarkStart w:id="428" w:name="_Toc294271195"/>
      <w:bookmarkStart w:id="429" w:name="_Toc296424287"/>
      <w:bookmarkStart w:id="430" w:name="_Toc348021401"/>
      <w:bookmarkStart w:id="431" w:name="_Toc418763816"/>
      <w:r w:rsidRPr="00500037">
        <w:t xml:space="preserve">Tabla </w:t>
      </w:r>
      <w:r w:rsidR="00D765F8" w:rsidRPr="00500037">
        <w:fldChar w:fldCharType="begin"/>
      </w:r>
      <w:r w:rsidR="00C72236" w:rsidRPr="00500037">
        <w:instrText xml:space="preserve"> STYLEREF 1 \s </w:instrText>
      </w:r>
      <w:r w:rsidR="00D765F8" w:rsidRPr="00500037">
        <w:fldChar w:fldCharType="separate"/>
      </w:r>
      <w:r w:rsidR="003F2750">
        <w:rPr>
          <w:noProof/>
        </w:rPr>
        <w:t>5</w:t>
      </w:r>
      <w:r w:rsidR="00D765F8" w:rsidRPr="00500037">
        <w:fldChar w:fldCharType="end"/>
      </w:r>
      <w:r w:rsidR="00C72236" w:rsidRPr="00500037">
        <w:noBreakHyphen/>
      </w:r>
      <w:r w:rsidR="00D765F8" w:rsidRPr="00500037">
        <w:fldChar w:fldCharType="begin"/>
      </w:r>
      <w:r w:rsidR="00C72236" w:rsidRPr="00500037">
        <w:instrText xml:space="preserve"> SEQ Tabla \* ARABIC \s 1 </w:instrText>
      </w:r>
      <w:r w:rsidR="00D765F8" w:rsidRPr="00500037">
        <w:fldChar w:fldCharType="separate"/>
      </w:r>
      <w:r w:rsidR="003F2750">
        <w:rPr>
          <w:noProof/>
        </w:rPr>
        <w:t>1</w:t>
      </w:r>
      <w:r w:rsidR="00D765F8" w:rsidRPr="00500037">
        <w:fldChar w:fldCharType="end"/>
      </w:r>
      <w:bookmarkEnd w:id="424"/>
      <w:r w:rsidRPr="00500037">
        <w:t xml:space="preserve"> Censos DANE</w:t>
      </w:r>
      <w:bookmarkEnd w:id="425"/>
      <w:bookmarkEnd w:id="426"/>
      <w:bookmarkEnd w:id="427"/>
      <w:bookmarkEnd w:id="428"/>
      <w:bookmarkEnd w:id="429"/>
      <w:bookmarkEnd w:id="430"/>
      <w:bookmarkEnd w:id="4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3"/>
        <w:gridCol w:w="2504"/>
      </w:tblGrid>
      <w:tr w:rsidR="00766BFE" w:rsidRPr="00240366" w:rsidTr="001E59A0">
        <w:trPr>
          <w:trHeight w:val="194"/>
          <w:tblHeader/>
          <w:jc w:val="center"/>
        </w:trPr>
        <w:tc>
          <w:tcPr>
            <w:tcW w:w="773" w:type="dxa"/>
            <w:shd w:val="clear" w:color="auto" w:fill="auto"/>
            <w:vAlign w:val="center"/>
          </w:tcPr>
          <w:p w:rsidR="00766BFE" w:rsidRPr="00240366" w:rsidRDefault="00766BFE" w:rsidP="00766BFE">
            <w:pPr>
              <w:rPr>
                <w:b/>
                <w:sz w:val="18"/>
                <w:szCs w:val="18"/>
              </w:rPr>
            </w:pPr>
            <w:r w:rsidRPr="00240366">
              <w:rPr>
                <w:b/>
                <w:sz w:val="18"/>
                <w:szCs w:val="18"/>
              </w:rPr>
              <w:t>AÑO</w:t>
            </w:r>
          </w:p>
        </w:tc>
        <w:tc>
          <w:tcPr>
            <w:tcW w:w="2504" w:type="dxa"/>
            <w:shd w:val="clear" w:color="auto" w:fill="auto"/>
            <w:vAlign w:val="center"/>
          </w:tcPr>
          <w:p w:rsidR="00766BFE" w:rsidRPr="00240366" w:rsidRDefault="00766BFE" w:rsidP="00766BFE">
            <w:pPr>
              <w:rPr>
                <w:b/>
                <w:sz w:val="18"/>
                <w:szCs w:val="18"/>
              </w:rPr>
            </w:pPr>
            <w:r w:rsidRPr="00240366">
              <w:rPr>
                <w:b/>
                <w:sz w:val="18"/>
                <w:szCs w:val="18"/>
              </w:rPr>
              <w:t>POBLACIÓN CABECERA</w:t>
            </w:r>
          </w:p>
        </w:tc>
      </w:tr>
      <w:tr w:rsidR="00766BFE" w:rsidRPr="00240366" w:rsidTr="001E59A0">
        <w:trPr>
          <w:trHeight w:val="255"/>
          <w:jc w:val="center"/>
        </w:trPr>
        <w:tc>
          <w:tcPr>
            <w:tcW w:w="773" w:type="dxa"/>
            <w:shd w:val="clear" w:color="auto" w:fill="auto"/>
            <w:vAlign w:val="center"/>
          </w:tcPr>
          <w:p w:rsidR="00766BFE" w:rsidRPr="00240366" w:rsidRDefault="00766BFE" w:rsidP="00766BFE">
            <w:pPr>
              <w:rPr>
                <w:sz w:val="20"/>
              </w:rPr>
            </w:pPr>
            <w:r w:rsidRPr="00240366">
              <w:rPr>
                <w:sz w:val="20"/>
              </w:rPr>
              <w:t>1951</w:t>
            </w:r>
          </w:p>
        </w:tc>
        <w:tc>
          <w:tcPr>
            <w:tcW w:w="2504" w:type="dxa"/>
            <w:shd w:val="clear" w:color="auto" w:fill="auto"/>
            <w:vAlign w:val="center"/>
          </w:tcPr>
          <w:p w:rsidR="00766BFE" w:rsidRPr="00240366" w:rsidRDefault="00766BFE" w:rsidP="00766BFE">
            <w:pPr>
              <w:rPr>
                <w:sz w:val="20"/>
              </w:rPr>
            </w:pPr>
            <w:r w:rsidRPr="00240366">
              <w:rPr>
                <w:sz w:val="20"/>
              </w:rPr>
              <w:t>736</w:t>
            </w:r>
          </w:p>
        </w:tc>
      </w:tr>
      <w:tr w:rsidR="00766BFE" w:rsidRPr="00240366" w:rsidTr="001E59A0">
        <w:trPr>
          <w:trHeight w:val="255"/>
          <w:jc w:val="center"/>
        </w:trPr>
        <w:tc>
          <w:tcPr>
            <w:tcW w:w="773" w:type="dxa"/>
            <w:shd w:val="clear" w:color="auto" w:fill="auto"/>
            <w:vAlign w:val="center"/>
          </w:tcPr>
          <w:p w:rsidR="00766BFE" w:rsidRPr="00240366" w:rsidRDefault="00766BFE" w:rsidP="00766BFE">
            <w:pPr>
              <w:rPr>
                <w:sz w:val="20"/>
              </w:rPr>
            </w:pPr>
            <w:r w:rsidRPr="00240366">
              <w:rPr>
                <w:sz w:val="20"/>
              </w:rPr>
              <w:t>1964</w:t>
            </w:r>
          </w:p>
        </w:tc>
        <w:tc>
          <w:tcPr>
            <w:tcW w:w="2504" w:type="dxa"/>
            <w:shd w:val="clear" w:color="auto" w:fill="auto"/>
            <w:vAlign w:val="center"/>
          </w:tcPr>
          <w:p w:rsidR="00766BFE" w:rsidRPr="00240366" w:rsidRDefault="00766BFE" w:rsidP="00766BFE">
            <w:pPr>
              <w:rPr>
                <w:sz w:val="20"/>
              </w:rPr>
            </w:pPr>
            <w:r w:rsidRPr="00240366">
              <w:rPr>
                <w:sz w:val="20"/>
              </w:rPr>
              <w:t>1625</w:t>
            </w:r>
          </w:p>
        </w:tc>
      </w:tr>
      <w:tr w:rsidR="00766BFE" w:rsidRPr="00240366" w:rsidTr="001E59A0">
        <w:trPr>
          <w:trHeight w:val="255"/>
          <w:jc w:val="center"/>
        </w:trPr>
        <w:tc>
          <w:tcPr>
            <w:tcW w:w="773" w:type="dxa"/>
            <w:shd w:val="clear" w:color="auto" w:fill="auto"/>
            <w:vAlign w:val="center"/>
          </w:tcPr>
          <w:p w:rsidR="00766BFE" w:rsidRPr="00240366" w:rsidRDefault="00766BFE" w:rsidP="00766BFE">
            <w:pPr>
              <w:rPr>
                <w:sz w:val="20"/>
              </w:rPr>
            </w:pPr>
            <w:r w:rsidRPr="00240366">
              <w:rPr>
                <w:sz w:val="20"/>
              </w:rPr>
              <w:t>1973</w:t>
            </w:r>
          </w:p>
        </w:tc>
        <w:tc>
          <w:tcPr>
            <w:tcW w:w="2504" w:type="dxa"/>
            <w:shd w:val="clear" w:color="auto" w:fill="auto"/>
            <w:vAlign w:val="center"/>
          </w:tcPr>
          <w:p w:rsidR="00766BFE" w:rsidRPr="00240366" w:rsidRDefault="00766BFE" w:rsidP="00766BFE">
            <w:pPr>
              <w:rPr>
                <w:sz w:val="20"/>
              </w:rPr>
            </w:pPr>
            <w:r w:rsidRPr="00240366">
              <w:rPr>
                <w:sz w:val="20"/>
              </w:rPr>
              <w:t>1836</w:t>
            </w:r>
          </w:p>
        </w:tc>
      </w:tr>
      <w:tr w:rsidR="00766BFE" w:rsidRPr="00240366" w:rsidTr="001E59A0">
        <w:trPr>
          <w:trHeight w:val="255"/>
          <w:jc w:val="center"/>
        </w:trPr>
        <w:tc>
          <w:tcPr>
            <w:tcW w:w="773" w:type="dxa"/>
            <w:shd w:val="clear" w:color="auto" w:fill="auto"/>
            <w:vAlign w:val="center"/>
          </w:tcPr>
          <w:p w:rsidR="00766BFE" w:rsidRPr="00240366" w:rsidRDefault="00766BFE" w:rsidP="00766BFE">
            <w:pPr>
              <w:rPr>
                <w:sz w:val="20"/>
              </w:rPr>
            </w:pPr>
            <w:r w:rsidRPr="00240366">
              <w:rPr>
                <w:sz w:val="20"/>
              </w:rPr>
              <w:t>1985</w:t>
            </w:r>
          </w:p>
        </w:tc>
        <w:tc>
          <w:tcPr>
            <w:tcW w:w="2504" w:type="dxa"/>
            <w:shd w:val="clear" w:color="auto" w:fill="auto"/>
            <w:vAlign w:val="center"/>
          </w:tcPr>
          <w:p w:rsidR="00766BFE" w:rsidRPr="00240366" w:rsidRDefault="00766BFE" w:rsidP="00766BFE">
            <w:pPr>
              <w:rPr>
                <w:sz w:val="20"/>
              </w:rPr>
            </w:pPr>
            <w:r w:rsidRPr="00240366">
              <w:rPr>
                <w:sz w:val="20"/>
              </w:rPr>
              <w:t>2034</w:t>
            </w:r>
          </w:p>
        </w:tc>
      </w:tr>
      <w:tr w:rsidR="00766BFE" w:rsidRPr="00240366" w:rsidTr="001E59A0">
        <w:trPr>
          <w:trHeight w:val="255"/>
          <w:jc w:val="center"/>
        </w:trPr>
        <w:tc>
          <w:tcPr>
            <w:tcW w:w="773" w:type="dxa"/>
            <w:shd w:val="clear" w:color="auto" w:fill="auto"/>
            <w:vAlign w:val="center"/>
          </w:tcPr>
          <w:p w:rsidR="00766BFE" w:rsidRPr="00240366" w:rsidRDefault="00766BFE" w:rsidP="00766BFE">
            <w:pPr>
              <w:rPr>
                <w:sz w:val="20"/>
              </w:rPr>
            </w:pPr>
            <w:r w:rsidRPr="00240366">
              <w:rPr>
                <w:sz w:val="20"/>
              </w:rPr>
              <w:t>1993</w:t>
            </w:r>
          </w:p>
        </w:tc>
        <w:tc>
          <w:tcPr>
            <w:tcW w:w="2504" w:type="dxa"/>
            <w:shd w:val="clear" w:color="auto" w:fill="auto"/>
            <w:vAlign w:val="center"/>
          </w:tcPr>
          <w:p w:rsidR="00766BFE" w:rsidRPr="00240366" w:rsidRDefault="00766BFE" w:rsidP="00766BFE">
            <w:pPr>
              <w:rPr>
                <w:sz w:val="20"/>
              </w:rPr>
            </w:pPr>
            <w:r w:rsidRPr="00240366">
              <w:rPr>
                <w:sz w:val="20"/>
              </w:rPr>
              <w:t>2150</w:t>
            </w:r>
          </w:p>
        </w:tc>
      </w:tr>
      <w:tr w:rsidR="00766BFE" w:rsidRPr="00240366" w:rsidTr="001E59A0">
        <w:trPr>
          <w:trHeight w:val="255"/>
          <w:jc w:val="center"/>
        </w:trPr>
        <w:tc>
          <w:tcPr>
            <w:tcW w:w="773" w:type="dxa"/>
            <w:shd w:val="clear" w:color="auto" w:fill="auto"/>
            <w:vAlign w:val="center"/>
          </w:tcPr>
          <w:p w:rsidR="00766BFE" w:rsidRPr="00240366" w:rsidRDefault="00766BFE" w:rsidP="00766BFE">
            <w:pPr>
              <w:rPr>
                <w:sz w:val="20"/>
              </w:rPr>
            </w:pPr>
            <w:r w:rsidRPr="00240366">
              <w:rPr>
                <w:sz w:val="20"/>
              </w:rPr>
              <w:t>2005</w:t>
            </w:r>
          </w:p>
        </w:tc>
        <w:tc>
          <w:tcPr>
            <w:tcW w:w="2504" w:type="dxa"/>
            <w:shd w:val="clear" w:color="auto" w:fill="auto"/>
            <w:vAlign w:val="center"/>
          </w:tcPr>
          <w:p w:rsidR="00766BFE" w:rsidRPr="00240366" w:rsidRDefault="00766BFE" w:rsidP="00766BFE">
            <w:pPr>
              <w:rPr>
                <w:sz w:val="20"/>
              </w:rPr>
            </w:pPr>
            <w:r w:rsidRPr="00240366">
              <w:rPr>
                <w:sz w:val="20"/>
              </w:rPr>
              <w:t>2886</w:t>
            </w:r>
          </w:p>
        </w:tc>
      </w:tr>
    </w:tbl>
    <w:p w:rsidR="00500037" w:rsidRPr="00B859E2" w:rsidRDefault="00500037" w:rsidP="00500037">
      <w:pPr>
        <w:jc w:val="center"/>
        <w:rPr>
          <w:sz w:val="18"/>
        </w:rPr>
      </w:pPr>
      <w:r w:rsidRPr="00B859E2">
        <w:rPr>
          <w:sz w:val="18"/>
        </w:rPr>
        <w:t>Tomado del Informe de Diagnóstico Casco Urbano de San Francisco – Consorcio Aguas de Cundinamarca (2012)</w:t>
      </w:r>
    </w:p>
    <w:p w:rsidR="00766BFE" w:rsidRPr="00240366" w:rsidRDefault="00766BFE" w:rsidP="00766BFE">
      <w:r w:rsidRPr="00240366">
        <w:lastRenderedPageBreak/>
        <w:t>Además de esto, de acuerdo al censo de 2005 existe un número de habitantes por vivienda de promedio de 3.4 en la cabecera, y de 3.1 en la zona rural, lo que resulta en un valor promedio municipal de 3.2.</w:t>
      </w:r>
    </w:p>
    <w:p w:rsidR="00766BFE" w:rsidRPr="00240366" w:rsidRDefault="00766BFE" w:rsidP="00766BFE"/>
    <w:p w:rsidR="00766BFE" w:rsidRPr="00240366" w:rsidRDefault="00766BFE" w:rsidP="00766BFE">
      <w:r w:rsidRPr="00240366">
        <w:t xml:space="preserve">En la base acreditada del SISBEN del Departamento Nacional de Planeación, se dispone de la siguiente información detallada por periodos de cortes. (Ver </w:t>
      </w:r>
      <w:fldSimple w:instr=" REF _Ref277947619 \h  \* MERGEFORMAT ">
        <w:r w:rsidR="003F2750" w:rsidRPr="003F2750">
          <w:t xml:space="preserve">Tabla </w:t>
        </w:r>
        <w:r w:rsidR="003F2750" w:rsidRPr="003F2750">
          <w:rPr>
            <w:noProof/>
          </w:rPr>
          <w:t>5</w:t>
        </w:r>
        <w:r w:rsidR="003F2750" w:rsidRPr="003F2750">
          <w:rPr>
            <w:noProof/>
          </w:rPr>
          <w:noBreakHyphen/>
          <w:t>2</w:t>
        </w:r>
      </w:fldSimple>
      <w:r w:rsidRPr="00240366">
        <w:t>).</w:t>
      </w:r>
    </w:p>
    <w:p w:rsidR="00766BFE" w:rsidRPr="00240366" w:rsidRDefault="00766BFE" w:rsidP="00766BFE"/>
    <w:p w:rsidR="00766BFE" w:rsidRPr="00500037" w:rsidRDefault="00766BFE" w:rsidP="0086085D">
      <w:pPr>
        <w:pStyle w:val="FTablas"/>
      </w:pPr>
      <w:bookmarkStart w:id="432" w:name="_Ref277947619"/>
      <w:bookmarkStart w:id="433" w:name="_Toc279759099"/>
      <w:bookmarkStart w:id="434" w:name="_Toc291487277"/>
      <w:bookmarkStart w:id="435" w:name="_Toc294271196"/>
      <w:bookmarkStart w:id="436" w:name="_Toc296424288"/>
      <w:bookmarkStart w:id="437" w:name="_Toc348021402"/>
      <w:bookmarkStart w:id="438" w:name="_Toc418763817"/>
      <w:r w:rsidRPr="00500037">
        <w:t xml:space="preserve">Tabla </w:t>
      </w:r>
      <w:r w:rsidR="00D765F8" w:rsidRPr="00500037">
        <w:fldChar w:fldCharType="begin"/>
      </w:r>
      <w:r w:rsidR="00C72236" w:rsidRPr="00500037">
        <w:instrText xml:space="preserve"> STYLEREF 1 \s </w:instrText>
      </w:r>
      <w:r w:rsidR="00D765F8" w:rsidRPr="00500037">
        <w:fldChar w:fldCharType="separate"/>
      </w:r>
      <w:r w:rsidR="003F2750">
        <w:rPr>
          <w:noProof/>
        </w:rPr>
        <w:t>5</w:t>
      </w:r>
      <w:r w:rsidR="00D765F8" w:rsidRPr="00500037">
        <w:fldChar w:fldCharType="end"/>
      </w:r>
      <w:r w:rsidR="00C72236" w:rsidRPr="00500037">
        <w:noBreakHyphen/>
      </w:r>
      <w:r w:rsidR="00D765F8" w:rsidRPr="00500037">
        <w:fldChar w:fldCharType="begin"/>
      </w:r>
      <w:r w:rsidR="00C72236" w:rsidRPr="00500037">
        <w:instrText xml:space="preserve"> SEQ Tabla \* ARABIC \s 1 </w:instrText>
      </w:r>
      <w:r w:rsidR="00D765F8" w:rsidRPr="00500037">
        <w:fldChar w:fldCharType="separate"/>
      </w:r>
      <w:r w:rsidR="003F2750">
        <w:rPr>
          <w:noProof/>
        </w:rPr>
        <w:t>2</w:t>
      </w:r>
      <w:r w:rsidR="00D765F8" w:rsidRPr="00500037">
        <w:fldChar w:fldCharType="end"/>
      </w:r>
      <w:bookmarkEnd w:id="432"/>
      <w:r w:rsidRPr="00500037">
        <w:t xml:space="preserve"> Información poblacional SISBEN</w:t>
      </w:r>
      <w:bookmarkEnd w:id="433"/>
      <w:bookmarkEnd w:id="434"/>
      <w:bookmarkEnd w:id="435"/>
      <w:bookmarkEnd w:id="436"/>
      <w:bookmarkEnd w:id="437"/>
      <w:bookmarkEnd w:id="438"/>
    </w:p>
    <w:tbl>
      <w:tblPr>
        <w:tblW w:w="0" w:type="auto"/>
        <w:jc w:val="center"/>
        <w:tblInd w:w="-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85"/>
        <w:gridCol w:w="2633"/>
      </w:tblGrid>
      <w:tr w:rsidR="00766BFE" w:rsidRPr="00240366" w:rsidTr="001E59A0">
        <w:trPr>
          <w:trHeight w:val="192"/>
          <w:jc w:val="center"/>
        </w:trPr>
        <w:tc>
          <w:tcPr>
            <w:tcW w:w="2585" w:type="dxa"/>
            <w:shd w:val="clear" w:color="auto" w:fill="auto"/>
            <w:vAlign w:val="center"/>
          </w:tcPr>
          <w:p w:rsidR="00766BFE" w:rsidRPr="00240366" w:rsidRDefault="00766BFE" w:rsidP="00766BFE">
            <w:pPr>
              <w:rPr>
                <w:b/>
                <w:sz w:val="18"/>
                <w:szCs w:val="18"/>
              </w:rPr>
            </w:pPr>
            <w:r w:rsidRPr="00240366">
              <w:rPr>
                <w:b/>
                <w:sz w:val="18"/>
                <w:szCs w:val="18"/>
              </w:rPr>
              <w:t>FECHA DE CORTE (año)</w:t>
            </w:r>
          </w:p>
        </w:tc>
        <w:tc>
          <w:tcPr>
            <w:tcW w:w="2633" w:type="dxa"/>
            <w:shd w:val="clear" w:color="auto" w:fill="auto"/>
            <w:vAlign w:val="center"/>
          </w:tcPr>
          <w:p w:rsidR="00766BFE" w:rsidRPr="00240366" w:rsidRDefault="00766BFE" w:rsidP="00766BFE">
            <w:pPr>
              <w:rPr>
                <w:b/>
                <w:sz w:val="18"/>
                <w:szCs w:val="18"/>
              </w:rPr>
            </w:pPr>
            <w:r w:rsidRPr="00240366">
              <w:rPr>
                <w:b/>
                <w:sz w:val="18"/>
                <w:szCs w:val="18"/>
              </w:rPr>
              <w:t>POBLACIÓN CABECERA*</w:t>
            </w:r>
          </w:p>
        </w:tc>
      </w:tr>
      <w:tr w:rsidR="00766BFE" w:rsidRPr="00240366" w:rsidTr="001E59A0">
        <w:trPr>
          <w:trHeight w:val="255"/>
          <w:jc w:val="center"/>
        </w:trPr>
        <w:tc>
          <w:tcPr>
            <w:tcW w:w="2585" w:type="dxa"/>
            <w:shd w:val="clear" w:color="auto" w:fill="auto"/>
            <w:vAlign w:val="center"/>
          </w:tcPr>
          <w:p w:rsidR="00766BFE" w:rsidRPr="00240366" w:rsidRDefault="00766BFE" w:rsidP="00766BFE">
            <w:pPr>
              <w:rPr>
                <w:sz w:val="20"/>
              </w:rPr>
            </w:pPr>
            <w:r w:rsidRPr="00240366">
              <w:rPr>
                <w:sz w:val="20"/>
              </w:rPr>
              <w:t>2006</w:t>
            </w:r>
          </w:p>
        </w:tc>
        <w:tc>
          <w:tcPr>
            <w:tcW w:w="2633" w:type="dxa"/>
            <w:shd w:val="clear" w:color="auto" w:fill="auto"/>
            <w:vAlign w:val="center"/>
          </w:tcPr>
          <w:p w:rsidR="00766BFE" w:rsidRPr="00240366" w:rsidRDefault="00766BFE" w:rsidP="00766BFE">
            <w:pPr>
              <w:rPr>
                <w:sz w:val="20"/>
              </w:rPr>
            </w:pPr>
            <w:r w:rsidRPr="00240366">
              <w:rPr>
                <w:sz w:val="20"/>
              </w:rPr>
              <w:t>2619</w:t>
            </w:r>
          </w:p>
        </w:tc>
      </w:tr>
      <w:tr w:rsidR="00766BFE" w:rsidRPr="00240366" w:rsidTr="001E59A0">
        <w:trPr>
          <w:trHeight w:val="255"/>
          <w:jc w:val="center"/>
        </w:trPr>
        <w:tc>
          <w:tcPr>
            <w:tcW w:w="2585" w:type="dxa"/>
            <w:shd w:val="clear" w:color="auto" w:fill="auto"/>
            <w:vAlign w:val="center"/>
          </w:tcPr>
          <w:p w:rsidR="00766BFE" w:rsidRPr="00240366" w:rsidRDefault="00766BFE" w:rsidP="00766BFE">
            <w:pPr>
              <w:rPr>
                <w:sz w:val="20"/>
              </w:rPr>
            </w:pPr>
            <w:r w:rsidRPr="00240366">
              <w:rPr>
                <w:sz w:val="20"/>
              </w:rPr>
              <w:t>2007</w:t>
            </w:r>
          </w:p>
        </w:tc>
        <w:tc>
          <w:tcPr>
            <w:tcW w:w="2633" w:type="dxa"/>
            <w:shd w:val="clear" w:color="auto" w:fill="auto"/>
            <w:vAlign w:val="center"/>
          </w:tcPr>
          <w:p w:rsidR="00766BFE" w:rsidRPr="00240366" w:rsidRDefault="00766BFE" w:rsidP="00766BFE">
            <w:pPr>
              <w:rPr>
                <w:sz w:val="20"/>
              </w:rPr>
            </w:pPr>
            <w:r w:rsidRPr="00240366">
              <w:rPr>
                <w:sz w:val="20"/>
              </w:rPr>
              <w:t>2583</w:t>
            </w:r>
          </w:p>
        </w:tc>
      </w:tr>
      <w:tr w:rsidR="00766BFE" w:rsidRPr="00240366" w:rsidTr="001E59A0">
        <w:trPr>
          <w:trHeight w:val="255"/>
          <w:jc w:val="center"/>
        </w:trPr>
        <w:tc>
          <w:tcPr>
            <w:tcW w:w="2585" w:type="dxa"/>
            <w:shd w:val="clear" w:color="auto" w:fill="auto"/>
            <w:vAlign w:val="center"/>
          </w:tcPr>
          <w:p w:rsidR="00766BFE" w:rsidRPr="00240366" w:rsidRDefault="00766BFE" w:rsidP="00766BFE">
            <w:pPr>
              <w:rPr>
                <w:sz w:val="20"/>
              </w:rPr>
            </w:pPr>
            <w:r w:rsidRPr="00240366">
              <w:rPr>
                <w:sz w:val="20"/>
              </w:rPr>
              <w:t>2008</w:t>
            </w:r>
          </w:p>
        </w:tc>
        <w:tc>
          <w:tcPr>
            <w:tcW w:w="2633" w:type="dxa"/>
            <w:shd w:val="clear" w:color="auto" w:fill="auto"/>
            <w:vAlign w:val="center"/>
          </w:tcPr>
          <w:p w:rsidR="00766BFE" w:rsidRPr="00240366" w:rsidRDefault="00766BFE" w:rsidP="00766BFE">
            <w:pPr>
              <w:rPr>
                <w:sz w:val="20"/>
              </w:rPr>
            </w:pPr>
            <w:r w:rsidRPr="00240366">
              <w:rPr>
                <w:sz w:val="20"/>
              </w:rPr>
              <w:t>2659</w:t>
            </w:r>
          </w:p>
        </w:tc>
      </w:tr>
      <w:tr w:rsidR="00766BFE" w:rsidRPr="00240366" w:rsidTr="001E59A0">
        <w:trPr>
          <w:trHeight w:val="255"/>
          <w:jc w:val="center"/>
        </w:trPr>
        <w:tc>
          <w:tcPr>
            <w:tcW w:w="2585" w:type="dxa"/>
            <w:shd w:val="clear" w:color="auto" w:fill="auto"/>
            <w:vAlign w:val="center"/>
          </w:tcPr>
          <w:p w:rsidR="00766BFE" w:rsidRPr="00240366" w:rsidRDefault="00766BFE" w:rsidP="00766BFE">
            <w:pPr>
              <w:rPr>
                <w:sz w:val="20"/>
              </w:rPr>
            </w:pPr>
            <w:r w:rsidRPr="00240366">
              <w:rPr>
                <w:sz w:val="20"/>
              </w:rPr>
              <w:t>2009</w:t>
            </w:r>
          </w:p>
        </w:tc>
        <w:tc>
          <w:tcPr>
            <w:tcW w:w="2633" w:type="dxa"/>
            <w:shd w:val="clear" w:color="auto" w:fill="auto"/>
            <w:vAlign w:val="center"/>
          </w:tcPr>
          <w:p w:rsidR="00766BFE" w:rsidRPr="00240366" w:rsidRDefault="00766BFE" w:rsidP="00766BFE">
            <w:pPr>
              <w:rPr>
                <w:sz w:val="20"/>
              </w:rPr>
            </w:pPr>
            <w:r w:rsidRPr="00240366">
              <w:rPr>
                <w:sz w:val="20"/>
              </w:rPr>
              <w:t>2685</w:t>
            </w:r>
          </w:p>
        </w:tc>
      </w:tr>
      <w:tr w:rsidR="00766BFE" w:rsidRPr="00240366" w:rsidTr="001E59A0">
        <w:trPr>
          <w:trHeight w:val="255"/>
          <w:jc w:val="center"/>
        </w:trPr>
        <w:tc>
          <w:tcPr>
            <w:tcW w:w="2585" w:type="dxa"/>
            <w:shd w:val="clear" w:color="auto" w:fill="auto"/>
            <w:vAlign w:val="center"/>
          </w:tcPr>
          <w:p w:rsidR="00766BFE" w:rsidRPr="00240366" w:rsidRDefault="00766BFE" w:rsidP="00766BFE">
            <w:pPr>
              <w:rPr>
                <w:sz w:val="20"/>
              </w:rPr>
            </w:pPr>
            <w:r w:rsidRPr="00240366">
              <w:rPr>
                <w:sz w:val="20"/>
              </w:rPr>
              <w:t>2010</w:t>
            </w:r>
          </w:p>
        </w:tc>
        <w:tc>
          <w:tcPr>
            <w:tcW w:w="2633" w:type="dxa"/>
            <w:shd w:val="clear" w:color="auto" w:fill="auto"/>
            <w:vAlign w:val="center"/>
          </w:tcPr>
          <w:p w:rsidR="00766BFE" w:rsidRPr="00240366" w:rsidRDefault="00766BFE" w:rsidP="00766BFE">
            <w:pPr>
              <w:rPr>
                <w:sz w:val="20"/>
              </w:rPr>
            </w:pPr>
            <w:r w:rsidRPr="00240366">
              <w:rPr>
                <w:sz w:val="20"/>
              </w:rPr>
              <w:t>2681</w:t>
            </w:r>
          </w:p>
        </w:tc>
      </w:tr>
    </w:tbl>
    <w:p w:rsidR="00766BFE" w:rsidRPr="00240366" w:rsidRDefault="00766BFE" w:rsidP="00766BFE">
      <w:pPr>
        <w:jc w:val="center"/>
        <w:rPr>
          <w:sz w:val="18"/>
        </w:rPr>
      </w:pPr>
      <w:r w:rsidRPr="00240366">
        <w:rPr>
          <w:sz w:val="18"/>
        </w:rPr>
        <w:t>*Corresponde al mayor número de población en el año de corte.</w:t>
      </w:r>
    </w:p>
    <w:p w:rsidR="00500037" w:rsidRPr="00B859E2" w:rsidRDefault="00500037" w:rsidP="00500037">
      <w:pPr>
        <w:jc w:val="center"/>
        <w:rPr>
          <w:sz w:val="18"/>
        </w:rPr>
      </w:pPr>
      <w:r w:rsidRPr="00B859E2">
        <w:rPr>
          <w:sz w:val="18"/>
        </w:rPr>
        <w:t>Tomado del Informe de Diagnóstico Casco Urbano de San Francisco – Consorcio Aguas de Cundinamarca (2012)</w:t>
      </w:r>
    </w:p>
    <w:p w:rsidR="00766BFE" w:rsidRPr="00500037" w:rsidRDefault="00766BFE" w:rsidP="00766BFE"/>
    <w:p w:rsidR="00766BFE" w:rsidRPr="00240366" w:rsidRDefault="00766BFE" w:rsidP="00766BFE">
      <w:r w:rsidRPr="00240366">
        <w:t>Es importante tener en cuenta, que el CONPES (Consejo Nacional de Políticas Económicas y Social) mediante el documento “Actualización de los Criterios para la Determinación, Identificación y Selección de Beneficiarios de Programas Sociales” informa en el Capítulo IV: “</w:t>
      </w:r>
      <w:r w:rsidRPr="00240366">
        <w:rPr>
          <w:i/>
        </w:rPr>
        <w:t xml:space="preserve">Actualmente, el índice </w:t>
      </w:r>
      <w:proofErr w:type="spellStart"/>
      <w:r w:rsidRPr="00240366">
        <w:rPr>
          <w:i/>
        </w:rPr>
        <w:t>Sisbén</w:t>
      </w:r>
      <w:proofErr w:type="spellEnd"/>
      <w:r w:rsidRPr="00240366">
        <w:rPr>
          <w:i/>
        </w:rPr>
        <w:t xml:space="preserve"> II se estima para dos tipos de zonas: urbana (que incluye cabecera y centro poblado) y rural. ….</w:t>
      </w:r>
      <w:r w:rsidRPr="00240366">
        <w:t>”. Por lo tanto, en la columna “</w:t>
      </w:r>
      <w:r w:rsidRPr="00240366">
        <w:rPr>
          <w:i/>
        </w:rPr>
        <w:t>Población de Cabecera</w:t>
      </w:r>
      <w:r w:rsidRPr="00240366">
        <w:t xml:space="preserve">” relacionada en la </w:t>
      </w:r>
      <w:fldSimple w:instr=" REF _Ref277947619 \h  \* MERGEFORMAT ">
        <w:r w:rsidR="003F2750" w:rsidRPr="003F2750">
          <w:t xml:space="preserve">Tabla </w:t>
        </w:r>
        <w:r w:rsidR="003F2750" w:rsidRPr="003F2750">
          <w:rPr>
            <w:noProof/>
          </w:rPr>
          <w:t>5</w:t>
        </w:r>
        <w:r w:rsidR="003F2750" w:rsidRPr="003F2750">
          <w:rPr>
            <w:noProof/>
          </w:rPr>
          <w:noBreakHyphen/>
          <w:t>2</w:t>
        </w:r>
      </w:fldSimple>
      <w:r w:rsidRPr="00240366">
        <w:t>, se encuentra incluida tanto la población de los centros poblados como la información del centro urbano del Municipio de San Francisco, por lo anterior, esta información no puede ser tenida en cuenta para analizar la proyección de población del casco urbano de San Francisco.</w:t>
      </w:r>
    </w:p>
    <w:p w:rsidR="00766BFE" w:rsidRPr="00240366" w:rsidRDefault="00766BFE" w:rsidP="00766BFE"/>
    <w:p w:rsidR="00766BFE" w:rsidRPr="00240366" w:rsidRDefault="00766BFE" w:rsidP="00766BFE">
      <w:r w:rsidRPr="00240366">
        <w:t xml:space="preserve">Adicionalmente se presentan las proyecciones de población realizadas por el DANE y por diferentes Consultores (ver </w:t>
      </w:r>
      <w:fldSimple w:instr=" REF _Ref288894080 \h  \* MERGEFORMAT ">
        <w:r w:rsidR="003F2750" w:rsidRPr="003F2750">
          <w:t>Tabla 5</w:t>
        </w:r>
        <w:r w:rsidR="003F2750" w:rsidRPr="003F2750">
          <w:noBreakHyphen/>
          <w:t>3</w:t>
        </w:r>
      </w:fldSimple>
      <w:r w:rsidRPr="00240366">
        <w:t>).</w:t>
      </w:r>
    </w:p>
    <w:p w:rsidR="00766BFE" w:rsidRPr="00240366" w:rsidRDefault="00766BFE" w:rsidP="00766BFE">
      <w:pPr>
        <w:pStyle w:val="Epgrafe"/>
        <w:jc w:val="both"/>
      </w:pPr>
      <w:bookmarkStart w:id="439" w:name="_Ref277947642"/>
      <w:bookmarkStart w:id="440" w:name="_Ref277950399"/>
      <w:bookmarkStart w:id="441" w:name="_Toc279759100"/>
    </w:p>
    <w:p w:rsidR="00766BFE" w:rsidRPr="00500037" w:rsidRDefault="00766BFE" w:rsidP="0086085D">
      <w:pPr>
        <w:pStyle w:val="FTablas"/>
      </w:pPr>
      <w:bookmarkStart w:id="442" w:name="_Ref288894080"/>
      <w:bookmarkStart w:id="443" w:name="_Toc291487278"/>
      <w:bookmarkStart w:id="444" w:name="_Toc294271197"/>
      <w:bookmarkStart w:id="445" w:name="_Toc296424289"/>
      <w:bookmarkStart w:id="446" w:name="_Toc348021403"/>
      <w:bookmarkStart w:id="447" w:name="_Toc418763818"/>
      <w:r w:rsidRPr="00500037">
        <w:t xml:space="preserve">Tabla </w:t>
      </w:r>
      <w:r w:rsidR="00D765F8" w:rsidRPr="00500037">
        <w:fldChar w:fldCharType="begin"/>
      </w:r>
      <w:r w:rsidR="00C72236" w:rsidRPr="00500037">
        <w:instrText xml:space="preserve"> STYLEREF 1 \s </w:instrText>
      </w:r>
      <w:r w:rsidR="00D765F8" w:rsidRPr="00500037">
        <w:fldChar w:fldCharType="separate"/>
      </w:r>
      <w:r w:rsidR="003F2750">
        <w:rPr>
          <w:noProof/>
        </w:rPr>
        <w:t>5</w:t>
      </w:r>
      <w:r w:rsidR="00D765F8" w:rsidRPr="00500037">
        <w:fldChar w:fldCharType="end"/>
      </w:r>
      <w:r w:rsidR="00C72236" w:rsidRPr="00500037">
        <w:noBreakHyphen/>
      </w:r>
      <w:r w:rsidR="00D765F8" w:rsidRPr="00500037">
        <w:fldChar w:fldCharType="begin"/>
      </w:r>
      <w:r w:rsidR="00C72236" w:rsidRPr="00500037">
        <w:instrText xml:space="preserve"> SEQ Tabla \* ARABIC \s 1 </w:instrText>
      </w:r>
      <w:r w:rsidR="00D765F8" w:rsidRPr="00500037">
        <w:fldChar w:fldCharType="separate"/>
      </w:r>
      <w:r w:rsidR="003F2750">
        <w:rPr>
          <w:noProof/>
        </w:rPr>
        <w:t>3</w:t>
      </w:r>
      <w:r w:rsidR="00D765F8" w:rsidRPr="00500037">
        <w:fldChar w:fldCharType="end"/>
      </w:r>
      <w:bookmarkEnd w:id="439"/>
      <w:bookmarkEnd w:id="442"/>
      <w:r w:rsidRPr="00500037">
        <w:t>. Proyección de Población de Otras Fuentes</w:t>
      </w:r>
      <w:bookmarkEnd w:id="440"/>
      <w:bookmarkEnd w:id="441"/>
      <w:bookmarkEnd w:id="443"/>
      <w:bookmarkEnd w:id="444"/>
      <w:bookmarkEnd w:id="445"/>
      <w:bookmarkEnd w:id="446"/>
      <w:bookmarkEnd w:id="447"/>
    </w:p>
    <w:tbl>
      <w:tblPr>
        <w:tblW w:w="5307" w:type="dxa"/>
        <w:jc w:val="center"/>
        <w:tblCellMar>
          <w:left w:w="70" w:type="dxa"/>
          <w:right w:w="70" w:type="dxa"/>
        </w:tblCellMar>
        <w:tblLook w:val="04A0"/>
      </w:tblPr>
      <w:tblGrid>
        <w:gridCol w:w="740"/>
        <w:gridCol w:w="1047"/>
        <w:gridCol w:w="1591"/>
        <w:gridCol w:w="1929"/>
      </w:tblGrid>
      <w:tr w:rsidR="00766BFE" w:rsidRPr="00240366" w:rsidTr="00500037">
        <w:trPr>
          <w:trHeight w:val="236"/>
          <w:tblHeader/>
          <w:jc w:val="center"/>
        </w:trPr>
        <w:tc>
          <w:tcPr>
            <w:tcW w:w="74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766BFE" w:rsidRPr="00240366" w:rsidRDefault="00766BFE" w:rsidP="00766BFE">
            <w:pPr>
              <w:jc w:val="center"/>
              <w:rPr>
                <w:b/>
                <w:bCs/>
                <w:sz w:val="18"/>
                <w:szCs w:val="18"/>
                <w:lang w:eastAsia="es-CO"/>
              </w:rPr>
            </w:pPr>
            <w:r w:rsidRPr="00240366">
              <w:rPr>
                <w:b/>
                <w:bCs/>
                <w:sz w:val="18"/>
                <w:szCs w:val="18"/>
                <w:lang w:eastAsia="es-CO"/>
              </w:rPr>
              <w:t>AÑO</w:t>
            </w:r>
          </w:p>
        </w:tc>
        <w:tc>
          <w:tcPr>
            <w:tcW w:w="1047" w:type="dxa"/>
            <w:tcBorders>
              <w:top w:val="single" w:sz="4" w:space="0" w:color="auto"/>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b/>
                <w:bCs/>
                <w:sz w:val="18"/>
                <w:szCs w:val="18"/>
                <w:lang w:eastAsia="es-CO"/>
              </w:rPr>
            </w:pPr>
            <w:r w:rsidRPr="00240366">
              <w:rPr>
                <w:b/>
                <w:bCs/>
                <w:sz w:val="18"/>
                <w:szCs w:val="18"/>
                <w:lang w:eastAsia="es-CO"/>
              </w:rPr>
              <w:t>DANE</w:t>
            </w:r>
          </w:p>
        </w:tc>
        <w:tc>
          <w:tcPr>
            <w:tcW w:w="1591" w:type="dxa"/>
            <w:tcBorders>
              <w:top w:val="single" w:sz="4" w:space="0" w:color="auto"/>
              <w:left w:val="nil"/>
              <w:bottom w:val="single" w:sz="4" w:space="0" w:color="auto"/>
              <w:right w:val="single" w:sz="4" w:space="0" w:color="auto"/>
            </w:tcBorders>
            <w:shd w:val="clear" w:color="auto" w:fill="auto"/>
            <w:vAlign w:val="center"/>
            <w:hideMark/>
          </w:tcPr>
          <w:p w:rsidR="00766BFE" w:rsidRPr="00240366" w:rsidRDefault="00766BFE" w:rsidP="00766BFE">
            <w:pPr>
              <w:jc w:val="center"/>
              <w:rPr>
                <w:b/>
                <w:bCs/>
                <w:sz w:val="18"/>
                <w:szCs w:val="18"/>
                <w:lang w:eastAsia="es-CO"/>
              </w:rPr>
            </w:pPr>
            <w:r w:rsidRPr="00240366">
              <w:rPr>
                <w:b/>
                <w:bCs/>
                <w:sz w:val="18"/>
                <w:szCs w:val="18"/>
                <w:lang w:eastAsia="es-CO"/>
              </w:rPr>
              <w:t>UT  SUROCCIDENTE</w:t>
            </w:r>
          </w:p>
        </w:tc>
        <w:tc>
          <w:tcPr>
            <w:tcW w:w="1929" w:type="dxa"/>
            <w:tcBorders>
              <w:top w:val="single" w:sz="4" w:space="0" w:color="auto"/>
              <w:left w:val="nil"/>
              <w:bottom w:val="single" w:sz="4" w:space="0" w:color="auto"/>
              <w:right w:val="single" w:sz="4" w:space="0" w:color="auto"/>
            </w:tcBorders>
            <w:shd w:val="clear" w:color="auto" w:fill="auto"/>
            <w:vAlign w:val="center"/>
            <w:hideMark/>
          </w:tcPr>
          <w:p w:rsidR="00766BFE" w:rsidRPr="00240366" w:rsidRDefault="00766BFE" w:rsidP="00766BFE">
            <w:pPr>
              <w:jc w:val="center"/>
              <w:rPr>
                <w:b/>
                <w:bCs/>
                <w:sz w:val="18"/>
                <w:szCs w:val="18"/>
                <w:lang w:eastAsia="es-CO"/>
              </w:rPr>
            </w:pPr>
            <w:r w:rsidRPr="00240366">
              <w:rPr>
                <w:b/>
                <w:bCs/>
                <w:sz w:val="18"/>
                <w:szCs w:val="18"/>
                <w:lang w:eastAsia="es-CO"/>
              </w:rPr>
              <w:t>ESTUDIOS TÉCNICOS S.A</w:t>
            </w:r>
          </w:p>
        </w:tc>
      </w:tr>
      <w:tr w:rsidR="00766BFE" w:rsidRPr="00240366" w:rsidTr="00500037">
        <w:trPr>
          <w:trHeight w:val="238"/>
          <w:tblHeader/>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w:t>
            </w:r>
            <w:proofErr w:type="spellStart"/>
            <w:r w:rsidRPr="00240366">
              <w:rPr>
                <w:sz w:val="18"/>
                <w:szCs w:val="18"/>
                <w:lang w:eastAsia="es-CO"/>
              </w:rPr>
              <w:t>Hab.</w:t>
            </w:r>
            <w:proofErr w:type="spellEnd"/>
            <w:r w:rsidRPr="00240366">
              <w:rPr>
                <w:sz w:val="18"/>
                <w:szCs w:val="18"/>
                <w:lang w:eastAsia="es-CO"/>
              </w:rPr>
              <w:t>]</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w:t>
            </w:r>
            <w:proofErr w:type="spellStart"/>
            <w:r w:rsidRPr="00240366">
              <w:rPr>
                <w:sz w:val="18"/>
                <w:szCs w:val="18"/>
                <w:lang w:eastAsia="es-CO"/>
              </w:rPr>
              <w:t>Hab.</w:t>
            </w:r>
            <w:proofErr w:type="spellEnd"/>
            <w:r w:rsidRPr="00240366">
              <w:rPr>
                <w:sz w:val="18"/>
                <w:szCs w:val="18"/>
                <w:lang w:eastAsia="es-CO"/>
              </w:rPr>
              <w:t>]</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w:t>
            </w:r>
            <w:proofErr w:type="spellStart"/>
            <w:r w:rsidRPr="00240366">
              <w:rPr>
                <w:sz w:val="18"/>
                <w:szCs w:val="18"/>
                <w:lang w:eastAsia="es-CO"/>
              </w:rPr>
              <w:t>Hab.</w:t>
            </w:r>
            <w:proofErr w:type="spellEnd"/>
            <w:r w:rsidRPr="00240366">
              <w:rPr>
                <w:sz w:val="18"/>
                <w:szCs w:val="18"/>
                <w:lang w:eastAsia="es-CO"/>
              </w:rPr>
              <w:t>]</w:t>
            </w:r>
          </w:p>
        </w:tc>
      </w:tr>
      <w:tr w:rsidR="00766BFE" w:rsidRPr="00240366" w:rsidTr="00500037">
        <w:trPr>
          <w:trHeight w:val="128"/>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2005</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2886</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2006</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2928</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2917</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2007</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2974</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2948</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2008</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3024</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2980</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2009</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3074</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3012</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3015</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2010</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3126</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3044</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3047</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2011</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3173</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3077</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3079</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2012</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3227</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3110</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3112</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2013</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3281</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3143</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3145</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lastRenderedPageBreak/>
              <w:t>2014</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3334</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3177</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3178</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2015</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3385</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3211</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3212</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2016</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3440</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3245</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3246</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2017</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3492</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3280</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3280</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2018</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3544</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3315</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3315</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2019</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3599</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3351</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3350</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2020</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3648</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3387</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3386</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2021</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3423</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3422</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2022</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3460</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3458</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2023</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3497</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3495</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2024</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3534</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3532</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2025</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3572</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3569</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2026</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2027</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2028</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2029</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2030</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2031</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2032</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2033</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2034</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r>
      <w:tr w:rsidR="00766BFE" w:rsidRPr="00240366" w:rsidTr="00500037">
        <w:trPr>
          <w:trHeight w:val="285"/>
          <w:jc w:val="center"/>
        </w:trPr>
        <w:tc>
          <w:tcPr>
            <w:tcW w:w="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8"/>
                <w:szCs w:val="18"/>
                <w:lang w:eastAsia="es-CO"/>
              </w:rPr>
            </w:pPr>
            <w:r w:rsidRPr="00240366">
              <w:rPr>
                <w:sz w:val="18"/>
                <w:szCs w:val="18"/>
                <w:lang w:eastAsia="es-CO"/>
              </w:rPr>
              <w:t>2035</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c>
          <w:tcPr>
            <w:tcW w:w="19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pPr>
            <w:r w:rsidRPr="00240366">
              <w:rPr>
                <w:sz w:val="18"/>
                <w:szCs w:val="18"/>
                <w:lang w:eastAsia="es-CO"/>
              </w:rPr>
              <w:t>-</w:t>
            </w:r>
          </w:p>
        </w:tc>
      </w:tr>
    </w:tbl>
    <w:p w:rsidR="00500037" w:rsidRPr="00B859E2" w:rsidRDefault="00500037" w:rsidP="00500037">
      <w:pPr>
        <w:jc w:val="center"/>
        <w:rPr>
          <w:sz w:val="18"/>
        </w:rPr>
      </w:pPr>
      <w:r w:rsidRPr="00B859E2">
        <w:rPr>
          <w:sz w:val="18"/>
        </w:rPr>
        <w:t>Tomado del Informe de Diagnóstico Casco Urbano de San Francisco – Consorcio Aguas de Cundinamarca (2012)</w:t>
      </w:r>
    </w:p>
    <w:p w:rsidR="00766BFE" w:rsidRPr="00240366" w:rsidRDefault="00766BFE" w:rsidP="00766BFE"/>
    <w:p w:rsidR="00766BFE" w:rsidRPr="00240366" w:rsidRDefault="00766BFE" w:rsidP="00766BFE">
      <w:r w:rsidRPr="00240366">
        <w:t xml:space="preserve">Además de lo anterior, la población actual del municipio al año 2011, se calcula con base en el archivo de “USUARIOS POR ESTRATO.xlsx”, entregado por la empresa ACUASAFRA (la cual se presenta en la </w:t>
      </w:r>
      <w:fldSimple w:instr=" REF _Ref288907788 \h  \* MERGEFORMAT ">
        <w:r w:rsidR="003F2750" w:rsidRPr="003F2750">
          <w:t>Tabla 5</w:t>
        </w:r>
        <w:r w:rsidR="003F2750" w:rsidRPr="003F2750">
          <w:noBreakHyphen/>
          <w:t>4</w:t>
        </w:r>
      </w:fldSimple>
      <w:r w:rsidRPr="00240366">
        <w:t>), y en la información de habitantes por vivienda reportada por el DANE en el censo de 2005, obteniendo lo siguiente:</w:t>
      </w:r>
    </w:p>
    <w:p w:rsidR="00766BFE" w:rsidRPr="00240366" w:rsidRDefault="00766BFE" w:rsidP="00766BFE"/>
    <w:p w:rsidR="00766BFE" w:rsidRPr="00240366" w:rsidRDefault="00766BFE" w:rsidP="00766BFE">
      <w:r w:rsidRPr="00240366">
        <w:rPr>
          <w:noProof/>
          <w:lang w:eastAsia="es-CO"/>
        </w:rPr>
        <w:drawing>
          <wp:inline distT="0" distB="0" distL="0" distR="0">
            <wp:extent cx="5610225" cy="161925"/>
            <wp:effectExtent l="0" t="0" r="0" b="0"/>
            <wp:docPr id="72824"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srcRect/>
                    <a:stretch>
                      <a:fillRect/>
                    </a:stretch>
                  </pic:blipFill>
                  <pic:spPr bwMode="auto">
                    <a:xfrm>
                      <a:off x="0" y="0"/>
                      <a:ext cx="5610225" cy="161925"/>
                    </a:xfrm>
                    <a:prstGeom prst="rect">
                      <a:avLst/>
                    </a:prstGeom>
                    <a:noFill/>
                    <a:ln w="9525">
                      <a:noFill/>
                      <a:miter lim="800000"/>
                      <a:headEnd/>
                      <a:tailEnd/>
                    </a:ln>
                  </pic:spPr>
                </pic:pic>
              </a:graphicData>
            </a:graphic>
          </wp:inline>
        </w:drawing>
      </w:r>
    </w:p>
    <w:p w:rsidR="00766BFE" w:rsidRPr="00240366" w:rsidRDefault="00766BFE" w:rsidP="00766BFE"/>
    <w:p w:rsidR="00766BFE" w:rsidRPr="00240366" w:rsidRDefault="00766BFE" w:rsidP="00766BFE">
      <w:r w:rsidRPr="00240366">
        <w:rPr>
          <w:noProof/>
          <w:lang w:eastAsia="es-CO"/>
        </w:rPr>
        <w:drawing>
          <wp:inline distT="0" distB="0" distL="0" distR="0">
            <wp:extent cx="5610225" cy="485775"/>
            <wp:effectExtent l="0" t="0" r="0" b="0"/>
            <wp:docPr id="72825"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srcRect/>
                    <a:stretch>
                      <a:fillRect/>
                    </a:stretch>
                  </pic:blipFill>
                  <pic:spPr bwMode="auto">
                    <a:xfrm>
                      <a:off x="0" y="0"/>
                      <a:ext cx="5610225" cy="485775"/>
                    </a:xfrm>
                    <a:prstGeom prst="rect">
                      <a:avLst/>
                    </a:prstGeom>
                    <a:noFill/>
                    <a:ln w="9525">
                      <a:noFill/>
                      <a:miter lim="800000"/>
                      <a:headEnd/>
                      <a:tailEnd/>
                    </a:ln>
                  </pic:spPr>
                </pic:pic>
              </a:graphicData>
            </a:graphic>
          </wp:inline>
        </w:drawing>
      </w:r>
    </w:p>
    <w:p w:rsidR="00766BFE" w:rsidRPr="00240366" w:rsidRDefault="00766BFE" w:rsidP="00766BFE"/>
    <w:p w:rsidR="00766BFE" w:rsidRPr="00500037" w:rsidRDefault="00766BFE" w:rsidP="0086085D">
      <w:pPr>
        <w:pStyle w:val="FTablas"/>
      </w:pPr>
      <w:bookmarkStart w:id="448" w:name="_Ref288907788"/>
      <w:bookmarkStart w:id="449" w:name="_Toc291487279"/>
      <w:bookmarkStart w:id="450" w:name="_Toc294271198"/>
      <w:bookmarkStart w:id="451" w:name="_Toc296424290"/>
      <w:bookmarkStart w:id="452" w:name="_Toc348021404"/>
      <w:bookmarkStart w:id="453" w:name="_Toc418763819"/>
      <w:r w:rsidRPr="00500037">
        <w:t xml:space="preserve">Tabla </w:t>
      </w:r>
      <w:r w:rsidR="00D765F8" w:rsidRPr="00500037">
        <w:fldChar w:fldCharType="begin"/>
      </w:r>
      <w:r w:rsidR="00C72236" w:rsidRPr="00500037">
        <w:instrText xml:space="preserve"> STYLEREF 1 \s </w:instrText>
      </w:r>
      <w:r w:rsidR="00D765F8" w:rsidRPr="00500037">
        <w:fldChar w:fldCharType="separate"/>
      </w:r>
      <w:r w:rsidR="003F2750">
        <w:rPr>
          <w:noProof/>
        </w:rPr>
        <w:t>5</w:t>
      </w:r>
      <w:r w:rsidR="00D765F8" w:rsidRPr="00500037">
        <w:fldChar w:fldCharType="end"/>
      </w:r>
      <w:r w:rsidR="00C72236" w:rsidRPr="00500037">
        <w:noBreakHyphen/>
      </w:r>
      <w:r w:rsidR="00D765F8" w:rsidRPr="00500037">
        <w:fldChar w:fldCharType="begin"/>
      </w:r>
      <w:r w:rsidR="00C72236" w:rsidRPr="00500037">
        <w:instrText xml:space="preserve"> SEQ Tabla \* ARABIC \s 1 </w:instrText>
      </w:r>
      <w:r w:rsidR="00D765F8" w:rsidRPr="00500037">
        <w:fldChar w:fldCharType="separate"/>
      </w:r>
      <w:r w:rsidR="003F2750">
        <w:rPr>
          <w:noProof/>
        </w:rPr>
        <w:t>4</w:t>
      </w:r>
      <w:r w:rsidR="00D765F8" w:rsidRPr="00500037">
        <w:fldChar w:fldCharType="end"/>
      </w:r>
      <w:bookmarkEnd w:id="448"/>
      <w:r w:rsidRPr="00500037">
        <w:t>. Usuarios por estrato proporcionados por la empresa ACUASAFRA</w:t>
      </w:r>
      <w:bookmarkEnd w:id="449"/>
      <w:bookmarkEnd w:id="450"/>
      <w:bookmarkEnd w:id="451"/>
      <w:bookmarkEnd w:id="452"/>
      <w:bookmarkEnd w:id="453"/>
    </w:p>
    <w:tbl>
      <w:tblPr>
        <w:tblW w:w="6933" w:type="dxa"/>
        <w:jc w:val="center"/>
        <w:tblCellMar>
          <w:left w:w="70" w:type="dxa"/>
          <w:right w:w="70" w:type="dxa"/>
        </w:tblCellMar>
        <w:tblLook w:val="04A0"/>
      </w:tblPr>
      <w:tblGrid>
        <w:gridCol w:w="4230"/>
        <w:gridCol w:w="1185"/>
        <w:gridCol w:w="1518"/>
      </w:tblGrid>
      <w:tr w:rsidR="00766BFE" w:rsidRPr="00240366" w:rsidTr="00500037">
        <w:trPr>
          <w:trHeight w:val="284"/>
          <w:tblHeader/>
          <w:jc w:val="center"/>
        </w:trPr>
        <w:tc>
          <w:tcPr>
            <w:tcW w:w="42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b/>
                <w:sz w:val="20"/>
              </w:rPr>
            </w:pPr>
            <w:bookmarkStart w:id="454" w:name="_Ref277347201"/>
            <w:r w:rsidRPr="00240366">
              <w:rPr>
                <w:b/>
                <w:sz w:val="20"/>
              </w:rPr>
              <w:t>USUARIOS POR ESTRATO</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766BFE" w:rsidRPr="00240366" w:rsidRDefault="00766BFE" w:rsidP="00766BFE">
            <w:pPr>
              <w:rPr>
                <w:b/>
                <w:sz w:val="20"/>
              </w:rPr>
            </w:pPr>
            <w:r w:rsidRPr="00240366">
              <w:rPr>
                <w:b/>
                <w:sz w:val="20"/>
              </w:rPr>
              <w:t>NUMERO DE USUARIOS</w:t>
            </w:r>
          </w:p>
        </w:tc>
        <w:tc>
          <w:tcPr>
            <w:tcW w:w="1518" w:type="dxa"/>
            <w:tcBorders>
              <w:top w:val="single" w:sz="4" w:space="0" w:color="auto"/>
              <w:left w:val="nil"/>
              <w:bottom w:val="single" w:sz="4" w:space="0" w:color="auto"/>
              <w:right w:val="single" w:sz="4" w:space="0" w:color="auto"/>
            </w:tcBorders>
            <w:shd w:val="clear" w:color="auto" w:fill="auto"/>
            <w:vAlign w:val="center"/>
            <w:hideMark/>
          </w:tcPr>
          <w:p w:rsidR="00766BFE" w:rsidRPr="00240366" w:rsidRDefault="00766BFE" w:rsidP="00766BFE">
            <w:pPr>
              <w:rPr>
                <w:b/>
                <w:sz w:val="20"/>
              </w:rPr>
            </w:pPr>
            <w:r w:rsidRPr="00240366">
              <w:rPr>
                <w:b/>
                <w:sz w:val="20"/>
              </w:rPr>
              <w:t>M3/MES CONSUMIDOS</w:t>
            </w:r>
          </w:p>
        </w:tc>
      </w:tr>
      <w:tr w:rsidR="00766BFE" w:rsidRPr="00240366" w:rsidTr="00500037">
        <w:trPr>
          <w:trHeight w:val="284"/>
          <w:jc w:val="center"/>
        </w:trPr>
        <w:tc>
          <w:tcPr>
            <w:tcW w:w="4230"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lastRenderedPageBreak/>
              <w:t>1. USUARIOS ESPECIALES (Industrias, Institucionales y Comerciales</w:t>
            </w:r>
          </w:p>
        </w:tc>
        <w:tc>
          <w:tcPr>
            <w:tcW w:w="1185"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23</w:t>
            </w:r>
          </w:p>
        </w:tc>
        <w:tc>
          <w:tcPr>
            <w:tcW w:w="1518"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5725</w:t>
            </w:r>
          </w:p>
        </w:tc>
      </w:tr>
      <w:tr w:rsidR="00766BFE" w:rsidRPr="00240366" w:rsidTr="00500037">
        <w:trPr>
          <w:trHeight w:val="284"/>
          <w:jc w:val="center"/>
        </w:trPr>
        <w:tc>
          <w:tcPr>
            <w:tcW w:w="4230"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2. USUARIOS ESTRATO 1, CASCO URBANO</w:t>
            </w:r>
          </w:p>
        </w:tc>
        <w:tc>
          <w:tcPr>
            <w:tcW w:w="1185"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4</w:t>
            </w:r>
          </w:p>
        </w:tc>
        <w:tc>
          <w:tcPr>
            <w:tcW w:w="1518"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89</w:t>
            </w:r>
          </w:p>
        </w:tc>
      </w:tr>
      <w:tr w:rsidR="00766BFE" w:rsidRPr="00240366" w:rsidTr="00500037">
        <w:trPr>
          <w:trHeight w:val="284"/>
          <w:jc w:val="center"/>
        </w:trPr>
        <w:tc>
          <w:tcPr>
            <w:tcW w:w="4230"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3. USUARIOS ESTRATO 1, RURALES</w:t>
            </w:r>
          </w:p>
        </w:tc>
        <w:tc>
          <w:tcPr>
            <w:tcW w:w="1185"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3</w:t>
            </w:r>
          </w:p>
        </w:tc>
        <w:tc>
          <w:tcPr>
            <w:tcW w:w="1518"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83</w:t>
            </w:r>
          </w:p>
        </w:tc>
      </w:tr>
      <w:tr w:rsidR="00766BFE" w:rsidRPr="00240366" w:rsidTr="00500037">
        <w:trPr>
          <w:trHeight w:val="284"/>
          <w:jc w:val="center"/>
        </w:trPr>
        <w:tc>
          <w:tcPr>
            <w:tcW w:w="4230"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4. USUARIOS ESTRATO 2, CASCO URBANO</w:t>
            </w:r>
          </w:p>
        </w:tc>
        <w:tc>
          <w:tcPr>
            <w:tcW w:w="1185"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474</w:t>
            </w:r>
          </w:p>
        </w:tc>
        <w:tc>
          <w:tcPr>
            <w:tcW w:w="1518"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12745</w:t>
            </w:r>
          </w:p>
        </w:tc>
      </w:tr>
      <w:tr w:rsidR="00766BFE" w:rsidRPr="00240366" w:rsidTr="00500037">
        <w:trPr>
          <w:trHeight w:val="284"/>
          <w:jc w:val="center"/>
        </w:trPr>
        <w:tc>
          <w:tcPr>
            <w:tcW w:w="4230"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5. USUARIOS ESTRATO 2, RURALES</w:t>
            </w:r>
          </w:p>
        </w:tc>
        <w:tc>
          <w:tcPr>
            <w:tcW w:w="1185"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47</w:t>
            </w:r>
          </w:p>
        </w:tc>
        <w:tc>
          <w:tcPr>
            <w:tcW w:w="1518"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1230</w:t>
            </w:r>
          </w:p>
        </w:tc>
      </w:tr>
      <w:tr w:rsidR="00766BFE" w:rsidRPr="00240366" w:rsidTr="00500037">
        <w:trPr>
          <w:trHeight w:val="284"/>
          <w:jc w:val="center"/>
        </w:trPr>
        <w:tc>
          <w:tcPr>
            <w:tcW w:w="4230"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6. USUARIOS ESTRATO 3, CASCO URBANO</w:t>
            </w:r>
          </w:p>
        </w:tc>
        <w:tc>
          <w:tcPr>
            <w:tcW w:w="1185"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600</w:t>
            </w:r>
          </w:p>
        </w:tc>
        <w:tc>
          <w:tcPr>
            <w:tcW w:w="1518"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19685</w:t>
            </w:r>
          </w:p>
        </w:tc>
      </w:tr>
      <w:tr w:rsidR="00766BFE" w:rsidRPr="00240366" w:rsidTr="00500037">
        <w:trPr>
          <w:trHeight w:val="284"/>
          <w:jc w:val="center"/>
        </w:trPr>
        <w:tc>
          <w:tcPr>
            <w:tcW w:w="4230"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7. USUARIOS ESTRATO 3, RURALES</w:t>
            </w:r>
          </w:p>
        </w:tc>
        <w:tc>
          <w:tcPr>
            <w:tcW w:w="1185"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43</w:t>
            </w:r>
          </w:p>
        </w:tc>
        <w:tc>
          <w:tcPr>
            <w:tcW w:w="1518"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2388</w:t>
            </w:r>
          </w:p>
        </w:tc>
      </w:tr>
      <w:tr w:rsidR="00766BFE" w:rsidRPr="00240366" w:rsidTr="00500037">
        <w:trPr>
          <w:trHeight w:val="284"/>
          <w:jc w:val="center"/>
        </w:trPr>
        <w:tc>
          <w:tcPr>
            <w:tcW w:w="4230"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8. USUARIOS ESTRATO 4, CASCO URBANO</w:t>
            </w:r>
          </w:p>
        </w:tc>
        <w:tc>
          <w:tcPr>
            <w:tcW w:w="1185"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18</w:t>
            </w:r>
          </w:p>
        </w:tc>
        <w:tc>
          <w:tcPr>
            <w:tcW w:w="1518"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855</w:t>
            </w:r>
          </w:p>
        </w:tc>
      </w:tr>
      <w:tr w:rsidR="00766BFE" w:rsidRPr="00240366" w:rsidTr="00500037">
        <w:trPr>
          <w:trHeight w:val="284"/>
          <w:jc w:val="center"/>
        </w:trPr>
        <w:tc>
          <w:tcPr>
            <w:tcW w:w="4230"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9. USUARIOS ESTRATO 4, RURALES</w:t>
            </w:r>
          </w:p>
        </w:tc>
        <w:tc>
          <w:tcPr>
            <w:tcW w:w="1185"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4</w:t>
            </w:r>
          </w:p>
        </w:tc>
        <w:tc>
          <w:tcPr>
            <w:tcW w:w="1518"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20"/>
              </w:rPr>
            </w:pPr>
            <w:r w:rsidRPr="00240366">
              <w:rPr>
                <w:sz w:val="20"/>
              </w:rPr>
              <w:t>367</w:t>
            </w:r>
          </w:p>
        </w:tc>
      </w:tr>
      <w:tr w:rsidR="00766BFE" w:rsidRPr="00240366" w:rsidTr="00500037">
        <w:trPr>
          <w:trHeight w:val="284"/>
          <w:jc w:val="center"/>
        </w:trPr>
        <w:tc>
          <w:tcPr>
            <w:tcW w:w="4230"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b/>
                <w:bCs/>
                <w:sz w:val="20"/>
              </w:rPr>
            </w:pPr>
            <w:r w:rsidRPr="00240366">
              <w:rPr>
                <w:b/>
                <w:bCs/>
                <w:sz w:val="20"/>
              </w:rPr>
              <w:t>TOTAL RESIDENCIAL (Urbano + Rural)</w:t>
            </w:r>
          </w:p>
        </w:tc>
        <w:tc>
          <w:tcPr>
            <w:tcW w:w="1185"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b/>
                <w:bCs/>
                <w:sz w:val="20"/>
              </w:rPr>
            </w:pPr>
            <w:r w:rsidRPr="00240366">
              <w:rPr>
                <w:b/>
                <w:bCs/>
                <w:sz w:val="20"/>
              </w:rPr>
              <w:t>1193</w:t>
            </w:r>
          </w:p>
        </w:tc>
        <w:tc>
          <w:tcPr>
            <w:tcW w:w="1518"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b/>
                <w:bCs/>
                <w:sz w:val="20"/>
              </w:rPr>
            </w:pPr>
            <w:r w:rsidRPr="00240366">
              <w:rPr>
                <w:b/>
                <w:bCs/>
                <w:sz w:val="20"/>
              </w:rPr>
              <w:t>37442</w:t>
            </w:r>
          </w:p>
        </w:tc>
      </w:tr>
      <w:tr w:rsidR="00766BFE" w:rsidRPr="00240366" w:rsidTr="00500037">
        <w:trPr>
          <w:trHeight w:val="284"/>
          <w:jc w:val="center"/>
        </w:trPr>
        <w:tc>
          <w:tcPr>
            <w:tcW w:w="4230"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b/>
                <w:bCs/>
                <w:sz w:val="20"/>
              </w:rPr>
            </w:pPr>
            <w:r w:rsidRPr="00240366">
              <w:rPr>
                <w:b/>
                <w:bCs/>
                <w:sz w:val="20"/>
              </w:rPr>
              <w:t>SUBTOTAL RESIDENCIAL (Urbano)</w:t>
            </w:r>
          </w:p>
        </w:tc>
        <w:tc>
          <w:tcPr>
            <w:tcW w:w="1185"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b/>
                <w:bCs/>
                <w:sz w:val="20"/>
              </w:rPr>
            </w:pPr>
            <w:r w:rsidRPr="00240366">
              <w:rPr>
                <w:b/>
                <w:bCs/>
                <w:sz w:val="20"/>
              </w:rPr>
              <w:t>1096</w:t>
            </w:r>
          </w:p>
        </w:tc>
        <w:tc>
          <w:tcPr>
            <w:tcW w:w="1518"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b/>
                <w:bCs/>
                <w:sz w:val="20"/>
              </w:rPr>
            </w:pPr>
            <w:r w:rsidRPr="00240366">
              <w:rPr>
                <w:b/>
                <w:bCs/>
                <w:sz w:val="20"/>
              </w:rPr>
              <w:t>33374</w:t>
            </w:r>
          </w:p>
        </w:tc>
      </w:tr>
      <w:tr w:rsidR="00766BFE" w:rsidRPr="00240366" w:rsidTr="00500037">
        <w:trPr>
          <w:trHeight w:val="284"/>
          <w:jc w:val="center"/>
        </w:trPr>
        <w:tc>
          <w:tcPr>
            <w:tcW w:w="4230"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b/>
                <w:bCs/>
                <w:sz w:val="20"/>
              </w:rPr>
            </w:pPr>
            <w:r w:rsidRPr="00240366">
              <w:rPr>
                <w:b/>
                <w:bCs/>
                <w:sz w:val="20"/>
              </w:rPr>
              <w:t>SUBTOTAL RESIDENCIAL (Rural)</w:t>
            </w:r>
          </w:p>
        </w:tc>
        <w:tc>
          <w:tcPr>
            <w:tcW w:w="1185"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b/>
                <w:bCs/>
                <w:sz w:val="20"/>
              </w:rPr>
            </w:pPr>
            <w:r w:rsidRPr="00240366">
              <w:rPr>
                <w:b/>
                <w:bCs/>
                <w:sz w:val="20"/>
              </w:rPr>
              <w:t>97</w:t>
            </w:r>
          </w:p>
        </w:tc>
        <w:tc>
          <w:tcPr>
            <w:tcW w:w="1518"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b/>
                <w:bCs/>
                <w:sz w:val="20"/>
              </w:rPr>
            </w:pPr>
            <w:r w:rsidRPr="00240366">
              <w:rPr>
                <w:b/>
                <w:bCs/>
                <w:sz w:val="20"/>
              </w:rPr>
              <w:t>4068</w:t>
            </w:r>
          </w:p>
        </w:tc>
      </w:tr>
      <w:tr w:rsidR="00766BFE" w:rsidRPr="00240366" w:rsidTr="00500037">
        <w:trPr>
          <w:trHeight w:val="284"/>
          <w:jc w:val="center"/>
        </w:trPr>
        <w:tc>
          <w:tcPr>
            <w:tcW w:w="4230"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b/>
                <w:bCs/>
                <w:sz w:val="20"/>
              </w:rPr>
            </w:pPr>
            <w:r w:rsidRPr="00240366">
              <w:rPr>
                <w:b/>
                <w:bCs/>
                <w:sz w:val="20"/>
              </w:rPr>
              <w:t>TOTAL RESIDENCIAL Urbano + ESPECIALES</w:t>
            </w:r>
          </w:p>
        </w:tc>
        <w:tc>
          <w:tcPr>
            <w:tcW w:w="1185"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b/>
                <w:bCs/>
                <w:sz w:val="20"/>
              </w:rPr>
            </w:pPr>
            <w:r w:rsidRPr="00240366">
              <w:rPr>
                <w:b/>
                <w:bCs/>
                <w:sz w:val="20"/>
              </w:rPr>
              <w:t>1119</w:t>
            </w:r>
          </w:p>
        </w:tc>
        <w:tc>
          <w:tcPr>
            <w:tcW w:w="1518"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b/>
                <w:bCs/>
                <w:sz w:val="20"/>
              </w:rPr>
            </w:pPr>
            <w:r w:rsidRPr="00240366">
              <w:rPr>
                <w:b/>
                <w:bCs/>
                <w:sz w:val="20"/>
              </w:rPr>
              <w:t>39099</w:t>
            </w:r>
          </w:p>
        </w:tc>
      </w:tr>
      <w:tr w:rsidR="00766BFE" w:rsidRPr="00240366" w:rsidTr="00500037">
        <w:trPr>
          <w:trHeight w:val="284"/>
          <w:jc w:val="center"/>
        </w:trPr>
        <w:tc>
          <w:tcPr>
            <w:tcW w:w="4230"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b/>
                <w:bCs/>
                <w:sz w:val="20"/>
              </w:rPr>
            </w:pPr>
            <w:r w:rsidRPr="00240366">
              <w:rPr>
                <w:b/>
                <w:bCs/>
                <w:sz w:val="20"/>
              </w:rPr>
              <w:t>TOTAL</w:t>
            </w:r>
          </w:p>
        </w:tc>
        <w:tc>
          <w:tcPr>
            <w:tcW w:w="1185"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b/>
                <w:bCs/>
                <w:sz w:val="20"/>
              </w:rPr>
            </w:pPr>
            <w:r w:rsidRPr="00240366">
              <w:rPr>
                <w:b/>
                <w:bCs/>
                <w:sz w:val="20"/>
              </w:rPr>
              <w:t>1216</w:t>
            </w:r>
          </w:p>
        </w:tc>
        <w:tc>
          <w:tcPr>
            <w:tcW w:w="1518"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b/>
                <w:bCs/>
                <w:sz w:val="20"/>
              </w:rPr>
            </w:pPr>
            <w:r w:rsidRPr="00240366">
              <w:rPr>
                <w:b/>
                <w:bCs/>
                <w:sz w:val="20"/>
              </w:rPr>
              <w:t>43167</w:t>
            </w:r>
          </w:p>
        </w:tc>
      </w:tr>
    </w:tbl>
    <w:p w:rsidR="00500037" w:rsidRPr="00B859E2" w:rsidRDefault="00500037" w:rsidP="00500037">
      <w:pPr>
        <w:jc w:val="center"/>
        <w:rPr>
          <w:sz w:val="18"/>
        </w:rPr>
      </w:pPr>
      <w:bookmarkStart w:id="455" w:name="_Toc289860821"/>
      <w:bookmarkStart w:id="456" w:name="_Toc289936046"/>
      <w:bookmarkEnd w:id="454"/>
      <w:r w:rsidRPr="00B859E2">
        <w:rPr>
          <w:sz w:val="18"/>
        </w:rPr>
        <w:t>Tomado del Informe de Diagnóstico Casco Urbano de San Francisco – Consorcio Aguas de Cundinamarca (2012)</w:t>
      </w:r>
    </w:p>
    <w:p w:rsidR="00766BFE" w:rsidRPr="00240366" w:rsidRDefault="00766BFE" w:rsidP="00766BFE">
      <w:pPr>
        <w:rPr>
          <w:lang w:val="es-ES_tradnl"/>
        </w:rPr>
      </w:pPr>
    </w:p>
    <w:p w:rsidR="00766BFE" w:rsidRPr="00240366" w:rsidRDefault="00766BFE" w:rsidP="00A226ED">
      <w:pPr>
        <w:pStyle w:val="Ttulo4"/>
        <w:keepNext/>
        <w:keepLines/>
        <w:widowControl/>
        <w:tabs>
          <w:tab w:val="clear" w:pos="720"/>
        </w:tabs>
        <w:ind w:left="864" w:hanging="864"/>
        <w:rPr>
          <w:lang w:val="es-ES_tradnl"/>
        </w:rPr>
      </w:pPr>
      <w:bookmarkStart w:id="457" w:name="_Toc296426293"/>
      <w:bookmarkStart w:id="458" w:name="_Toc328637407"/>
      <w:r w:rsidRPr="00240366">
        <w:rPr>
          <w:lang w:val="es-ES_tradnl"/>
        </w:rPr>
        <w:t>Población flotante</w:t>
      </w:r>
      <w:bookmarkEnd w:id="455"/>
      <w:bookmarkEnd w:id="456"/>
      <w:bookmarkEnd w:id="457"/>
      <w:bookmarkEnd w:id="458"/>
    </w:p>
    <w:p w:rsidR="00766BFE" w:rsidRPr="00240366" w:rsidRDefault="00766BFE" w:rsidP="00766BFE">
      <w:pPr>
        <w:rPr>
          <w:lang w:val="es-ES_tradnl"/>
        </w:rPr>
      </w:pPr>
    </w:p>
    <w:p w:rsidR="00766BFE" w:rsidRPr="00240366" w:rsidRDefault="00766BFE" w:rsidP="00766BFE">
      <w:r w:rsidRPr="00240366">
        <w:t xml:space="preserve">En la proyección de la población, se deben considerar las actividades turísticas, laborales, industriales y/o comerciales que generen población flotante en el área de estudio. </w:t>
      </w:r>
      <w:bookmarkStart w:id="459" w:name="_Toc289860822"/>
      <w:bookmarkStart w:id="460" w:name="_Toc289936047"/>
      <w:r w:rsidRPr="00240366">
        <w:t>No obstante, en el municipio se han identificado periodos en los que se presenta un crecimiento temporal de la población debido a la cercanía con Bogotá D.C, entre los meses de septiembre a enero por temporada de vacaciones, población que según el Municipio se incrementa en aproximadamente un 10% del número de los habitantes totales. Teniendo en cuenta lo anterior, el Consultor con base en la población del Municipio, ajusta las proyecciones de población considerando un 10% para todos los métodos de estimación expuestos.</w:t>
      </w:r>
    </w:p>
    <w:p w:rsidR="00766BFE" w:rsidRPr="00240366" w:rsidRDefault="00766BFE" w:rsidP="00766BFE"/>
    <w:p w:rsidR="00766BFE" w:rsidRPr="00240366" w:rsidRDefault="00766BFE" w:rsidP="00A226ED">
      <w:pPr>
        <w:pStyle w:val="Ttulo4"/>
        <w:keepNext/>
        <w:keepLines/>
        <w:widowControl/>
        <w:tabs>
          <w:tab w:val="clear" w:pos="720"/>
        </w:tabs>
        <w:ind w:left="864" w:hanging="864"/>
        <w:rPr>
          <w:lang w:val="es-ES_tradnl"/>
        </w:rPr>
      </w:pPr>
      <w:bookmarkStart w:id="461" w:name="_Toc296426294"/>
      <w:bookmarkStart w:id="462" w:name="_Toc328637408"/>
      <w:r w:rsidRPr="00240366">
        <w:rPr>
          <w:lang w:val="es-ES_tradnl"/>
        </w:rPr>
        <w:t>Población etnias, afro-descendiente y desplazados</w:t>
      </w:r>
      <w:bookmarkEnd w:id="459"/>
      <w:bookmarkEnd w:id="460"/>
      <w:bookmarkEnd w:id="461"/>
      <w:bookmarkEnd w:id="462"/>
    </w:p>
    <w:p w:rsidR="00766BFE" w:rsidRPr="00240366" w:rsidRDefault="00766BFE" w:rsidP="00766BFE">
      <w:pPr>
        <w:rPr>
          <w:lang w:val="es-ES_tradnl"/>
        </w:rPr>
      </w:pPr>
    </w:p>
    <w:p w:rsidR="00766BFE" w:rsidRPr="00240366" w:rsidRDefault="00766BFE" w:rsidP="0086085D">
      <w:r w:rsidRPr="00240366">
        <w:t xml:space="preserve">En el municipio no existen etnias minoritarias, población </w:t>
      </w:r>
      <w:r w:rsidR="001E59A0" w:rsidRPr="00240366">
        <w:t>afro descendiente,</w:t>
      </w:r>
      <w:r w:rsidRPr="00240366">
        <w:t xml:space="preserve"> ni desplazados.</w:t>
      </w:r>
      <w:bookmarkStart w:id="463" w:name="_Toc289860823"/>
      <w:bookmarkStart w:id="464" w:name="_Toc289866280"/>
      <w:bookmarkStart w:id="465" w:name="_Toc289936048"/>
    </w:p>
    <w:p w:rsidR="00766BFE" w:rsidRPr="00240366" w:rsidRDefault="00766BFE" w:rsidP="00766BFE"/>
    <w:p w:rsidR="00766BFE" w:rsidRPr="00240366" w:rsidRDefault="00766BFE" w:rsidP="00A226ED">
      <w:pPr>
        <w:pStyle w:val="Ttulo3"/>
        <w:keepNext/>
        <w:keepLines/>
        <w:widowControl/>
        <w:tabs>
          <w:tab w:val="clear" w:pos="720"/>
        </w:tabs>
        <w:ind w:left="1288" w:hanging="720"/>
      </w:pPr>
      <w:bookmarkStart w:id="466" w:name="_Toc296426295"/>
      <w:bookmarkStart w:id="467" w:name="_Toc328637409"/>
      <w:bookmarkStart w:id="468" w:name="_Toc418763949"/>
      <w:r w:rsidRPr="00240366">
        <w:t>Proyección de Población</w:t>
      </w:r>
      <w:bookmarkEnd w:id="463"/>
      <w:bookmarkEnd w:id="464"/>
      <w:bookmarkEnd w:id="465"/>
      <w:bookmarkEnd w:id="466"/>
      <w:bookmarkEnd w:id="467"/>
      <w:bookmarkEnd w:id="468"/>
    </w:p>
    <w:p w:rsidR="00766BFE" w:rsidRPr="00240366" w:rsidRDefault="00766BFE" w:rsidP="00766BFE">
      <w:pPr>
        <w:rPr>
          <w:lang w:val="es-ES_tradnl"/>
        </w:rPr>
      </w:pPr>
    </w:p>
    <w:p w:rsidR="00766BFE" w:rsidRPr="00240366" w:rsidRDefault="00766BFE" w:rsidP="00766BFE">
      <w:pPr>
        <w:autoSpaceDE w:val="0"/>
        <w:autoSpaceDN w:val="0"/>
        <w:adjustRightInd w:val="0"/>
      </w:pPr>
      <w:r w:rsidRPr="00240366">
        <w:t xml:space="preserve">Para la proyección de la población del municipio, se utilizó el procedimiento señalado en el numeral B.2.2 del RAS 2000, el cual establece los métodos de proyección que se deben utilizar (Ver </w:t>
      </w:r>
      <w:fldSimple w:instr=" REF _Ref288554847 \h  \* MERGEFORMAT ">
        <w:r w:rsidR="003F2750" w:rsidRPr="003F2750">
          <w:t xml:space="preserve">Tabla </w:t>
        </w:r>
        <w:r w:rsidR="003F2750" w:rsidRPr="003F2750">
          <w:rPr>
            <w:noProof/>
          </w:rPr>
          <w:t>5</w:t>
        </w:r>
        <w:r w:rsidR="003F2750" w:rsidRPr="003F2750">
          <w:rPr>
            <w:noProof/>
          </w:rPr>
          <w:noBreakHyphen/>
          <w:t>5</w:t>
        </w:r>
      </w:fldSimple>
      <w:r w:rsidRPr="00240366">
        <w:t xml:space="preserve">) </w:t>
      </w:r>
      <w:r w:rsidRPr="00CA6DF3">
        <w:t xml:space="preserve">dependiendo del nivel de complejidad del sistema, (Ver numeral </w:t>
      </w:r>
      <w:r w:rsidR="00CA6DF3" w:rsidRPr="00CA6DF3">
        <w:t>5</w:t>
      </w:r>
      <w:r w:rsidRPr="00CA6DF3">
        <w:t>.2.1. Nivel de Complejidad).</w:t>
      </w:r>
      <w:r w:rsidRPr="00240366">
        <w:t xml:space="preserve"> </w:t>
      </w:r>
    </w:p>
    <w:p w:rsidR="00766BFE" w:rsidRPr="00240366" w:rsidRDefault="00766BFE" w:rsidP="00766BFE">
      <w:pPr>
        <w:rPr>
          <w:highlight w:val="lightGray"/>
        </w:rPr>
      </w:pPr>
    </w:p>
    <w:p w:rsidR="00766BFE" w:rsidRPr="00240366" w:rsidRDefault="00766BFE" w:rsidP="00766BFE">
      <w:r w:rsidRPr="00240366">
        <w:t xml:space="preserve">En el Titulo A, numeral A.3 del Reglamento Técnico para el Sector de Agua Potable y Saneamiento Básico (RAS 2000), se establece la clasificación de los proyectos de acueducto y/o alcantarillado en un nivel de complejidad, dependiendo del número de habitantes y su capacidad económica tal como se indica en la </w:t>
      </w:r>
      <w:fldSimple w:instr=" REF _Ref288555294 \h  \* MERGEFORMAT ">
        <w:r w:rsidR="003F2750" w:rsidRPr="003F2750">
          <w:t xml:space="preserve">Tabla </w:t>
        </w:r>
        <w:r w:rsidR="003F2750" w:rsidRPr="003F2750">
          <w:rPr>
            <w:noProof/>
          </w:rPr>
          <w:t>5</w:t>
        </w:r>
        <w:r w:rsidR="003F2750" w:rsidRPr="003F2750">
          <w:rPr>
            <w:noProof/>
          </w:rPr>
          <w:noBreakHyphen/>
          <w:t>13</w:t>
        </w:r>
      </w:fldSimple>
      <w:r w:rsidRPr="00240366">
        <w:t>.</w:t>
      </w:r>
    </w:p>
    <w:p w:rsidR="00766BFE" w:rsidRPr="00240366" w:rsidRDefault="00766BFE" w:rsidP="00766BFE"/>
    <w:p w:rsidR="00766BFE" w:rsidRPr="00500037" w:rsidRDefault="00766BFE" w:rsidP="001E59A0">
      <w:pPr>
        <w:jc w:val="center"/>
        <w:rPr>
          <w:b/>
          <w:sz w:val="20"/>
        </w:rPr>
      </w:pPr>
      <w:bookmarkStart w:id="469" w:name="_Ref288554847"/>
      <w:bookmarkStart w:id="470" w:name="_Toc279049006"/>
      <w:bookmarkStart w:id="471" w:name="_Toc291487280"/>
      <w:bookmarkStart w:id="472" w:name="_Toc294271199"/>
      <w:bookmarkStart w:id="473" w:name="_Toc296424291"/>
      <w:bookmarkStart w:id="474" w:name="_Toc348021405"/>
      <w:bookmarkStart w:id="475" w:name="_Toc418763820"/>
      <w:r w:rsidRPr="00500037">
        <w:rPr>
          <w:b/>
          <w:sz w:val="20"/>
        </w:rPr>
        <w:t xml:space="preserve">Tabla </w:t>
      </w:r>
      <w:r w:rsidR="00D765F8" w:rsidRPr="00500037">
        <w:rPr>
          <w:b/>
          <w:sz w:val="20"/>
        </w:rPr>
        <w:fldChar w:fldCharType="begin"/>
      </w:r>
      <w:r w:rsidR="00C72236" w:rsidRPr="00500037">
        <w:rPr>
          <w:b/>
          <w:sz w:val="20"/>
        </w:rPr>
        <w:instrText xml:space="preserve"> STYLEREF 1 \s </w:instrText>
      </w:r>
      <w:r w:rsidR="00D765F8" w:rsidRPr="00500037">
        <w:rPr>
          <w:b/>
          <w:sz w:val="20"/>
        </w:rPr>
        <w:fldChar w:fldCharType="separate"/>
      </w:r>
      <w:r w:rsidR="003F2750">
        <w:rPr>
          <w:b/>
          <w:noProof/>
          <w:sz w:val="20"/>
        </w:rPr>
        <w:t>5</w:t>
      </w:r>
      <w:r w:rsidR="00D765F8" w:rsidRPr="00500037">
        <w:rPr>
          <w:b/>
          <w:sz w:val="20"/>
        </w:rPr>
        <w:fldChar w:fldCharType="end"/>
      </w:r>
      <w:r w:rsidR="00C72236" w:rsidRPr="00500037">
        <w:rPr>
          <w:b/>
          <w:sz w:val="20"/>
        </w:rPr>
        <w:noBreakHyphen/>
      </w:r>
      <w:r w:rsidR="00D765F8" w:rsidRPr="00500037">
        <w:rPr>
          <w:b/>
          <w:sz w:val="20"/>
        </w:rPr>
        <w:fldChar w:fldCharType="begin"/>
      </w:r>
      <w:r w:rsidR="00C72236" w:rsidRPr="00500037">
        <w:rPr>
          <w:b/>
          <w:sz w:val="20"/>
        </w:rPr>
        <w:instrText xml:space="preserve"> SEQ Tabla \* ARABIC \s 1 </w:instrText>
      </w:r>
      <w:r w:rsidR="00D765F8" w:rsidRPr="00500037">
        <w:rPr>
          <w:b/>
          <w:sz w:val="20"/>
        </w:rPr>
        <w:fldChar w:fldCharType="separate"/>
      </w:r>
      <w:r w:rsidR="003F2750">
        <w:rPr>
          <w:b/>
          <w:noProof/>
          <w:sz w:val="20"/>
        </w:rPr>
        <w:t>5</w:t>
      </w:r>
      <w:r w:rsidR="00D765F8" w:rsidRPr="00500037">
        <w:rPr>
          <w:b/>
          <w:sz w:val="20"/>
        </w:rPr>
        <w:fldChar w:fldCharType="end"/>
      </w:r>
      <w:bookmarkEnd w:id="469"/>
      <w:r w:rsidRPr="00500037">
        <w:rPr>
          <w:b/>
          <w:sz w:val="20"/>
        </w:rPr>
        <w:t xml:space="preserve"> Métodos de Cálculo Permitidos Según el Nivel de Complejidad del Sistema (Tabla B.2.1. - RAS 2000)</w:t>
      </w:r>
      <w:bookmarkEnd w:id="470"/>
      <w:bookmarkEnd w:id="471"/>
      <w:bookmarkEnd w:id="472"/>
      <w:bookmarkEnd w:id="473"/>
      <w:bookmarkEnd w:id="474"/>
      <w:bookmarkEnd w:id="475"/>
    </w:p>
    <w:tbl>
      <w:tblPr>
        <w:tblW w:w="8980" w:type="dxa"/>
        <w:tblInd w:w="-68" w:type="dxa"/>
        <w:tblCellMar>
          <w:left w:w="70" w:type="dxa"/>
          <w:right w:w="70" w:type="dxa"/>
        </w:tblCellMar>
        <w:tblLook w:val="00A0"/>
      </w:tblPr>
      <w:tblGrid>
        <w:gridCol w:w="1122"/>
        <w:gridCol w:w="1122"/>
        <w:gridCol w:w="1122"/>
        <w:gridCol w:w="1124"/>
        <w:gridCol w:w="778"/>
        <w:gridCol w:w="1107"/>
        <w:gridCol w:w="1870"/>
        <w:gridCol w:w="735"/>
      </w:tblGrid>
      <w:tr w:rsidR="00766BFE" w:rsidRPr="00240366" w:rsidTr="00766BFE">
        <w:trPr>
          <w:trHeight w:val="263"/>
        </w:trPr>
        <w:tc>
          <w:tcPr>
            <w:tcW w:w="1122" w:type="dxa"/>
            <w:tcBorders>
              <w:top w:val="nil"/>
              <w:left w:val="nil"/>
              <w:bottom w:val="nil"/>
              <w:right w:val="nil"/>
            </w:tcBorders>
            <w:shd w:val="clear" w:color="000000" w:fill="FFFFFF"/>
            <w:noWrap/>
            <w:vAlign w:val="bottom"/>
          </w:tcPr>
          <w:p w:rsidR="00766BFE" w:rsidRPr="00240366" w:rsidRDefault="00766BFE" w:rsidP="00766BFE">
            <w:r w:rsidRPr="00240366">
              <w:t> </w:t>
            </w:r>
          </w:p>
        </w:tc>
        <w:tc>
          <w:tcPr>
            <w:tcW w:w="1122" w:type="dxa"/>
            <w:tcBorders>
              <w:top w:val="nil"/>
              <w:left w:val="nil"/>
              <w:bottom w:val="nil"/>
              <w:right w:val="nil"/>
            </w:tcBorders>
            <w:shd w:val="clear" w:color="000000" w:fill="FFFFFF"/>
            <w:noWrap/>
            <w:vAlign w:val="bottom"/>
          </w:tcPr>
          <w:p w:rsidR="00766BFE" w:rsidRPr="00240366" w:rsidRDefault="00766BFE" w:rsidP="00766BFE">
            <w:r w:rsidRPr="00240366">
              <w:t> </w:t>
            </w:r>
          </w:p>
        </w:tc>
        <w:tc>
          <w:tcPr>
            <w:tcW w:w="1122" w:type="dxa"/>
            <w:tcBorders>
              <w:top w:val="nil"/>
              <w:left w:val="nil"/>
              <w:bottom w:val="nil"/>
              <w:right w:val="nil"/>
            </w:tcBorders>
            <w:shd w:val="clear" w:color="000000" w:fill="FFFFFF"/>
            <w:noWrap/>
            <w:vAlign w:val="bottom"/>
          </w:tcPr>
          <w:p w:rsidR="00766BFE" w:rsidRPr="00240366" w:rsidRDefault="00766BFE" w:rsidP="00766BFE">
            <w:r w:rsidRPr="00240366">
              <w:t> </w:t>
            </w:r>
          </w:p>
        </w:tc>
        <w:tc>
          <w:tcPr>
            <w:tcW w:w="1124" w:type="dxa"/>
            <w:tcBorders>
              <w:top w:val="nil"/>
              <w:left w:val="nil"/>
              <w:bottom w:val="nil"/>
              <w:right w:val="nil"/>
            </w:tcBorders>
            <w:shd w:val="clear" w:color="000000" w:fill="FFFFFF"/>
            <w:noWrap/>
            <w:vAlign w:val="bottom"/>
          </w:tcPr>
          <w:p w:rsidR="00766BFE" w:rsidRPr="00240366" w:rsidRDefault="00766BFE" w:rsidP="00766BFE">
            <w:r w:rsidRPr="00240366">
              <w:t> </w:t>
            </w:r>
          </w:p>
        </w:tc>
        <w:tc>
          <w:tcPr>
            <w:tcW w:w="4490" w:type="dxa"/>
            <w:gridSpan w:val="4"/>
            <w:tcBorders>
              <w:top w:val="single" w:sz="4" w:space="0" w:color="auto"/>
              <w:left w:val="single" w:sz="4" w:space="0" w:color="auto"/>
              <w:bottom w:val="single" w:sz="4" w:space="0" w:color="auto"/>
              <w:right w:val="single" w:sz="4" w:space="0" w:color="auto"/>
            </w:tcBorders>
            <w:shd w:val="clear" w:color="000000" w:fill="FFFFFF"/>
            <w:noWrap/>
            <w:vAlign w:val="bottom"/>
          </w:tcPr>
          <w:p w:rsidR="00766BFE" w:rsidRPr="00240366" w:rsidRDefault="00766BFE" w:rsidP="00766BFE">
            <w:pPr>
              <w:rPr>
                <w:b/>
                <w:bCs/>
                <w:sz w:val="20"/>
              </w:rPr>
            </w:pPr>
            <w:r w:rsidRPr="00240366">
              <w:rPr>
                <w:b/>
                <w:bCs/>
                <w:sz w:val="20"/>
              </w:rPr>
              <w:t>Nivel de Complejidad del Sistema</w:t>
            </w:r>
          </w:p>
        </w:tc>
      </w:tr>
      <w:tr w:rsidR="00766BFE" w:rsidRPr="00240366" w:rsidTr="00766BFE">
        <w:trPr>
          <w:trHeight w:val="263"/>
        </w:trPr>
        <w:tc>
          <w:tcPr>
            <w:tcW w:w="4490" w:type="dxa"/>
            <w:gridSpan w:val="4"/>
            <w:tcBorders>
              <w:top w:val="single" w:sz="4" w:space="0" w:color="auto"/>
              <w:left w:val="single" w:sz="4" w:space="0" w:color="auto"/>
              <w:bottom w:val="single" w:sz="4" w:space="0" w:color="auto"/>
              <w:right w:val="single" w:sz="4" w:space="0" w:color="auto"/>
            </w:tcBorders>
            <w:shd w:val="clear" w:color="000000" w:fill="FFFFFF"/>
            <w:noWrap/>
            <w:vAlign w:val="bottom"/>
          </w:tcPr>
          <w:p w:rsidR="00766BFE" w:rsidRPr="00240366" w:rsidRDefault="00766BFE" w:rsidP="00766BFE">
            <w:pPr>
              <w:rPr>
                <w:b/>
                <w:bCs/>
                <w:sz w:val="20"/>
              </w:rPr>
            </w:pPr>
            <w:r w:rsidRPr="00240366">
              <w:rPr>
                <w:b/>
                <w:bCs/>
                <w:sz w:val="20"/>
              </w:rPr>
              <w:t>Método por emplear</w:t>
            </w:r>
          </w:p>
        </w:tc>
        <w:tc>
          <w:tcPr>
            <w:tcW w:w="778" w:type="dxa"/>
            <w:tcBorders>
              <w:top w:val="nil"/>
              <w:left w:val="nil"/>
              <w:bottom w:val="single" w:sz="4" w:space="0" w:color="auto"/>
              <w:right w:val="single" w:sz="4" w:space="0" w:color="auto"/>
            </w:tcBorders>
            <w:shd w:val="clear" w:color="000000" w:fill="FFFFFF"/>
            <w:noWrap/>
            <w:vAlign w:val="bottom"/>
          </w:tcPr>
          <w:p w:rsidR="00766BFE" w:rsidRPr="00240366" w:rsidRDefault="00766BFE" w:rsidP="00766BFE">
            <w:pPr>
              <w:rPr>
                <w:b/>
                <w:bCs/>
                <w:sz w:val="20"/>
              </w:rPr>
            </w:pPr>
            <w:r w:rsidRPr="00240366">
              <w:rPr>
                <w:b/>
                <w:bCs/>
                <w:sz w:val="20"/>
              </w:rPr>
              <w:t>Bajo</w:t>
            </w:r>
          </w:p>
        </w:tc>
        <w:tc>
          <w:tcPr>
            <w:tcW w:w="1107" w:type="dxa"/>
            <w:tcBorders>
              <w:top w:val="nil"/>
              <w:left w:val="nil"/>
              <w:bottom w:val="single" w:sz="4" w:space="0" w:color="auto"/>
              <w:right w:val="single" w:sz="4" w:space="0" w:color="auto"/>
            </w:tcBorders>
            <w:shd w:val="clear" w:color="000000" w:fill="FFFFFF"/>
            <w:noWrap/>
            <w:vAlign w:val="bottom"/>
          </w:tcPr>
          <w:p w:rsidR="00766BFE" w:rsidRPr="00240366" w:rsidRDefault="00766BFE" w:rsidP="00766BFE">
            <w:pPr>
              <w:rPr>
                <w:b/>
                <w:bCs/>
                <w:sz w:val="20"/>
              </w:rPr>
            </w:pPr>
            <w:r w:rsidRPr="00240366">
              <w:rPr>
                <w:b/>
                <w:bCs/>
                <w:sz w:val="20"/>
              </w:rPr>
              <w:t>Medio</w:t>
            </w:r>
          </w:p>
        </w:tc>
        <w:tc>
          <w:tcPr>
            <w:tcW w:w="1870" w:type="dxa"/>
            <w:tcBorders>
              <w:top w:val="nil"/>
              <w:left w:val="nil"/>
              <w:bottom w:val="single" w:sz="4" w:space="0" w:color="auto"/>
              <w:right w:val="single" w:sz="4" w:space="0" w:color="auto"/>
            </w:tcBorders>
            <w:shd w:val="clear" w:color="000000" w:fill="FFFFFF"/>
            <w:noWrap/>
            <w:vAlign w:val="bottom"/>
          </w:tcPr>
          <w:p w:rsidR="00766BFE" w:rsidRPr="00240366" w:rsidRDefault="00766BFE" w:rsidP="00766BFE">
            <w:pPr>
              <w:rPr>
                <w:b/>
                <w:bCs/>
                <w:sz w:val="20"/>
              </w:rPr>
            </w:pPr>
            <w:r w:rsidRPr="00240366">
              <w:rPr>
                <w:b/>
                <w:bCs/>
                <w:sz w:val="20"/>
              </w:rPr>
              <w:t>Medio Alto</w:t>
            </w:r>
          </w:p>
        </w:tc>
        <w:tc>
          <w:tcPr>
            <w:tcW w:w="735" w:type="dxa"/>
            <w:tcBorders>
              <w:top w:val="nil"/>
              <w:left w:val="nil"/>
              <w:bottom w:val="single" w:sz="4" w:space="0" w:color="auto"/>
              <w:right w:val="single" w:sz="4" w:space="0" w:color="auto"/>
            </w:tcBorders>
            <w:shd w:val="clear" w:color="000000" w:fill="FFFFFF"/>
            <w:noWrap/>
            <w:vAlign w:val="bottom"/>
          </w:tcPr>
          <w:p w:rsidR="00766BFE" w:rsidRPr="00240366" w:rsidRDefault="00766BFE" w:rsidP="00766BFE">
            <w:pPr>
              <w:rPr>
                <w:b/>
                <w:bCs/>
                <w:sz w:val="20"/>
              </w:rPr>
            </w:pPr>
            <w:r w:rsidRPr="00240366">
              <w:rPr>
                <w:b/>
                <w:bCs/>
                <w:sz w:val="20"/>
              </w:rPr>
              <w:t>Alto</w:t>
            </w:r>
          </w:p>
        </w:tc>
      </w:tr>
      <w:tr w:rsidR="00766BFE" w:rsidRPr="00240366" w:rsidTr="00766BFE">
        <w:trPr>
          <w:trHeight w:val="263"/>
        </w:trPr>
        <w:tc>
          <w:tcPr>
            <w:tcW w:w="4490" w:type="dxa"/>
            <w:gridSpan w:val="4"/>
            <w:tcBorders>
              <w:top w:val="single" w:sz="4" w:space="0" w:color="auto"/>
              <w:left w:val="single" w:sz="4" w:space="0" w:color="auto"/>
              <w:bottom w:val="single" w:sz="4" w:space="0" w:color="auto"/>
              <w:right w:val="single" w:sz="4" w:space="0" w:color="auto"/>
            </w:tcBorders>
            <w:shd w:val="clear" w:color="000000" w:fill="FFFFFF"/>
            <w:noWrap/>
            <w:vAlign w:val="bottom"/>
          </w:tcPr>
          <w:p w:rsidR="00766BFE" w:rsidRPr="00240366" w:rsidRDefault="00766BFE" w:rsidP="00766BFE">
            <w:pPr>
              <w:rPr>
                <w:sz w:val="18"/>
                <w:szCs w:val="18"/>
              </w:rPr>
            </w:pPr>
            <w:r w:rsidRPr="00240366">
              <w:rPr>
                <w:sz w:val="18"/>
                <w:szCs w:val="18"/>
              </w:rPr>
              <w:t>Aritmético, Geométrico y Exponencial</w:t>
            </w:r>
          </w:p>
        </w:tc>
        <w:tc>
          <w:tcPr>
            <w:tcW w:w="778" w:type="dxa"/>
            <w:tcBorders>
              <w:top w:val="nil"/>
              <w:left w:val="nil"/>
              <w:bottom w:val="single" w:sz="4" w:space="0" w:color="auto"/>
              <w:right w:val="single" w:sz="4" w:space="0" w:color="auto"/>
            </w:tcBorders>
            <w:shd w:val="clear" w:color="000000" w:fill="FFFFFF"/>
            <w:noWrap/>
            <w:vAlign w:val="bottom"/>
          </w:tcPr>
          <w:p w:rsidR="00766BFE" w:rsidRPr="00240366" w:rsidRDefault="00766BFE" w:rsidP="00766BFE">
            <w:pPr>
              <w:rPr>
                <w:sz w:val="18"/>
                <w:szCs w:val="18"/>
              </w:rPr>
            </w:pPr>
            <w:r w:rsidRPr="00240366">
              <w:rPr>
                <w:sz w:val="18"/>
                <w:szCs w:val="18"/>
              </w:rPr>
              <w:t>x</w:t>
            </w:r>
          </w:p>
        </w:tc>
        <w:tc>
          <w:tcPr>
            <w:tcW w:w="1107" w:type="dxa"/>
            <w:tcBorders>
              <w:top w:val="nil"/>
              <w:left w:val="nil"/>
              <w:bottom w:val="single" w:sz="4" w:space="0" w:color="auto"/>
              <w:right w:val="single" w:sz="4" w:space="0" w:color="auto"/>
            </w:tcBorders>
            <w:shd w:val="clear" w:color="000000" w:fill="FFFFFF"/>
            <w:noWrap/>
            <w:vAlign w:val="bottom"/>
          </w:tcPr>
          <w:p w:rsidR="00766BFE" w:rsidRPr="00240366" w:rsidRDefault="00766BFE" w:rsidP="00766BFE">
            <w:pPr>
              <w:rPr>
                <w:sz w:val="18"/>
                <w:szCs w:val="18"/>
              </w:rPr>
            </w:pPr>
            <w:r w:rsidRPr="00240366">
              <w:rPr>
                <w:sz w:val="18"/>
                <w:szCs w:val="18"/>
              </w:rPr>
              <w:t>X</w:t>
            </w:r>
          </w:p>
        </w:tc>
        <w:tc>
          <w:tcPr>
            <w:tcW w:w="1870" w:type="dxa"/>
            <w:tcBorders>
              <w:top w:val="nil"/>
              <w:left w:val="nil"/>
              <w:bottom w:val="single" w:sz="4" w:space="0" w:color="auto"/>
              <w:right w:val="single" w:sz="4" w:space="0" w:color="auto"/>
            </w:tcBorders>
            <w:shd w:val="clear" w:color="000000" w:fill="FFFFFF"/>
            <w:noWrap/>
            <w:vAlign w:val="bottom"/>
          </w:tcPr>
          <w:p w:rsidR="00766BFE" w:rsidRPr="00240366" w:rsidRDefault="00766BFE" w:rsidP="00766BFE">
            <w:pPr>
              <w:rPr>
                <w:sz w:val="18"/>
                <w:szCs w:val="18"/>
              </w:rPr>
            </w:pPr>
            <w:r w:rsidRPr="00240366">
              <w:rPr>
                <w:sz w:val="18"/>
                <w:szCs w:val="18"/>
              </w:rPr>
              <w:t> </w:t>
            </w:r>
          </w:p>
        </w:tc>
        <w:tc>
          <w:tcPr>
            <w:tcW w:w="735" w:type="dxa"/>
            <w:tcBorders>
              <w:top w:val="nil"/>
              <w:left w:val="nil"/>
              <w:bottom w:val="single" w:sz="4" w:space="0" w:color="auto"/>
              <w:right w:val="single" w:sz="4" w:space="0" w:color="auto"/>
            </w:tcBorders>
            <w:shd w:val="clear" w:color="000000" w:fill="FFFFFF"/>
            <w:noWrap/>
            <w:vAlign w:val="bottom"/>
          </w:tcPr>
          <w:p w:rsidR="00766BFE" w:rsidRPr="00240366" w:rsidRDefault="00766BFE" w:rsidP="00766BFE">
            <w:pPr>
              <w:rPr>
                <w:sz w:val="18"/>
                <w:szCs w:val="18"/>
              </w:rPr>
            </w:pPr>
            <w:r w:rsidRPr="00240366">
              <w:rPr>
                <w:sz w:val="18"/>
                <w:szCs w:val="18"/>
              </w:rPr>
              <w:t> </w:t>
            </w:r>
          </w:p>
        </w:tc>
      </w:tr>
      <w:tr w:rsidR="00766BFE" w:rsidRPr="00240366" w:rsidTr="00766BFE">
        <w:trPr>
          <w:trHeight w:val="263"/>
        </w:trPr>
        <w:tc>
          <w:tcPr>
            <w:tcW w:w="4490" w:type="dxa"/>
            <w:gridSpan w:val="4"/>
            <w:tcBorders>
              <w:top w:val="single" w:sz="4" w:space="0" w:color="auto"/>
              <w:left w:val="single" w:sz="4" w:space="0" w:color="auto"/>
              <w:bottom w:val="single" w:sz="4" w:space="0" w:color="auto"/>
              <w:right w:val="single" w:sz="4" w:space="0" w:color="auto"/>
            </w:tcBorders>
            <w:shd w:val="clear" w:color="000000" w:fill="FFFFFF"/>
            <w:noWrap/>
            <w:vAlign w:val="bottom"/>
          </w:tcPr>
          <w:p w:rsidR="00766BFE" w:rsidRPr="00240366" w:rsidRDefault="00766BFE" w:rsidP="00766BFE">
            <w:pPr>
              <w:rPr>
                <w:sz w:val="18"/>
                <w:szCs w:val="18"/>
              </w:rPr>
            </w:pPr>
            <w:r w:rsidRPr="00240366">
              <w:rPr>
                <w:sz w:val="18"/>
                <w:szCs w:val="18"/>
              </w:rPr>
              <w:t>Aritmético, Geométrico, Exponencial y otro</w:t>
            </w:r>
          </w:p>
        </w:tc>
        <w:tc>
          <w:tcPr>
            <w:tcW w:w="778" w:type="dxa"/>
            <w:tcBorders>
              <w:top w:val="nil"/>
              <w:left w:val="nil"/>
              <w:bottom w:val="single" w:sz="4" w:space="0" w:color="auto"/>
              <w:right w:val="single" w:sz="4" w:space="0" w:color="auto"/>
            </w:tcBorders>
            <w:shd w:val="clear" w:color="000000" w:fill="FFFFFF"/>
            <w:noWrap/>
            <w:vAlign w:val="bottom"/>
          </w:tcPr>
          <w:p w:rsidR="00766BFE" w:rsidRPr="00240366" w:rsidRDefault="00766BFE" w:rsidP="00766BFE">
            <w:pPr>
              <w:rPr>
                <w:sz w:val="18"/>
                <w:szCs w:val="18"/>
              </w:rPr>
            </w:pPr>
            <w:r w:rsidRPr="00240366">
              <w:rPr>
                <w:sz w:val="18"/>
                <w:szCs w:val="18"/>
              </w:rPr>
              <w:t> </w:t>
            </w:r>
          </w:p>
        </w:tc>
        <w:tc>
          <w:tcPr>
            <w:tcW w:w="1107" w:type="dxa"/>
            <w:tcBorders>
              <w:top w:val="nil"/>
              <w:left w:val="nil"/>
              <w:bottom w:val="single" w:sz="4" w:space="0" w:color="auto"/>
              <w:right w:val="single" w:sz="4" w:space="0" w:color="auto"/>
            </w:tcBorders>
            <w:shd w:val="clear" w:color="000000" w:fill="FFFFFF"/>
            <w:noWrap/>
            <w:vAlign w:val="bottom"/>
          </w:tcPr>
          <w:p w:rsidR="00766BFE" w:rsidRPr="00240366" w:rsidRDefault="00766BFE" w:rsidP="00766BFE">
            <w:pPr>
              <w:rPr>
                <w:sz w:val="18"/>
                <w:szCs w:val="18"/>
              </w:rPr>
            </w:pPr>
            <w:r w:rsidRPr="00240366">
              <w:rPr>
                <w:sz w:val="18"/>
                <w:szCs w:val="18"/>
              </w:rPr>
              <w:t> </w:t>
            </w:r>
          </w:p>
        </w:tc>
        <w:tc>
          <w:tcPr>
            <w:tcW w:w="1870" w:type="dxa"/>
            <w:tcBorders>
              <w:top w:val="nil"/>
              <w:left w:val="nil"/>
              <w:bottom w:val="single" w:sz="4" w:space="0" w:color="auto"/>
              <w:right w:val="single" w:sz="4" w:space="0" w:color="auto"/>
            </w:tcBorders>
            <w:shd w:val="clear" w:color="000000" w:fill="FFFFFF"/>
            <w:noWrap/>
            <w:vAlign w:val="bottom"/>
          </w:tcPr>
          <w:p w:rsidR="00766BFE" w:rsidRPr="00240366" w:rsidRDefault="00766BFE" w:rsidP="00766BFE">
            <w:pPr>
              <w:rPr>
                <w:sz w:val="18"/>
                <w:szCs w:val="18"/>
              </w:rPr>
            </w:pPr>
            <w:r w:rsidRPr="00240366">
              <w:rPr>
                <w:sz w:val="18"/>
                <w:szCs w:val="18"/>
              </w:rPr>
              <w:t>x</w:t>
            </w:r>
          </w:p>
        </w:tc>
        <w:tc>
          <w:tcPr>
            <w:tcW w:w="735" w:type="dxa"/>
            <w:tcBorders>
              <w:top w:val="nil"/>
              <w:left w:val="nil"/>
              <w:bottom w:val="single" w:sz="4" w:space="0" w:color="auto"/>
              <w:right w:val="single" w:sz="4" w:space="0" w:color="auto"/>
            </w:tcBorders>
            <w:noWrap/>
            <w:vAlign w:val="bottom"/>
          </w:tcPr>
          <w:p w:rsidR="00766BFE" w:rsidRPr="00240366" w:rsidRDefault="00766BFE" w:rsidP="00766BFE">
            <w:pPr>
              <w:rPr>
                <w:sz w:val="18"/>
                <w:szCs w:val="18"/>
              </w:rPr>
            </w:pPr>
            <w:r w:rsidRPr="00240366">
              <w:rPr>
                <w:sz w:val="18"/>
                <w:szCs w:val="18"/>
              </w:rPr>
              <w:t>x</w:t>
            </w:r>
          </w:p>
        </w:tc>
      </w:tr>
      <w:tr w:rsidR="00766BFE" w:rsidRPr="00240366" w:rsidTr="00766BFE">
        <w:trPr>
          <w:trHeight w:val="263"/>
        </w:trPr>
        <w:tc>
          <w:tcPr>
            <w:tcW w:w="4490" w:type="dxa"/>
            <w:gridSpan w:val="4"/>
            <w:tcBorders>
              <w:top w:val="single" w:sz="4" w:space="0" w:color="auto"/>
              <w:left w:val="single" w:sz="4" w:space="0" w:color="auto"/>
              <w:bottom w:val="single" w:sz="4" w:space="0" w:color="auto"/>
              <w:right w:val="single" w:sz="4" w:space="0" w:color="auto"/>
            </w:tcBorders>
            <w:shd w:val="clear" w:color="000000" w:fill="FFFFFF"/>
            <w:noWrap/>
            <w:vAlign w:val="bottom"/>
          </w:tcPr>
          <w:p w:rsidR="00766BFE" w:rsidRPr="00240366" w:rsidRDefault="00766BFE" w:rsidP="00766BFE">
            <w:pPr>
              <w:rPr>
                <w:sz w:val="18"/>
                <w:szCs w:val="18"/>
              </w:rPr>
            </w:pPr>
            <w:r w:rsidRPr="00240366">
              <w:rPr>
                <w:sz w:val="18"/>
                <w:szCs w:val="18"/>
              </w:rPr>
              <w:t>Por Componentes (demográficos)</w:t>
            </w:r>
          </w:p>
        </w:tc>
        <w:tc>
          <w:tcPr>
            <w:tcW w:w="778" w:type="dxa"/>
            <w:tcBorders>
              <w:top w:val="nil"/>
              <w:left w:val="nil"/>
              <w:bottom w:val="single" w:sz="4" w:space="0" w:color="auto"/>
              <w:right w:val="single" w:sz="4" w:space="0" w:color="auto"/>
            </w:tcBorders>
            <w:shd w:val="clear" w:color="000000" w:fill="FFFFFF"/>
            <w:noWrap/>
            <w:vAlign w:val="bottom"/>
          </w:tcPr>
          <w:p w:rsidR="00766BFE" w:rsidRPr="00240366" w:rsidRDefault="00766BFE" w:rsidP="00766BFE">
            <w:pPr>
              <w:rPr>
                <w:sz w:val="18"/>
                <w:szCs w:val="18"/>
              </w:rPr>
            </w:pPr>
            <w:r w:rsidRPr="00240366">
              <w:rPr>
                <w:sz w:val="18"/>
                <w:szCs w:val="18"/>
              </w:rPr>
              <w:t> </w:t>
            </w:r>
          </w:p>
        </w:tc>
        <w:tc>
          <w:tcPr>
            <w:tcW w:w="1107" w:type="dxa"/>
            <w:tcBorders>
              <w:top w:val="nil"/>
              <w:left w:val="nil"/>
              <w:bottom w:val="single" w:sz="4" w:space="0" w:color="auto"/>
              <w:right w:val="single" w:sz="4" w:space="0" w:color="auto"/>
            </w:tcBorders>
            <w:shd w:val="clear" w:color="000000" w:fill="FFFFFF"/>
            <w:noWrap/>
            <w:vAlign w:val="bottom"/>
          </w:tcPr>
          <w:p w:rsidR="00766BFE" w:rsidRPr="00240366" w:rsidRDefault="00766BFE" w:rsidP="00766BFE">
            <w:pPr>
              <w:rPr>
                <w:sz w:val="18"/>
                <w:szCs w:val="18"/>
              </w:rPr>
            </w:pPr>
            <w:r w:rsidRPr="00240366">
              <w:rPr>
                <w:sz w:val="18"/>
                <w:szCs w:val="18"/>
              </w:rPr>
              <w:t> </w:t>
            </w:r>
          </w:p>
        </w:tc>
        <w:tc>
          <w:tcPr>
            <w:tcW w:w="1870" w:type="dxa"/>
            <w:tcBorders>
              <w:top w:val="nil"/>
              <w:left w:val="nil"/>
              <w:bottom w:val="single" w:sz="4" w:space="0" w:color="auto"/>
              <w:right w:val="single" w:sz="4" w:space="0" w:color="auto"/>
            </w:tcBorders>
            <w:shd w:val="clear" w:color="000000" w:fill="FFFFFF"/>
            <w:noWrap/>
            <w:vAlign w:val="bottom"/>
          </w:tcPr>
          <w:p w:rsidR="00766BFE" w:rsidRPr="00240366" w:rsidRDefault="00766BFE" w:rsidP="00766BFE">
            <w:pPr>
              <w:rPr>
                <w:sz w:val="18"/>
                <w:szCs w:val="18"/>
              </w:rPr>
            </w:pPr>
            <w:r w:rsidRPr="00240366">
              <w:rPr>
                <w:sz w:val="18"/>
                <w:szCs w:val="18"/>
              </w:rPr>
              <w:t>x</w:t>
            </w:r>
          </w:p>
        </w:tc>
        <w:tc>
          <w:tcPr>
            <w:tcW w:w="735" w:type="dxa"/>
            <w:tcBorders>
              <w:top w:val="nil"/>
              <w:left w:val="nil"/>
              <w:bottom w:val="single" w:sz="4" w:space="0" w:color="auto"/>
              <w:right w:val="single" w:sz="4" w:space="0" w:color="auto"/>
            </w:tcBorders>
            <w:noWrap/>
            <w:vAlign w:val="bottom"/>
          </w:tcPr>
          <w:p w:rsidR="00766BFE" w:rsidRPr="00240366" w:rsidRDefault="00766BFE" w:rsidP="00766BFE">
            <w:pPr>
              <w:rPr>
                <w:sz w:val="18"/>
                <w:szCs w:val="18"/>
              </w:rPr>
            </w:pPr>
            <w:r w:rsidRPr="00240366">
              <w:rPr>
                <w:sz w:val="18"/>
                <w:szCs w:val="18"/>
              </w:rPr>
              <w:t>x</w:t>
            </w:r>
          </w:p>
        </w:tc>
      </w:tr>
      <w:tr w:rsidR="00766BFE" w:rsidRPr="00240366" w:rsidTr="00766BFE">
        <w:trPr>
          <w:trHeight w:val="263"/>
        </w:trPr>
        <w:tc>
          <w:tcPr>
            <w:tcW w:w="4490" w:type="dxa"/>
            <w:gridSpan w:val="4"/>
            <w:tcBorders>
              <w:top w:val="single" w:sz="4" w:space="0" w:color="auto"/>
              <w:left w:val="single" w:sz="4" w:space="0" w:color="auto"/>
              <w:bottom w:val="single" w:sz="4" w:space="0" w:color="auto"/>
              <w:right w:val="single" w:sz="4" w:space="0" w:color="auto"/>
            </w:tcBorders>
            <w:shd w:val="clear" w:color="000000" w:fill="FFFFFF"/>
            <w:noWrap/>
            <w:vAlign w:val="bottom"/>
          </w:tcPr>
          <w:p w:rsidR="00766BFE" w:rsidRPr="00240366" w:rsidRDefault="00766BFE" w:rsidP="00766BFE">
            <w:pPr>
              <w:rPr>
                <w:sz w:val="18"/>
                <w:szCs w:val="18"/>
              </w:rPr>
            </w:pPr>
            <w:r w:rsidRPr="00240366">
              <w:rPr>
                <w:sz w:val="18"/>
                <w:szCs w:val="18"/>
              </w:rPr>
              <w:t>Detallar por zonas y detallar por densidades</w:t>
            </w:r>
          </w:p>
        </w:tc>
        <w:tc>
          <w:tcPr>
            <w:tcW w:w="778" w:type="dxa"/>
            <w:tcBorders>
              <w:top w:val="nil"/>
              <w:left w:val="nil"/>
              <w:bottom w:val="single" w:sz="4" w:space="0" w:color="auto"/>
              <w:right w:val="single" w:sz="4" w:space="0" w:color="auto"/>
            </w:tcBorders>
            <w:shd w:val="clear" w:color="000000" w:fill="FFFFFF"/>
            <w:noWrap/>
            <w:vAlign w:val="bottom"/>
          </w:tcPr>
          <w:p w:rsidR="00766BFE" w:rsidRPr="00240366" w:rsidRDefault="00766BFE" w:rsidP="00766BFE">
            <w:pPr>
              <w:rPr>
                <w:sz w:val="18"/>
                <w:szCs w:val="18"/>
              </w:rPr>
            </w:pPr>
            <w:r w:rsidRPr="00240366">
              <w:rPr>
                <w:sz w:val="18"/>
                <w:szCs w:val="18"/>
              </w:rPr>
              <w:t> </w:t>
            </w:r>
          </w:p>
        </w:tc>
        <w:tc>
          <w:tcPr>
            <w:tcW w:w="1107" w:type="dxa"/>
            <w:tcBorders>
              <w:top w:val="nil"/>
              <w:left w:val="nil"/>
              <w:bottom w:val="single" w:sz="4" w:space="0" w:color="auto"/>
              <w:right w:val="single" w:sz="4" w:space="0" w:color="auto"/>
            </w:tcBorders>
            <w:shd w:val="clear" w:color="000000" w:fill="FFFFFF"/>
            <w:noWrap/>
            <w:vAlign w:val="bottom"/>
          </w:tcPr>
          <w:p w:rsidR="00766BFE" w:rsidRPr="00240366" w:rsidRDefault="00766BFE" w:rsidP="00766BFE">
            <w:pPr>
              <w:rPr>
                <w:sz w:val="18"/>
                <w:szCs w:val="18"/>
              </w:rPr>
            </w:pPr>
            <w:r w:rsidRPr="00240366">
              <w:rPr>
                <w:sz w:val="18"/>
                <w:szCs w:val="18"/>
              </w:rPr>
              <w:t> </w:t>
            </w:r>
          </w:p>
        </w:tc>
        <w:tc>
          <w:tcPr>
            <w:tcW w:w="1870" w:type="dxa"/>
            <w:tcBorders>
              <w:top w:val="nil"/>
              <w:left w:val="nil"/>
              <w:bottom w:val="single" w:sz="4" w:space="0" w:color="auto"/>
              <w:right w:val="single" w:sz="4" w:space="0" w:color="auto"/>
            </w:tcBorders>
            <w:shd w:val="clear" w:color="000000" w:fill="FFFFFF"/>
            <w:noWrap/>
            <w:vAlign w:val="bottom"/>
          </w:tcPr>
          <w:p w:rsidR="00766BFE" w:rsidRPr="00240366" w:rsidRDefault="00766BFE" w:rsidP="00766BFE">
            <w:pPr>
              <w:rPr>
                <w:sz w:val="18"/>
                <w:szCs w:val="18"/>
              </w:rPr>
            </w:pPr>
            <w:r w:rsidRPr="00240366">
              <w:rPr>
                <w:sz w:val="18"/>
                <w:szCs w:val="18"/>
              </w:rPr>
              <w:t>x</w:t>
            </w:r>
          </w:p>
        </w:tc>
        <w:tc>
          <w:tcPr>
            <w:tcW w:w="735" w:type="dxa"/>
            <w:tcBorders>
              <w:top w:val="nil"/>
              <w:left w:val="nil"/>
              <w:bottom w:val="single" w:sz="4" w:space="0" w:color="auto"/>
              <w:right w:val="single" w:sz="4" w:space="0" w:color="auto"/>
            </w:tcBorders>
            <w:noWrap/>
            <w:vAlign w:val="bottom"/>
          </w:tcPr>
          <w:p w:rsidR="00766BFE" w:rsidRPr="00240366" w:rsidRDefault="00766BFE" w:rsidP="00766BFE">
            <w:pPr>
              <w:rPr>
                <w:sz w:val="18"/>
                <w:szCs w:val="18"/>
              </w:rPr>
            </w:pPr>
            <w:r w:rsidRPr="00240366">
              <w:rPr>
                <w:sz w:val="18"/>
                <w:szCs w:val="18"/>
              </w:rPr>
              <w:t>x</w:t>
            </w:r>
          </w:p>
        </w:tc>
      </w:tr>
    </w:tbl>
    <w:p w:rsidR="00500037" w:rsidRPr="00B859E2" w:rsidRDefault="00500037" w:rsidP="00500037">
      <w:pPr>
        <w:jc w:val="center"/>
        <w:rPr>
          <w:sz w:val="18"/>
        </w:rPr>
      </w:pPr>
      <w:bookmarkStart w:id="476" w:name="_Toc288551052"/>
      <w:r w:rsidRPr="00B859E2">
        <w:rPr>
          <w:sz w:val="18"/>
        </w:rPr>
        <w:t>Tomado del Informe de Diagnóstico Casco Urbano de San Francisco – Consorcio Aguas de Cundinamarca (2012)</w:t>
      </w:r>
    </w:p>
    <w:p w:rsidR="00766BFE" w:rsidRPr="00240366" w:rsidRDefault="00766BFE" w:rsidP="00766BFE">
      <w:pPr>
        <w:rPr>
          <w:i/>
          <w:u w:val="single"/>
        </w:rPr>
      </w:pPr>
    </w:p>
    <w:p w:rsidR="00766BFE" w:rsidRPr="00240366" w:rsidRDefault="00766BFE" w:rsidP="00766BFE">
      <w:pPr>
        <w:rPr>
          <w:b/>
          <w:bCs/>
        </w:rPr>
      </w:pPr>
      <w:r w:rsidRPr="00CA6DF3">
        <w:rPr>
          <w:b/>
          <w:i/>
          <w:u w:val="single"/>
        </w:rPr>
        <w:t>Nota</w:t>
      </w:r>
      <w:r w:rsidRPr="00CA6DF3">
        <w:t xml:space="preserve">: En el numeral </w:t>
      </w:r>
      <w:r w:rsidR="00CA6DF3" w:rsidRPr="00CA6DF3">
        <w:t>5</w:t>
      </w:r>
      <w:r w:rsidRPr="00CA6DF3">
        <w:t>.2.1 (Nivel de Complejidad) se concluye que el nivel de complejidad para el Municipio de San Francisco es MEDIO.</w:t>
      </w:r>
      <w:bookmarkEnd w:id="476"/>
    </w:p>
    <w:p w:rsidR="00766BFE" w:rsidRPr="00240366" w:rsidRDefault="00766BFE" w:rsidP="00766BFE">
      <w:pPr>
        <w:rPr>
          <w:sz w:val="26"/>
          <w:szCs w:val="26"/>
        </w:rPr>
      </w:pPr>
    </w:p>
    <w:p w:rsidR="00766BFE" w:rsidRPr="00240366" w:rsidRDefault="00766BFE" w:rsidP="00A226ED">
      <w:pPr>
        <w:pStyle w:val="Ttulo4"/>
        <w:keepNext/>
        <w:keepLines/>
        <w:widowControl/>
        <w:numPr>
          <w:ilvl w:val="0"/>
          <w:numId w:val="11"/>
        </w:numPr>
      </w:pPr>
      <w:bookmarkStart w:id="477" w:name="_Toc289860824"/>
      <w:bookmarkStart w:id="478" w:name="_Toc289936049"/>
      <w:bookmarkStart w:id="479" w:name="_Toc296426296"/>
      <w:bookmarkStart w:id="480" w:name="_Toc328637410"/>
      <w:r w:rsidRPr="00240366">
        <w:t>Proyección método aritmético</w:t>
      </w:r>
      <w:bookmarkEnd w:id="477"/>
      <w:bookmarkEnd w:id="478"/>
      <w:bookmarkEnd w:id="479"/>
      <w:bookmarkEnd w:id="480"/>
    </w:p>
    <w:p w:rsidR="00766BFE" w:rsidRPr="00240366" w:rsidRDefault="00766BFE" w:rsidP="00766BFE">
      <w:pPr>
        <w:rPr>
          <w:lang w:val="es-ES_tradnl"/>
        </w:rPr>
      </w:pPr>
    </w:p>
    <w:p w:rsidR="00766BFE" w:rsidRPr="00240366" w:rsidRDefault="00766BFE" w:rsidP="00766BFE">
      <w:pPr>
        <w:autoSpaceDE w:val="0"/>
        <w:autoSpaceDN w:val="0"/>
        <w:adjustRightInd w:val="0"/>
      </w:pPr>
      <w:r w:rsidRPr="00240366">
        <w:t>Supone un crecimiento vegetativo balanceado por la mortalidad y la emigración. La ecuación para calcular la población proyectada es la siguiente:</w:t>
      </w:r>
    </w:p>
    <w:p w:rsidR="00766BFE" w:rsidRPr="00240366" w:rsidRDefault="00766BFE" w:rsidP="00766BFE">
      <w:pPr>
        <w:autoSpaceDE w:val="0"/>
        <w:autoSpaceDN w:val="0"/>
        <w:adjustRightInd w:val="0"/>
        <w:rPr>
          <w:sz w:val="20"/>
        </w:rPr>
      </w:pPr>
    </w:p>
    <w:tbl>
      <w:tblPr>
        <w:tblW w:w="0" w:type="auto"/>
        <w:jc w:val="center"/>
        <w:tblLook w:val="01E0"/>
      </w:tblPr>
      <w:tblGrid>
        <w:gridCol w:w="6408"/>
      </w:tblGrid>
      <w:tr w:rsidR="00766BFE" w:rsidRPr="00240366" w:rsidTr="00766BFE">
        <w:trPr>
          <w:jc w:val="center"/>
        </w:trPr>
        <w:tc>
          <w:tcPr>
            <w:tcW w:w="6408" w:type="dxa"/>
            <w:vAlign w:val="center"/>
          </w:tcPr>
          <w:p w:rsidR="00766BFE" w:rsidRPr="00240366" w:rsidRDefault="00766BFE" w:rsidP="00766BFE">
            <w:pPr>
              <w:pStyle w:val="EstiloCentrado"/>
              <w:rPr>
                <w:rFonts w:ascii="Times New Roman" w:hAnsi="Times New Roman" w:cs="Times New Roman"/>
                <w:position w:val="-30"/>
                <w:lang w:val="es-CO"/>
              </w:rPr>
            </w:pPr>
            <w:r w:rsidRPr="00240366">
              <w:rPr>
                <w:rFonts w:ascii="Times New Roman" w:hAnsi="Times New Roman" w:cs="Times New Roman"/>
                <w:position w:val="-30"/>
                <w:lang w:val="es-CO"/>
              </w:rPr>
              <w:object w:dxaOrig="2900" w:dyaOrig="680">
                <v:shape id="_x0000_i1027" type="#_x0000_t75" style="width:142.65pt;height:33.3pt" o:ole="">
                  <v:imagedata r:id="rId28" o:title=""/>
                </v:shape>
                <o:OLEObject Type="Embed" ProgID="Equation.3" ShapeID="_x0000_i1027" DrawAspect="Content" ObjectID="_1494329470" r:id="rId29"/>
              </w:object>
            </w:r>
          </w:p>
          <w:p w:rsidR="00766BFE" w:rsidRPr="00240366" w:rsidRDefault="00766BFE" w:rsidP="00766BFE">
            <w:pPr>
              <w:pStyle w:val="EstiloCentrado"/>
              <w:jc w:val="both"/>
              <w:rPr>
                <w:rFonts w:ascii="Times New Roman" w:hAnsi="Times New Roman" w:cs="Times New Roman"/>
                <w:lang w:val="es-CO"/>
              </w:rPr>
            </w:pPr>
          </w:p>
        </w:tc>
      </w:tr>
    </w:tbl>
    <w:p w:rsidR="00766BFE" w:rsidRPr="00240366" w:rsidRDefault="00766BFE" w:rsidP="00766BFE">
      <w:pPr>
        <w:autoSpaceDE w:val="0"/>
        <w:autoSpaceDN w:val="0"/>
        <w:adjustRightInd w:val="0"/>
        <w:rPr>
          <w:lang w:val="es-ES_tradnl"/>
        </w:rPr>
      </w:pPr>
      <w:r w:rsidRPr="00240366">
        <w:t xml:space="preserve">Donde, </w:t>
      </w:r>
      <w:proofErr w:type="spellStart"/>
      <w:r w:rsidRPr="00240366">
        <w:t>P</w:t>
      </w:r>
      <w:r w:rsidRPr="00240366">
        <w:rPr>
          <w:vertAlign w:val="subscript"/>
        </w:rPr>
        <w:t>f</w:t>
      </w:r>
      <w:proofErr w:type="spellEnd"/>
      <w:r w:rsidRPr="00240366">
        <w:t xml:space="preserve"> es la población (</w:t>
      </w:r>
      <w:proofErr w:type="spellStart"/>
      <w:r w:rsidRPr="00240366">
        <w:t>hab</w:t>
      </w:r>
      <w:proofErr w:type="spellEnd"/>
      <w:r w:rsidRPr="00240366">
        <w:t xml:space="preserve">) correspondiente al año para el que se quiere proyectar la población, </w:t>
      </w:r>
      <w:proofErr w:type="spellStart"/>
      <w:r w:rsidRPr="00240366">
        <w:t>P</w:t>
      </w:r>
      <w:r w:rsidRPr="00240366">
        <w:rPr>
          <w:vertAlign w:val="subscript"/>
        </w:rPr>
        <w:t>uc</w:t>
      </w:r>
      <w:proofErr w:type="spellEnd"/>
      <w:r w:rsidRPr="00240366">
        <w:t xml:space="preserve"> es la población (</w:t>
      </w:r>
      <w:proofErr w:type="spellStart"/>
      <w:r w:rsidRPr="00240366">
        <w:t>hab</w:t>
      </w:r>
      <w:proofErr w:type="spellEnd"/>
      <w:r w:rsidRPr="00240366">
        <w:t xml:space="preserve">) correspondiente al último año censado con información, </w:t>
      </w:r>
      <w:proofErr w:type="spellStart"/>
      <w:r w:rsidRPr="00240366">
        <w:t>P</w:t>
      </w:r>
      <w:r w:rsidRPr="00240366">
        <w:rPr>
          <w:vertAlign w:val="subscript"/>
        </w:rPr>
        <w:t>ci</w:t>
      </w:r>
      <w:proofErr w:type="spellEnd"/>
      <w:r w:rsidRPr="00240366">
        <w:t xml:space="preserve"> es la población (</w:t>
      </w:r>
      <w:proofErr w:type="spellStart"/>
      <w:r w:rsidRPr="00240366">
        <w:t>hab</w:t>
      </w:r>
      <w:proofErr w:type="spellEnd"/>
      <w:r w:rsidRPr="00240366">
        <w:t xml:space="preserve">) correspondiente al censo inicial con información, </w:t>
      </w:r>
      <w:proofErr w:type="spellStart"/>
      <w:r w:rsidRPr="00240366">
        <w:t>T</w:t>
      </w:r>
      <w:r w:rsidRPr="00240366">
        <w:rPr>
          <w:vertAlign w:val="subscript"/>
        </w:rPr>
        <w:t>uc</w:t>
      </w:r>
      <w:proofErr w:type="spellEnd"/>
      <w:r w:rsidRPr="00240366">
        <w:t xml:space="preserve"> es el año correspondiente al último año censado con información, </w:t>
      </w:r>
      <w:proofErr w:type="spellStart"/>
      <w:r w:rsidRPr="00240366">
        <w:t>T</w:t>
      </w:r>
      <w:r w:rsidRPr="00240366">
        <w:rPr>
          <w:vertAlign w:val="subscript"/>
        </w:rPr>
        <w:t>ci</w:t>
      </w:r>
      <w:proofErr w:type="spellEnd"/>
      <w:r w:rsidRPr="00240366">
        <w:t xml:space="preserve"> es el año correspondiente al censo inicial con información y </w:t>
      </w:r>
      <w:proofErr w:type="spellStart"/>
      <w:r w:rsidRPr="00240366">
        <w:t>T</w:t>
      </w:r>
      <w:r w:rsidRPr="00240366">
        <w:rPr>
          <w:vertAlign w:val="subscript"/>
        </w:rPr>
        <w:t>f</w:t>
      </w:r>
      <w:proofErr w:type="spellEnd"/>
      <w:r w:rsidRPr="00240366">
        <w:t xml:space="preserve"> es el año al cual se quiere proyectar la información.</w:t>
      </w:r>
    </w:p>
    <w:p w:rsidR="00766BFE" w:rsidRPr="00240366" w:rsidRDefault="00766BFE" w:rsidP="00766BFE">
      <w:pPr>
        <w:rPr>
          <w:lang w:val="es-ES_tradnl"/>
        </w:rPr>
      </w:pPr>
      <w:bookmarkStart w:id="481" w:name="_Toc289860825"/>
      <w:bookmarkStart w:id="482" w:name="_Toc289936050"/>
    </w:p>
    <w:p w:rsidR="00766BFE" w:rsidRPr="00240366" w:rsidRDefault="00766BFE" w:rsidP="00A226ED">
      <w:pPr>
        <w:pStyle w:val="Ttulo4"/>
        <w:keepNext/>
        <w:keepLines/>
        <w:widowControl/>
        <w:numPr>
          <w:ilvl w:val="0"/>
          <w:numId w:val="11"/>
        </w:numPr>
        <w:rPr>
          <w:lang w:val="es-ES_tradnl"/>
        </w:rPr>
      </w:pPr>
      <w:bookmarkStart w:id="483" w:name="_Toc296426297"/>
      <w:bookmarkStart w:id="484" w:name="_Toc328637411"/>
      <w:r w:rsidRPr="00240366">
        <w:rPr>
          <w:lang w:val="es-ES_tradnl"/>
        </w:rPr>
        <w:t>Proyección método geométrico</w:t>
      </w:r>
      <w:bookmarkEnd w:id="481"/>
      <w:bookmarkEnd w:id="482"/>
      <w:bookmarkEnd w:id="483"/>
      <w:bookmarkEnd w:id="484"/>
    </w:p>
    <w:p w:rsidR="00766BFE" w:rsidRPr="00240366" w:rsidRDefault="00766BFE" w:rsidP="00766BFE">
      <w:pPr>
        <w:rPr>
          <w:lang w:val="es-ES_tradnl"/>
        </w:rPr>
      </w:pPr>
    </w:p>
    <w:p w:rsidR="00766BFE" w:rsidRPr="00240366" w:rsidRDefault="00766BFE" w:rsidP="00766BFE">
      <w:pPr>
        <w:autoSpaceDE w:val="0"/>
        <w:autoSpaceDN w:val="0"/>
        <w:adjustRightInd w:val="0"/>
      </w:pPr>
      <w:r w:rsidRPr="00240366">
        <w:t>Es útil en poblaciones que muestren una importante actividad económica, que genera un apreciable desarrollo y que poseen importantes áreas de expansión las cuales pueden ser dotadas de servicios públicos sin mayores dificultades. La ecuación que se emplea es:</w:t>
      </w:r>
    </w:p>
    <w:p w:rsidR="00766BFE" w:rsidRPr="00240366" w:rsidRDefault="00766BFE" w:rsidP="00766BFE">
      <w:pPr>
        <w:autoSpaceDE w:val="0"/>
        <w:autoSpaceDN w:val="0"/>
        <w:adjustRightInd w:val="0"/>
      </w:pPr>
    </w:p>
    <w:tbl>
      <w:tblPr>
        <w:tblW w:w="3674" w:type="pct"/>
        <w:jc w:val="center"/>
        <w:tblLook w:val="01E0"/>
      </w:tblPr>
      <w:tblGrid>
        <w:gridCol w:w="6654"/>
      </w:tblGrid>
      <w:tr w:rsidR="00766BFE" w:rsidRPr="00240366" w:rsidTr="00766BFE">
        <w:trPr>
          <w:jc w:val="center"/>
        </w:trPr>
        <w:tc>
          <w:tcPr>
            <w:tcW w:w="5000" w:type="pct"/>
            <w:vAlign w:val="center"/>
          </w:tcPr>
          <w:p w:rsidR="00766BFE" w:rsidRPr="00240366" w:rsidRDefault="00766BFE" w:rsidP="00766BFE">
            <w:pPr>
              <w:pStyle w:val="EstiloCentrado"/>
              <w:rPr>
                <w:rFonts w:ascii="Times New Roman" w:hAnsi="Times New Roman" w:cs="Times New Roman"/>
                <w:lang w:val="es-CO"/>
              </w:rPr>
            </w:pPr>
            <w:r w:rsidRPr="00240366">
              <w:rPr>
                <w:rFonts w:ascii="Times New Roman" w:hAnsi="Times New Roman" w:cs="Times New Roman"/>
                <w:position w:val="-14"/>
                <w:lang w:val="es-CO"/>
              </w:rPr>
              <w:object w:dxaOrig="2079" w:dyaOrig="420">
                <v:shape id="_x0000_i1028" type="#_x0000_t75" style="width:105.3pt;height:21.75pt" o:ole="">
                  <v:imagedata r:id="rId30" o:title=""/>
                </v:shape>
                <o:OLEObject Type="Embed" ProgID="Equation.3" ShapeID="_x0000_i1028" DrawAspect="Content" ObjectID="_1494329471" r:id="rId31"/>
              </w:object>
            </w:r>
          </w:p>
        </w:tc>
      </w:tr>
    </w:tbl>
    <w:p w:rsidR="00766BFE" w:rsidRPr="00240366" w:rsidRDefault="00766BFE" w:rsidP="00766BFE">
      <w:pPr>
        <w:autoSpaceDE w:val="0"/>
        <w:autoSpaceDN w:val="0"/>
        <w:adjustRightInd w:val="0"/>
      </w:pPr>
    </w:p>
    <w:p w:rsidR="00766BFE" w:rsidRPr="00240366" w:rsidRDefault="00766BFE" w:rsidP="00766BFE">
      <w:pPr>
        <w:autoSpaceDE w:val="0"/>
        <w:autoSpaceDN w:val="0"/>
        <w:adjustRightInd w:val="0"/>
      </w:pPr>
      <w:r w:rsidRPr="00240366">
        <w:lastRenderedPageBreak/>
        <w:t xml:space="preserve">Donde r es la tasa de crecimiento anual en forma decimal y las demás variables se definen igual que para el método anterior. </w:t>
      </w:r>
    </w:p>
    <w:p w:rsidR="00766BFE" w:rsidRPr="00240366" w:rsidRDefault="00766BFE" w:rsidP="00766BFE">
      <w:pPr>
        <w:autoSpaceDE w:val="0"/>
        <w:autoSpaceDN w:val="0"/>
        <w:adjustRightInd w:val="0"/>
      </w:pPr>
    </w:p>
    <w:p w:rsidR="00766BFE" w:rsidRPr="00240366" w:rsidRDefault="00766BFE" w:rsidP="00766BFE">
      <w:pPr>
        <w:autoSpaceDE w:val="0"/>
        <w:autoSpaceDN w:val="0"/>
        <w:adjustRightInd w:val="0"/>
      </w:pPr>
      <w:r w:rsidRPr="00240366">
        <w:t>La tasa de crecimiento anual se calcula, despejando de la ecuación anterior, de la siguiente manera:</w:t>
      </w:r>
    </w:p>
    <w:p w:rsidR="00766BFE" w:rsidRPr="00240366" w:rsidRDefault="00766BFE" w:rsidP="00766BFE">
      <w:pPr>
        <w:autoSpaceDE w:val="0"/>
        <w:autoSpaceDN w:val="0"/>
        <w:adjustRightInd w:val="0"/>
      </w:pPr>
    </w:p>
    <w:tbl>
      <w:tblPr>
        <w:tblW w:w="3674" w:type="pct"/>
        <w:jc w:val="center"/>
        <w:tblLook w:val="01E0"/>
      </w:tblPr>
      <w:tblGrid>
        <w:gridCol w:w="6654"/>
      </w:tblGrid>
      <w:tr w:rsidR="00766BFE" w:rsidRPr="00240366" w:rsidTr="004A72CE">
        <w:trPr>
          <w:jc w:val="center"/>
        </w:trPr>
        <w:tc>
          <w:tcPr>
            <w:tcW w:w="5000" w:type="pct"/>
            <w:vAlign w:val="center"/>
          </w:tcPr>
          <w:p w:rsidR="00766BFE" w:rsidRPr="00240366" w:rsidRDefault="00766BFE" w:rsidP="004A72CE">
            <w:pPr>
              <w:pStyle w:val="EstiloCentrado"/>
              <w:rPr>
                <w:rFonts w:ascii="Times New Roman" w:hAnsi="Times New Roman" w:cs="Times New Roman"/>
                <w:position w:val="-32"/>
                <w:lang w:val="es-CO"/>
              </w:rPr>
            </w:pPr>
            <w:r w:rsidRPr="00240366">
              <w:rPr>
                <w:rFonts w:ascii="Times New Roman" w:hAnsi="Times New Roman" w:cs="Times New Roman"/>
                <w:position w:val="-32"/>
                <w:lang w:val="es-CO"/>
              </w:rPr>
              <w:object w:dxaOrig="1860" w:dyaOrig="900">
                <v:shape id="_x0000_i1029" type="#_x0000_t75" style="width:93.75pt;height:45.5pt" o:ole="">
                  <v:imagedata r:id="rId32" o:title=""/>
                </v:shape>
                <o:OLEObject Type="Embed" ProgID="Equation.3" ShapeID="_x0000_i1029" DrawAspect="Content" ObjectID="_1494329472" r:id="rId33"/>
              </w:object>
            </w:r>
          </w:p>
        </w:tc>
      </w:tr>
    </w:tbl>
    <w:p w:rsidR="00766BFE" w:rsidRPr="00240366" w:rsidRDefault="00766BFE" w:rsidP="00766BFE">
      <w:pPr>
        <w:rPr>
          <w:lang w:val="es-ES_tradnl"/>
        </w:rPr>
      </w:pPr>
    </w:p>
    <w:p w:rsidR="00766BFE" w:rsidRPr="00240366" w:rsidRDefault="00766BFE" w:rsidP="00A226ED">
      <w:pPr>
        <w:pStyle w:val="Ttulo4"/>
        <w:keepNext/>
        <w:keepLines/>
        <w:widowControl/>
        <w:numPr>
          <w:ilvl w:val="0"/>
          <w:numId w:val="11"/>
        </w:numPr>
        <w:rPr>
          <w:lang w:val="es-ES_tradnl"/>
        </w:rPr>
      </w:pPr>
      <w:bookmarkStart w:id="485" w:name="_Toc289860826"/>
      <w:bookmarkStart w:id="486" w:name="_Toc289936051"/>
      <w:bookmarkStart w:id="487" w:name="_Toc296426298"/>
      <w:bookmarkStart w:id="488" w:name="_Toc328637412"/>
      <w:r w:rsidRPr="00240366">
        <w:rPr>
          <w:lang w:val="es-ES_tradnl"/>
        </w:rPr>
        <w:t>Proyección método exponencial</w:t>
      </w:r>
      <w:bookmarkEnd w:id="485"/>
      <w:bookmarkEnd w:id="486"/>
      <w:bookmarkEnd w:id="487"/>
      <w:bookmarkEnd w:id="488"/>
    </w:p>
    <w:p w:rsidR="00766BFE" w:rsidRPr="00240366" w:rsidRDefault="00766BFE" w:rsidP="00766BFE">
      <w:pPr>
        <w:rPr>
          <w:lang w:val="es-ES_tradnl"/>
        </w:rPr>
      </w:pPr>
      <w:bookmarkStart w:id="489" w:name="_Toc289860827"/>
      <w:bookmarkStart w:id="490" w:name="_Toc289936052"/>
      <w:bookmarkEnd w:id="489"/>
    </w:p>
    <w:p w:rsidR="00766BFE" w:rsidRPr="00240366" w:rsidRDefault="00766BFE" w:rsidP="00766BFE">
      <w:pPr>
        <w:autoSpaceDE w:val="0"/>
        <w:autoSpaceDN w:val="0"/>
        <w:adjustRightInd w:val="0"/>
      </w:pPr>
      <w:r w:rsidRPr="00240366">
        <w:t>La utilización de este método requiere conocer por lo menos tres censos para poder determinar el promedio de la tasa de crecimiento de la población. Se recomienda su aplicación a poblaciones que muestren apreciable desarrollo y poseen abundantes áreas de expansión. La ecuación empleada por este método es la siguiente:</w:t>
      </w:r>
    </w:p>
    <w:p w:rsidR="00766BFE" w:rsidRPr="00240366" w:rsidRDefault="00766BFE" w:rsidP="00766BFE">
      <w:pPr>
        <w:autoSpaceDE w:val="0"/>
        <w:autoSpaceDN w:val="0"/>
        <w:adjustRightInd w:val="0"/>
      </w:pPr>
    </w:p>
    <w:tbl>
      <w:tblPr>
        <w:tblW w:w="3674" w:type="pct"/>
        <w:jc w:val="center"/>
        <w:tblLook w:val="01E0"/>
      </w:tblPr>
      <w:tblGrid>
        <w:gridCol w:w="6654"/>
      </w:tblGrid>
      <w:tr w:rsidR="00766BFE" w:rsidRPr="00240366" w:rsidTr="00766BFE">
        <w:trPr>
          <w:jc w:val="center"/>
        </w:trPr>
        <w:tc>
          <w:tcPr>
            <w:tcW w:w="5000" w:type="pct"/>
            <w:vAlign w:val="center"/>
          </w:tcPr>
          <w:p w:rsidR="00766BFE" w:rsidRPr="00240366" w:rsidRDefault="00766BFE" w:rsidP="004A72CE">
            <w:pPr>
              <w:pStyle w:val="EstiloCentrado"/>
              <w:rPr>
                <w:rFonts w:ascii="Times New Roman" w:hAnsi="Times New Roman" w:cs="Times New Roman"/>
                <w:position w:val="-14"/>
                <w:lang w:val="es-CO"/>
              </w:rPr>
            </w:pPr>
            <w:r w:rsidRPr="00240366">
              <w:rPr>
                <w:rFonts w:ascii="Times New Roman" w:hAnsi="Times New Roman" w:cs="Times New Roman"/>
                <w:position w:val="-14"/>
                <w:lang w:val="es-CO"/>
              </w:rPr>
              <w:object w:dxaOrig="1740" w:dyaOrig="420">
                <v:shape id="_x0000_i1030" type="#_x0000_t75" style="width:87.6pt;height:21.75pt" o:ole="">
                  <v:imagedata r:id="rId34" o:title=""/>
                </v:shape>
                <o:OLEObject Type="Embed" ProgID="Equation.3" ShapeID="_x0000_i1030" DrawAspect="Content" ObjectID="_1494329473" r:id="rId35"/>
              </w:object>
            </w:r>
          </w:p>
        </w:tc>
      </w:tr>
    </w:tbl>
    <w:p w:rsidR="00766BFE" w:rsidRPr="00240366" w:rsidRDefault="00766BFE" w:rsidP="00766BFE">
      <w:pPr>
        <w:autoSpaceDE w:val="0"/>
        <w:autoSpaceDN w:val="0"/>
        <w:adjustRightInd w:val="0"/>
      </w:pPr>
    </w:p>
    <w:p w:rsidR="00766BFE" w:rsidRPr="00240366" w:rsidRDefault="00766BFE" w:rsidP="00766BFE">
      <w:pPr>
        <w:autoSpaceDE w:val="0"/>
        <w:autoSpaceDN w:val="0"/>
        <w:adjustRightInd w:val="0"/>
      </w:pPr>
      <w:r w:rsidRPr="00240366">
        <w:t xml:space="preserve">Donde </w:t>
      </w:r>
      <w:r w:rsidRPr="00240366">
        <w:rPr>
          <w:i/>
          <w:iCs/>
        </w:rPr>
        <w:t>k</w:t>
      </w:r>
      <w:r w:rsidRPr="00240366">
        <w:t xml:space="preserve"> es la tasa de crecimiento de la población la cual se calcula como el promedio de las tasas calculadas para cada par de censos, así:</w:t>
      </w:r>
    </w:p>
    <w:p w:rsidR="00766BFE" w:rsidRPr="00240366" w:rsidRDefault="00766BFE" w:rsidP="00766BFE">
      <w:pPr>
        <w:autoSpaceDE w:val="0"/>
        <w:autoSpaceDN w:val="0"/>
        <w:adjustRightInd w:val="0"/>
      </w:pPr>
    </w:p>
    <w:tbl>
      <w:tblPr>
        <w:tblW w:w="3674" w:type="pct"/>
        <w:jc w:val="center"/>
        <w:tblLook w:val="01E0"/>
      </w:tblPr>
      <w:tblGrid>
        <w:gridCol w:w="6654"/>
      </w:tblGrid>
      <w:tr w:rsidR="00766BFE" w:rsidRPr="00240366" w:rsidTr="00766BFE">
        <w:trPr>
          <w:jc w:val="center"/>
        </w:trPr>
        <w:tc>
          <w:tcPr>
            <w:tcW w:w="5000" w:type="pct"/>
            <w:vAlign w:val="center"/>
          </w:tcPr>
          <w:p w:rsidR="00766BFE" w:rsidRPr="00240366" w:rsidRDefault="00766BFE" w:rsidP="004A72CE">
            <w:pPr>
              <w:pStyle w:val="EstiloCentrado"/>
              <w:rPr>
                <w:rFonts w:ascii="Times New Roman" w:hAnsi="Times New Roman" w:cs="Times New Roman"/>
                <w:position w:val="-32"/>
                <w:lang w:val="es-CO"/>
              </w:rPr>
            </w:pPr>
            <w:r w:rsidRPr="00240366">
              <w:rPr>
                <w:rFonts w:ascii="Times New Roman" w:hAnsi="Times New Roman" w:cs="Times New Roman"/>
                <w:position w:val="-32"/>
                <w:lang w:val="es-CO"/>
              </w:rPr>
              <w:object w:dxaOrig="2140" w:dyaOrig="740">
                <v:shape id="_x0000_i1031" type="#_x0000_t75" style="width:107.3pt;height:36.7pt" o:ole="">
                  <v:imagedata r:id="rId36" o:title=""/>
                </v:shape>
                <o:OLEObject Type="Embed" ProgID="Equation.3" ShapeID="_x0000_i1031" DrawAspect="Content" ObjectID="_1494329474" r:id="rId37"/>
              </w:object>
            </w:r>
          </w:p>
        </w:tc>
      </w:tr>
    </w:tbl>
    <w:p w:rsidR="004A72CE" w:rsidRPr="00240366" w:rsidRDefault="004A72CE" w:rsidP="00766BFE">
      <w:pPr>
        <w:autoSpaceDE w:val="0"/>
        <w:autoSpaceDN w:val="0"/>
        <w:adjustRightInd w:val="0"/>
      </w:pPr>
    </w:p>
    <w:p w:rsidR="00766BFE" w:rsidRPr="00240366" w:rsidRDefault="00766BFE" w:rsidP="00766BFE">
      <w:pPr>
        <w:autoSpaceDE w:val="0"/>
        <w:autoSpaceDN w:val="0"/>
        <w:adjustRightInd w:val="0"/>
      </w:pPr>
      <w:r w:rsidRPr="00240366">
        <w:t xml:space="preserve">Donde </w:t>
      </w:r>
      <w:proofErr w:type="spellStart"/>
      <w:r w:rsidRPr="00240366">
        <w:t>P</w:t>
      </w:r>
      <w:r w:rsidRPr="00240366">
        <w:rPr>
          <w:vertAlign w:val="subscript"/>
        </w:rPr>
        <w:t>cp</w:t>
      </w:r>
      <w:proofErr w:type="spellEnd"/>
      <w:r w:rsidRPr="00240366">
        <w:t xml:space="preserve"> es la población del censo posterior, </w:t>
      </w:r>
      <w:proofErr w:type="spellStart"/>
      <w:r w:rsidRPr="00240366">
        <w:t>P</w:t>
      </w:r>
      <w:r w:rsidRPr="00240366">
        <w:rPr>
          <w:vertAlign w:val="subscript"/>
        </w:rPr>
        <w:t>ca</w:t>
      </w:r>
      <w:proofErr w:type="spellEnd"/>
      <w:r w:rsidRPr="00240366">
        <w:t xml:space="preserve"> es la población del censo anterior, </w:t>
      </w:r>
      <w:proofErr w:type="spellStart"/>
      <w:r w:rsidRPr="00240366">
        <w:t>T</w:t>
      </w:r>
      <w:r w:rsidRPr="00240366">
        <w:rPr>
          <w:vertAlign w:val="subscript"/>
        </w:rPr>
        <w:t>cp</w:t>
      </w:r>
      <w:proofErr w:type="spellEnd"/>
      <w:r w:rsidRPr="00240366">
        <w:t xml:space="preserve"> es el año correspondiente al censo posterior, </w:t>
      </w:r>
      <w:proofErr w:type="spellStart"/>
      <w:r w:rsidRPr="00240366">
        <w:t>T</w:t>
      </w:r>
      <w:r w:rsidRPr="00240366">
        <w:rPr>
          <w:vertAlign w:val="subscript"/>
        </w:rPr>
        <w:t>ca</w:t>
      </w:r>
      <w:proofErr w:type="spellEnd"/>
      <w:r w:rsidRPr="00240366">
        <w:t xml:space="preserve"> es el año correspondiente al censo anterior y </w:t>
      </w:r>
      <w:proofErr w:type="spellStart"/>
      <w:r w:rsidRPr="00240366">
        <w:t>Ln</w:t>
      </w:r>
      <w:proofErr w:type="spellEnd"/>
      <w:r w:rsidRPr="00240366">
        <w:t xml:space="preserve"> es el logaritmo natural.</w:t>
      </w:r>
    </w:p>
    <w:p w:rsidR="00766BFE" w:rsidRPr="00240366" w:rsidRDefault="00766BFE" w:rsidP="00766BFE">
      <w:pPr>
        <w:rPr>
          <w:lang w:val="es-ES_tradnl"/>
        </w:rPr>
      </w:pPr>
      <w:bookmarkStart w:id="491" w:name="_Toc289860829"/>
      <w:bookmarkStart w:id="492" w:name="_Toc289936055"/>
      <w:bookmarkEnd w:id="490"/>
    </w:p>
    <w:p w:rsidR="00766BFE" w:rsidRPr="00240366" w:rsidRDefault="00766BFE" w:rsidP="00A226ED">
      <w:pPr>
        <w:pStyle w:val="Ttulo4"/>
        <w:keepNext/>
        <w:keepLines/>
        <w:widowControl/>
        <w:numPr>
          <w:ilvl w:val="0"/>
          <w:numId w:val="11"/>
        </w:numPr>
        <w:rPr>
          <w:lang w:val="es-ES_tradnl"/>
        </w:rPr>
      </w:pPr>
      <w:bookmarkStart w:id="493" w:name="_Toc296426299"/>
      <w:bookmarkStart w:id="494" w:name="_Toc328637413"/>
      <w:r w:rsidRPr="00240366">
        <w:rPr>
          <w:lang w:val="es-ES_tradnl"/>
        </w:rPr>
        <w:t>Comparación de métodos y adopción del método de proyección</w:t>
      </w:r>
      <w:bookmarkEnd w:id="491"/>
      <w:bookmarkEnd w:id="492"/>
      <w:bookmarkEnd w:id="493"/>
      <w:bookmarkEnd w:id="494"/>
    </w:p>
    <w:p w:rsidR="00766BFE" w:rsidRPr="00240366" w:rsidRDefault="00766BFE" w:rsidP="00766BFE"/>
    <w:p w:rsidR="00766BFE" w:rsidRPr="00240366" w:rsidRDefault="00766BFE" w:rsidP="00766BFE">
      <w:r w:rsidRPr="00240366">
        <w:t xml:space="preserve">De acuerdo a las proyecciones de población para el municipio de San Francisco realizadas por el DANE, UT Suroccidente y Estudios Técnicos S.A., se tienen las tasas de crecimiento del método geométrico que se presentan en la </w:t>
      </w:r>
      <w:fldSimple w:instr=" REF _Ref288831895 \h  \* MERGEFORMAT ">
        <w:r w:rsidR="003F2750" w:rsidRPr="003F2750">
          <w:t>Tabla 5</w:t>
        </w:r>
        <w:r w:rsidR="003F2750" w:rsidRPr="003F2750">
          <w:noBreakHyphen/>
          <w:t>6</w:t>
        </w:r>
      </w:fldSimple>
      <w:r w:rsidRPr="00240366">
        <w:t>.</w:t>
      </w:r>
    </w:p>
    <w:p w:rsidR="00766BFE" w:rsidRPr="00240366" w:rsidRDefault="00766BFE" w:rsidP="00766BFE"/>
    <w:p w:rsidR="00766BFE" w:rsidRPr="00500037" w:rsidRDefault="00766BFE" w:rsidP="0086085D">
      <w:pPr>
        <w:pStyle w:val="FTablas"/>
      </w:pPr>
      <w:bookmarkStart w:id="495" w:name="_Ref288831895"/>
      <w:bookmarkStart w:id="496" w:name="_Toc291487281"/>
      <w:bookmarkStart w:id="497" w:name="_Toc294271200"/>
      <w:bookmarkStart w:id="498" w:name="_Toc296424292"/>
      <w:bookmarkStart w:id="499" w:name="_Toc348021406"/>
      <w:bookmarkStart w:id="500" w:name="_Toc418763821"/>
      <w:r w:rsidRPr="00500037">
        <w:t xml:space="preserve">Tabla </w:t>
      </w:r>
      <w:r w:rsidR="00D765F8" w:rsidRPr="00500037">
        <w:fldChar w:fldCharType="begin"/>
      </w:r>
      <w:r w:rsidR="00C72236" w:rsidRPr="00500037">
        <w:instrText xml:space="preserve"> STYLEREF 1 \s </w:instrText>
      </w:r>
      <w:r w:rsidR="00D765F8" w:rsidRPr="00500037">
        <w:fldChar w:fldCharType="separate"/>
      </w:r>
      <w:r w:rsidR="003F2750">
        <w:rPr>
          <w:noProof/>
        </w:rPr>
        <w:t>5</w:t>
      </w:r>
      <w:r w:rsidR="00D765F8" w:rsidRPr="00500037">
        <w:fldChar w:fldCharType="end"/>
      </w:r>
      <w:r w:rsidR="00C72236" w:rsidRPr="00500037">
        <w:noBreakHyphen/>
      </w:r>
      <w:r w:rsidR="00D765F8" w:rsidRPr="00500037">
        <w:fldChar w:fldCharType="begin"/>
      </w:r>
      <w:r w:rsidR="00C72236" w:rsidRPr="00500037">
        <w:instrText xml:space="preserve"> SEQ Tabla \* ARABIC \s 1 </w:instrText>
      </w:r>
      <w:r w:rsidR="00D765F8" w:rsidRPr="00500037">
        <w:fldChar w:fldCharType="separate"/>
      </w:r>
      <w:r w:rsidR="003F2750">
        <w:rPr>
          <w:noProof/>
        </w:rPr>
        <w:t>6</w:t>
      </w:r>
      <w:r w:rsidR="00D765F8" w:rsidRPr="00500037">
        <w:fldChar w:fldCharType="end"/>
      </w:r>
      <w:bookmarkEnd w:id="495"/>
      <w:r w:rsidRPr="00500037">
        <w:t xml:space="preserve"> Tasas de crecimiento mediante el método geométrico estimadas por otras fuentes</w:t>
      </w:r>
      <w:bookmarkEnd w:id="496"/>
      <w:bookmarkEnd w:id="497"/>
      <w:bookmarkEnd w:id="498"/>
      <w:bookmarkEnd w:id="499"/>
      <w:bookmarkEnd w:id="500"/>
    </w:p>
    <w:tbl>
      <w:tblPr>
        <w:tblW w:w="4800" w:type="dxa"/>
        <w:jc w:val="center"/>
        <w:tblCellMar>
          <w:left w:w="70" w:type="dxa"/>
          <w:right w:w="70" w:type="dxa"/>
        </w:tblCellMar>
        <w:tblLook w:val="04A0"/>
      </w:tblPr>
      <w:tblGrid>
        <w:gridCol w:w="993"/>
        <w:gridCol w:w="1200"/>
        <w:gridCol w:w="1471"/>
        <w:gridCol w:w="1136"/>
      </w:tblGrid>
      <w:tr w:rsidR="00766BFE" w:rsidRPr="00240366" w:rsidTr="00766BFE">
        <w:trPr>
          <w:trHeight w:val="284"/>
          <w:tblHeader/>
          <w:jc w:val="center"/>
        </w:trPr>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jc w:val="center"/>
              <w:rPr>
                <w:b/>
                <w:bCs/>
                <w:sz w:val="16"/>
                <w:szCs w:val="16"/>
                <w:lang w:eastAsia="es-CO"/>
              </w:rPr>
            </w:pPr>
            <w:r w:rsidRPr="00240366">
              <w:rPr>
                <w:b/>
                <w:bCs/>
                <w:sz w:val="16"/>
                <w:szCs w:val="16"/>
                <w:lang w:eastAsia="es-CO"/>
              </w:rPr>
              <w:t>Año</w:t>
            </w:r>
          </w:p>
        </w:tc>
        <w:tc>
          <w:tcPr>
            <w:tcW w:w="12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b/>
                <w:bCs/>
                <w:sz w:val="16"/>
                <w:szCs w:val="16"/>
                <w:lang w:eastAsia="es-CO"/>
              </w:rPr>
            </w:pPr>
            <w:r w:rsidRPr="00240366">
              <w:rPr>
                <w:b/>
                <w:bCs/>
                <w:sz w:val="16"/>
                <w:szCs w:val="16"/>
                <w:lang w:eastAsia="es-CO"/>
              </w:rPr>
              <w:t>DANE</w:t>
            </w:r>
          </w:p>
        </w:tc>
        <w:tc>
          <w:tcPr>
            <w:tcW w:w="14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jc w:val="center"/>
              <w:rPr>
                <w:b/>
                <w:bCs/>
                <w:sz w:val="16"/>
                <w:szCs w:val="16"/>
                <w:lang w:eastAsia="es-CO"/>
              </w:rPr>
            </w:pPr>
            <w:r w:rsidRPr="00240366">
              <w:rPr>
                <w:b/>
                <w:bCs/>
                <w:sz w:val="16"/>
                <w:szCs w:val="16"/>
                <w:lang w:eastAsia="es-CO"/>
              </w:rPr>
              <w:t>UT  SUROCCIDENTE</w:t>
            </w:r>
          </w:p>
        </w:tc>
        <w:tc>
          <w:tcPr>
            <w:tcW w:w="1136" w:type="dxa"/>
            <w:tcBorders>
              <w:top w:val="single" w:sz="4" w:space="0" w:color="auto"/>
              <w:left w:val="nil"/>
              <w:bottom w:val="single" w:sz="4" w:space="0" w:color="auto"/>
              <w:right w:val="single" w:sz="4" w:space="0" w:color="auto"/>
            </w:tcBorders>
            <w:shd w:val="clear" w:color="auto" w:fill="auto"/>
            <w:vAlign w:val="center"/>
            <w:hideMark/>
          </w:tcPr>
          <w:p w:rsidR="00766BFE" w:rsidRPr="00240366" w:rsidRDefault="00766BFE" w:rsidP="00766BFE">
            <w:pPr>
              <w:jc w:val="center"/>
              <w:rPr>
                <w:b/>
                <w:bCs/>
                <w:sz w:val="16"/>
                <w:szCs w:val="16"/>
                <w:lang w:eastAsia="es-CO"/>
              </w:rPr>
            </w:pPr>
            <w:r w:rsidRPr="00240366">
              <w:rPr>
                <w:b/>
                <w:bCs/>
                <w:sz w:val="16"/>
                <w:szCs w:val="16"/>
                <w:lang w:eastAsia="es-CO"/>
              </w:rPr>
              <w:t>ESTUDIOS</w:t>
            </w:r>
          </w:p>
        </w:tc>
      </w:tr>
      <w:tr w:rsidR="00766BFE" w:rsidRPr="00240366" w:rsidTr="00766BFE">
        <w:trPr>
          <w:trHeight w:val="284"/>
          <w:tblHeader/>
          <w:jc w:val="center"/>
        </w:trPr>
        <w:tc>
          <w:tcPr>
            <w:tcW w:w="993" w:type="dxa"/>
            <w:vMerge/>
            <w:tcBorders>
              <w:top w:val="single" w:sz="4" w:space="0" w:color="auto"/>
              <w:left w:val="single" w:sz="4" w:space="0" w:color="auto"/>
              <w:bottom w:val="single" w:sz="4" w:space="0" w:color="auto"/>
              <w:right w:val="single" w:sz="4" w:space="0" w:color="auto"/>
            </w:tcBorders>
            <w:vAlign w:val="center"/>
            <w:hideMark/>
          </w:tcPr>
          <w:p w:rsidR="00766BFE" w:rsidRPr="00240366" w:rsidRDefault="00766BFE" w:rsidP="00766BFE">
            <w:pPr>
              <w:jc w:val="center"/>
              <w:rPr>
                <w:b/>
                <w:bCs/>
                <w:sz w:val="16"/>
                <w:szCs w:val="16"/>
                <w:lang w:eastAsia="es-CO"/>
              </w:rPr>
            </w:pP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766BFE" w:rsidRPr="00240366" w:rsidRDefault="00766BFE" w:rsidP="00766BFE">
            <w:pPr>
              <w:jc w:val="center"/>
              <w:rPr>
                <w:b/>
                <w:bCs/>
                <w:sz w:val="16"/>
                <w:szCs w:val="16"/>
                <w:lang w:eastAsia="es-CO"/>
              </w:rPr>
            </w:pPr>
          </w:p>
        </w:tc>
        <w:tc>
          <w:tcPr>
            <w:tcW w:w="1471" w:type="dxa"/>
            <w:vMerge/>
            <w:tcBorders>
              <w:top w:val="single" w:sz="4" w:space="0" w:color="auto"/>
              <w:left w:val="single" w:sz="4" w:space="0" w:color="auto"/>
              <w:bottom w:val="single" w:sz="4" w:space="0" w:color="auto"/>
              <w:right w:val="single" w:sz="4" w:space="0" w:color="auto"/>
            </w:tcBorders>
            <w:vAlign w:val="center"/>
            <w:hideMark/>
          </w:tcPr>
          <w:p w:rsidR="00766BFE" w:rsidRPr="00240366" w:rsidRDefault="00766BFE" w:rsidP="00766BFE">
            <w:pPr>
              <w:jc w:val="center"/>
              <w:rPr>
                <w:b/>
                <w:bCs/>
                <w:sz w:val="16"/>
                <w:szCs w:val="16"/>
                <w:lang w:eastAsia="es-CO"/>
              </w:rPr>
            </w:pPr>
          </w:p>
        </w:tc>
        <w:tc>
          <w:tcPr>
            <w:tcW w:w="1136"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jc w:val="center"/>
              <w:rPr>
                <w:b/>
                <w:bCs/>
                <w:sz w:val="16"/>
                <w:szCs w:val="16"/>
                <w:lang w:eastAsia="es-CO"/>
              </w:rPr>
            </w:pPr>
            <w:r w:rsidRPr="00240366">
              <w:rPr>
                <w:b/>
                <w:bCs/>
                <w:sz w:val="16"/>
                <w:szCs w:val="16"/>
                <w:lang w:eastAsia="es-CO"/>
              </w:rPr>
              <w:t>TÉCNICOS S.A</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2005</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1.46%</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2006</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1.57%</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1.06%</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lastRenderedPageBreak/>
              <w:t>2007</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1.68%</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1.09%</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2008</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1.65%</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1.07%</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2009</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1.69%</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1.06%</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1.06%</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2010</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1.50%</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1.08%</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1.05%</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2011</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1.70%</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1.07%</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1.07%</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2012</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1.67%</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1.06%</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1.06%</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2013</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1.62%</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1.08%</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1.05%</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2014</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1.53%</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1.07%</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1.07%</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2015</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1.62%</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1.06%</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1.06%</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2016</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1.51%</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1.08%</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1.05%</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2017</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1.49%</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1.07%</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1.07%</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2018</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1.55%</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1.09%</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1.06%</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2019</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1.36%</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1.07%</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1.07%</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2020</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1.06%</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1.06%</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2021</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b/>
                <w:bCs/>
                <w:sz w:val="16"/>
                <w:szCs w:val="16"/>
                <w:lang w:eastAsia="es-CO"/>
              </w:rPr>
            </w:pPr>
            <w:r w:rsidRPr="00240366">
              <w:rPr>
                <w:b/>
                <w:bCs/>
                <w:sz w:val="16"/>
                <w:szCs w:val="16"/>
                <w:lang w:eastAsia="es-CO"/>
              </w:rPr>
              <w:t>-</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1.08%</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1.05%</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2022</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1.07%</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1.07%</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2023</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1.06%</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1.06%</w:t>
            </w:r>
          </w:p>
        </w:tc>
      </w:tr>
      <w:tr w:rsidR="00766BFE" w:rsidRPr="00240366" w:rsidTr="00766BFE">
        <w:trPr>
          <w:trHeight w:val="284"/>
          <w:jc w:val="center"/>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2024</w:t>
            </w:r>
          </w:p>
        </w:tc>
        <w:tc>
          <w:tcPr>
            <w:tcW w:w="1200"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w:t>
            </w:r>
          </w:p>
        </w:tc>
        <w:tc>
          <w:tcPr>
            <w:tcW w:w="1471"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1.08%</w:t>
            </w:r>
          </w:p>
        </w:tc>
        <w:tc>
          <w:tcPr>
            <w:tcW w:w="1136"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lang w:eastAsia="es-CO"/>
              </w:rPr>
            </w:pPr>
            <w:r w:rsidRPr="00240366">
              <w:rPr>
                <w:sz w:val="16"/>
                <w:szCs w:val="16"/>
                <w:lang w:eastAsia="es-CO"/>
              </w:rPr>
              <w:t>1.05%</w:t>
            </w:r>
          </w:p>
        </w:tc>
      </w:tr>
    </w:tbl>
    <w:p w:rsidR="00500037" w:rsidRPr="00B859E2" w:rsidRDefault="00500037" w:rsidP="00500037">
      <w:pPr>
        <w:jc w:val="center"/>
        <w:rPr>
          <w:sz w:val="18"/>
        </w:rPr>
      </w:pPr>
      <w:r w:rsidRPr="00B859E2">
        <w:rPr>
          <w:sz w:val="18"/>
        </w:rPr>
        <w:t>Tomado del Informe de Diagnóstico Casco Urbano de San Francisco – Consorcio Aguas de Cundinamarca (2012)</w:t>
      </w:r>
    </w:p>
    <w:p w:rsidR="00766BFE" w:rsidRPr="00240366" w:rsidRDefault="00766BFE" w:rsidP="00766BFE"/>
    <w:p w:rsidR="00766BFE" w:rsidRPr="00240366" w:rsidRDefault="00766BFE" w:rsidP="00766BFE">
      <w:r w:rsidRPr="00240366">
        <w:t xml:space="preserve">De las tasas de crecimiento relacionadas en la </w:t>
      </w:r>
      <w:fldSimple w:instr=" REF _Ref288831895 \h  \* MERGEFORMAT ">
        <w:r w:rsidR="003F2750" w:rsidRPr="003F2750">
          <w:t>Tabla 5</w:t>
        </w:r>
        <w:r w:rsidR="003F2750" w:rsidRPr="003F2750">
          <w:noBreakHyphen/>
          <w:t>6</w:t>
        </w:r>
      </w:fldSimple>
      <w:r w:rsidRPr="00240366">
        <w:t xml:space="preserve"> se pueden resaltar las siguientes observaciones:</w:t>
      </w:r>
    </w:p>
    <w:p w:rsidR="00766BFE" w:rsidRPr="00240366" w:rsidRDefault="00766BFE" w:rsidP="00766BFE">
      <w:pPr>
        <w:rPr>
          <w:szCs w:val="22"/>
        </w:rPr>
      </w:pPr>
    </w:p>
    <w:p w:rsidR="00766BFE" w:rsidRPr="00240366" w:rsidRDefault="00766BFE" w:rsidP="00AD2BCA">
      <w:pPr>
        <w:pStyle w:val="Prrafodelista"/>
        <w:widowControl/>
        <w:numPr>
          <w:ilvl w:val="0"/>
          <w:numId w:val="18"/>
        </w:numPr>
        <w:spacing w:line="20" w:lineRule="atLeast"/>
        <w:rPr>
          <w:b/>
          <w:sz w:val="22"/>
          <w:szCs w:val="22"/>
        </w:rPr>
      </w:pPr>
      <w:r w:rsidRPr="00240366">
        <w:rPr>
          <w:sz w:val="22"/>
          <w:szCs w:val="22"/>
        </w:rPr>
        <w:t>La tasa de crecimiento utilizada por el UT Suroccidente y Estudios Técnicos S.A., son muy similares entre sí para todo el periodo de proyección.</w:t>
      </w:r>
    </w:p>
    <w:p w:rsidR="00766BFE" w:rsidRPr="00240366" w:rsidRDefault="00766BFE" w:rsidP="00766BFE">
      <w:pPr>
        <w:rPr>
          <w:szCs w:val="22"/>
        </w:rPr>
      </w:pPr>
    </w:p>
    <w:p w:rsidR="00766BFE" w:rsidRPr="00240366" w:rsidRDefault="00766BFE" w:rsidP="00AD2BCA">
      <w:pPr>
        <w:pStyle w:val="Prrafodelista"/>
        <w:widowControl/>
        <w:numPr>
          <w:ilvl w:val="0"/>
          <w:numId w:val="18"/>
        </w:numPr>
        <w:spacing w:line="20" w:lineRule="atLeast"/>
        <w:rPr>
          <w:b/>
          <w:sz w:val="22"/>
          <w:szCs w:val="22"/>
        </w:rPr>
      </w:pPr>
      <w:r w:rsidRPr="00240366">
        <w:rPr>
          <w:sz w:val="22"/>
          <w:szCs w:val="22"/>
        </w:rPr>
        <w:t>Las tasas de crecimiento utilizadas por las tres entidades no tienen un comportamiento uniforme en ninguno de los casos del periodo de proyección.</w:t>
      </w:r>
    </w:p>
    <w:p w:rsidR="00766BFE" w:rsidRPr="00240366" w:rsidRDefault="00766BFE" w:rsidP="00766BFE">
      <w:pPr>
        <w:rPr>
          <w:szCs w:val="22"/>
        </w:rPr>
      </w:pPr>
    </w:p>
    <w:p w:rsidR="00766BFE" w:rsidRPr="00240366" w:rsidRDefault="00766BFE" w:rsidP="00AD2BCA">
      <w:pPr>
        <w:pStyle w:val="Prrafodelista"/>
        <w:widowControl/>
        <w:numPr>
          <w:ilvl w:val="0"/>
          <w:numId w:val="18"/>
        </w:numPr>
        <w:spacing w:line="20" w:lineRule="atLeast"/>
        <w:rPr>
          <w:b/>
          <w:sz w:val="22"/>
          <w:szCs w:val="22"/>
        </w:rPr>
      </w:pPr>
      <w:r w:rsidRPr="00240366">
        <w:rPr>
          <w:sz w:val="22"/>
          <w:szCs w:val="22"/>
        </w:rPr>
        <w:t>La tasa de crecimiento utilizada por el DANE es relativamente mayor en todos los casos a las utilizadas por UT Suroccidente y Estudios Técnicos S.A.</w:t>
      </w:r>
    </w:p>
    <w:p w:rsidR="00766BFE" w:rsidRPr="00240366" w:rsidRDefault="00766BFE" w:rsidP="00766BFE">
      <w:pPr>
        <w:rPr>
          <w:szCs w:val="22"/>
        </w:rPr>
      </w:pPr>
    </w:p>
    <w:p w:rsidR="00766BFE" w:rsidRPr="00240366" w:rsidRDefault="00766BFE" w:rsidP="00AD2BCA">
      <w:pPr>
        <w:pStyle w:val="Prrafodelista"/>
        <w:widowControl/>
        <w:numPr>
          <w:ilvl w:val="0"/>
          <w:numId w:val="18"/>
        </w:numPr>
        <w:spacing w:line="20" w:lineRule="atLeast"/>
        <w:rPr>
          <w:b/>
          <w:sz w:val="22"/>
          <w:szCs w:val="22"/>
        </w:rPr>
      </w:pPr>
      <w:r w:rsidRPr="00240366">
        <w:rPr>
          <w:sz w:val="22"/>
          <w:szCs w:val="22"/>
        </w:rPr>
        <w:t>En concordancia con lo anterior, la población calculada mediante las proyecciones realizadas por el DANE, es mayor a la obtenida con las otras dos proyecciones.</w:t>
      </w:r>
    </w:p>
    <w:p w:rsidR="00766BFE" w:rsidRPr="00240366" w:rsidRDefault="00766BFE" w:rsidP="00766BFE">
      <w:pPr>
        <w:rPr>
          <w:szCs w:val="22"/>
        </w:rPr>
      </w:pPr>
    </w:p>
    <w:p w:rsidR="00204BBA" w:rsidRDefault="00766BFE" w:rsidP="00AA12ED">
      <w:pPr>
        <w:rPr>
          <w:b/>
          <w:bCs/>
          <w:szCs w:val="24"/>
        </w:rPr>
      </w:pPr>
      <w:r w:rsidRPr="00240366">
        <w:t xml:space="preserve">Por otra parte, con los datos de población establecidos por el DANE para cada uno de los censos (Ver </w:t>
      </w:r>
      <w:fldSimple w:instr=" REF _Ref251071985 \h  \* MERGEFORMAT ">
        <w:r w:rsidR="003F2750" w:rsidRPr="003F2750">
          <w:t>Tabla 5</w:t>
        </w:r>
        <w:r w:rsidR="003F2750" w:rsidRPr="003F2750">
          <w:noBreakHyphen/>
          <w:t>1</w:t>
        </w:r>
      </w:fldSimple>
      <w:r w:rsidRPr="00240366">
        <w:t xml:space="preserve">), se calcularon las tasas de crecimiento demográfico inter-censal para el método geométrico y exponencial, y la pendiente de la línea para el método aritmético. En la </w:t>
      </w:r>
      <w:fldSimple w:instr=" REF _Ref288555713 \h  \* MERGEFORMAT ">
        <w:r w:rsidR="003F2750" w:rsidRPr="003F2750">
          <w:t xml:space="preserve">Tabla </w:t>
        </w:r>
        <w:r w:rsidR="003F2750" w:rsidRPr="003F2750">
          <w:rPr>
            <w:noProof/>
          </w:rPr>
          <w:t>5</w:t>
        </w:r>
        <w:r w:rsidR="003F2750" w:rsidRPr="003F2750">
          <w:rPr>
            <w:noProof/>
          </w:rPr>
          <w:noBreakHyphen/>
          <w:t>7</w:t>
        </w:r>
      </w:fldSimple>
      <w:r w:rsidRPr="00240366">
        <w:t xml:space="preserve"> se muestran los valores para los diferentes periodos considerados en el diseño.</w:t>
      </w:r>
      <w:bookmarkStart w:id="501" w:name="_Toc279049007"/>
    </w:p>
    <w:p w:rsidR="00766BFE" w:rsidRPr="00204BBA" w:rsidRDefault="00766BFE" w:rsidP="0086085D">
      <w:pPr>
        <w:pStyle w:val="FTablas"/>
      </w:pPr>
      <w:bookmarkStart w:id="502" w:name="_Ref288555713"/>
      <w:bookmarkStart w:id="503" w:name="_Toc291487282"/>
      <w:bookmarkStart w:id="504" w:name="_Toc294271201"/>
      <w:bookmarkStart w:id="505" w:name="_Toc296424293"/>
      <w:bookmarkStart w:id="506" w:name="_Toc348021407"/>
      <w:bookmarkStart w:id="507" w:name="_Toc418763822"/>
      <w:r w:rsidRPr="00204BBA">
        <w:lastRenderedPageBreak/>
        <w:t xml:space="preserve">Tabla </w:t>
      </w:r>
      <w:r w:rsidR="00D765F8" w:rsidRPr="00204BBA">
        <w:fldChar w:fldCharType="begin"/>
      </w:r>
      <w:r w:rsidR="00C72236" w:rsidRPr="00204BBA">
        <w:instrText xml:space="preserve"> STYLEREF 1 \s </w:instrText>
      </w:r>
      <w:r w:rsidR="00D765F8" w:rsidRPr="00204BBA">
        <w:fldChar w:fldCharType="separate"/>
      </w:r>
      <w:r w:rsidR="003F2750">
        <w:rPr>
          <w:noProof/>
        </w:rPr>
        <w:t>5</w:t>
      </w:r>
      <w:r w:rsidR="00D765F8" w:rsidRPr="00204BBA">
        <w:fldChar w:fldCharType="end"/>
      </w:r>
      <w:r w:rsidR="00C72236" w:rsidRPr="00204BBA">
        <w:noBreakHyphen/>
      </w:r>
      <w:r w:rsidR="00D765F8" w:rsidRPr="00204BBA">
        <w:fldChar w:fldCharType="begin"/>
      </w:r>
      <w:r w:rsidR="00C72236" w:rsidRPr="00204BBA">
        <w:instrText xml:space="preserve"> SEQ Tabla \* ARABIC \s 1 </w:instrText>
      </w:r>
      <w:r w:rsidR="00D765F8" w:rsidRPr="00204BBA">
        <w:fldChar w:fldCharType="separate"/>
      </w:r>
      <w:r w:rsidR="003F2750">
        <w:rPr>
          <w:noProof/>
        </w:rPr>
        <w:t>7</w:t>
      </w:r>
      <w:r w:rsidR="00D765F8" w:rsidRPr="00204BBA">
        <w:fldChar w:fldCharType="end"/>
      </w:r>
      <w:bookmarkEnd w:id="502"/>
      <w:r w:rsidRPr="00204BBA">
        <w:t xml:space="preserve"> Tasas de Crecimiento</w:t>
      </w:r>
      <w:bookmarkEnd w:id="501"/>
      <w:r w:rsidRPr="00204BBA">
        <w:t xml:space="preserve"> en la cabecera municipal o centro urbano</w:t>
      </w:r>
      <w:bookmarkEnd w:id="503"/>
      <w:bookmarkEnd w:id="504"/>
      <w:bookmarkEnd w:id="505"/>
      <w:bookmarkEnd w:id="506"/>
      <w:bookmarkEnd w:id="507"/>
    </w:p>
    <w:tbl>
      <w:tblPr>
        <w:tblW w:w="0" w:type="auto"/>
        <w:jc w:val="center"/>
        <w:tblCellMar>
          <w:left w:w="70" w:type="dxa"/>
          <w:right w:w="70" w:type="dxa"/>
        </w:tblCellMar>
        <w:tblLook w:val="00A0"/>
      </w:tblPr>
      <w:tblGrid>
        <w:gridCol w:w="914"/>
        <w:gridCol w:w="878"/>
        <w:gridCol w:w="940"/>
        <w:gridCol w:w="985"/>
      </w:tblGrid>
      <w:tr w:rsidR="00766BFE" w:rsidRPr="00240366" w:rsidTr="004A72CE">
        <w:trPr>
          <w:trHeight w:val="227"/>
          <w:tblHeader/>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rsidR="00766BFE" w:rsidRPr="00240366" w:rsidRDefault="00766BFE" w:rsidP="004A72CE">
            <w:pPr>
              <w:jc w:val="center"/>
              <w:rPr>
                <w:b/>
                <w:bCs/>
                <w:sz w:val="16"/>
                <w:szCs w:val="16"/>
              </w:rPr>
            </w:pPr>
            <w:r w:rsidRPr="00240366">
              <w:rPr>
                <w:b/>
                <w:bCs/>
                <w:sz w:val="16"/>
                <w:szCs w:val="16"/>
              </w:rPr>
              <w:t>Periodo</w:t>
            </w:r>
          </w:p>
        </w:tc>
        <w:tc>
          <w:tcPr>
            <w:tcW w:w="0" w:type="auto"/>
            <w:tcBorders>
              <w:top w:val="single" w:sz="4" w:space="0" w:color="auto"/>
              <w:left w:val="nil"/>
              <w:bottom w:val="single" w:sz="4" w:space="0" w:color="auto"/>
              <w:right w:val="single" w:sz="4" w:space="0" w:color="auto"/>
            </w:tcBorders>
            <w:noWrap/>
            <w:vAlign w:val="center"/>
          </w:tcPr>
          <w:p w:rsidR="00766BFE" w:rsidRPr="00240366" w:rsidRDefault="00766BFE" w:rsidP="004A72CE">
            <w:pPr>
              <w:jc w:val="center"/>
              <w:rPr>
                <w:b/>
                <w:bCs/>
                <w:sz w:val="16"/>
                <w:szCs w:val="16"/>
              </w:rPr>
            </w:pPr>
            <w:r w:rsidRPr="00240366">
              <w:rPr>
                <w:b/>
                <w:bCs/>
                <w:sz w:val="16"/>
                <w:szCs w:val="16"/>
              </w:rPr>
              <w:t>Aritmético</w:t>
            </w:r>
          </w:p>
        </w:tc>
        <w:tc>
          <w:tcPr>
            <w:tcW w:w="0" w:type="auto"/>
            <w:tcBorders>
              <w:top w:val="single" w:sz="4" w:space="0" w:color="auto"/>
              <w:left w:val="nil"/>
              <w:bottom w:val="single" w:sz="4" w:space="0" w:color="auto"/>
              <w:right w:val="single" w:sz="4" w:space="0" w:color="auto"/>
            </w:tcBorders>
            <w:noWrap/>
            <w:vAlign w:val="center"/>
          </w:tcPr>
          <w:p w:rsidR="00766BFE" w:rsidRPr="00240366" w:rsidRDefault="00766BFE" w:rsidP="004A72CE">
            <w:pPr>
              <w:jc w:val="center"/>
              <w:rPr>
                <w:b/>
                <w:bCs/>
                <w:sz w:val="16"/>
                <w:szCs w:val="16"/>
              </w:rPr>
            </w:pPr>
            <w:r w:rsidRPr="00240366">
              <w:rPr>
                <w:b/>
                <w:bCs/>
                <w:sz w:val="16"/>
                <w:szCs w:val="16"/>
              </w:rPr>
              <w:t>Geométrico</w:t>
            </w:r>
          </w:p>
        </w:tc>
        <w:tc>
          <w:tcPr>
            <w:tcW w:w="0" w:type="auto"/>
            <w:tcBorders>
              <w:top w:val="single" w:sz="4" w:space="0" w:color="auto"/>
              <w:left w:val="nil"/>
              <w:bottom w:val="single" w:sz="4" w:space="0" w:color="auto"/>
              <w:right w:val="single" w:sz="4" w:space="0" w:color="auto"/>
            </w:tcBorders>
            <w:noWrap/>
            <w:vAlign w:val="center"/>
          </w:tcPr>
          <w:p w:rsidR="00766BFE" w:rsidRPr="00240366" w:rsidRDefault="00766BFE" w:rsidP="004A72CE">
            <w:pPr>
              <w:jc w:val="center"/>
              <w:rPr>
                <w:b/>
                <w:bCs/>
                <w:sz w:val="16"/>
                <w:szCs w:val="16"/>
              </w:rPr>
            </w:pPr>
            <w:r w:rsidRPr="00240366">
              <w:rPr>
                <w:b/>
                <w:bCs/>
                <w:sz w:val="16"/>
                <w:szCs w:val="16"/>
              </w:rPr>
              <w:t>Exponencial</w:t>
            </w:r>
          </w:p>
        </w:tc>
      </w:tr>
      <w:tr w:rsidR="00766BFE" w:rsidRPr="00240366" w:rsidTr="004A72CE">
        <w:trPr>
          <w:trHeight w:val="227"/>
          <w:tblHeader/>
          <w:jc w:val="center"/>
        </w:trPr>
        <w:tc>
          <w:tcPr>
            <w:tcW w:w="0" w:type="auto"/>
            <w:vMerge/>
            <w:tcBorders>
              <w:top w:val="single" w:sz="4" w:space="0" w:color="auto"/>
              <w:left w:val="single" w:sz="4" w:space="0" w:color="auto"/>
              <w:bottom w:val="single" w:sz="4" w:space="0" w:color="000000"/>
              <w:right w:val="single" w:sz="4" w:space="0" w:color="auto"/>
            </w:tcBorders>
            <w:vAlign w:val="center"/>
          </w:tcPr>
          <w:p w:rsidR="00766BFE" w:rsidRPr="00240366" w:rsidRDefault="00766BFE" w:rsidP="004A72CE">
            <w:pPr>
              <w:jc w:val="center"/>
              <w:rPr>
                <w:b/>
                <w:bCs/>
                <w:sz w:val="16"/>
                <w:szCs w:val="16"/>
              </w:rPr>
            </w:pPr>
          </w:p>
        </w:tc>
        <w:tc>
          <w:tcPr>
            <w:tcW w:w="0" w:type="auto"/>
            <w:tcBorders>
              <w:top w:val="single" w:sz="4" w:space="0" w:color="auto"/>
              <w:left w:val="nil"/>
              <w:bottom w:val="single" w:sz="4" w:space="0" w:color="auto"/>
              <w:right w:val="single" w:sz="4" w:space="0" w:color="auto"/>
            </w:tcBorders>
            <w:noWrap/>
            <w:vAlign w:val="center"/>
          </w:tcPr>
          <w:p w:rsidR="00766BFE" w:rsidRPr="00240366" w:rsidRDefault="00766BFE" w:rsidP="004A72CE">
            <w:pPr>
              <w:jc w:val="center"/>
              <w:rPr>
                <w:b/>
                <w:bCs/>
                <w:sz w:val="16"/>
                <w:szCs w:val="16"/>
                <w:lang w:eastAsia="es-CO"/>
              </w:rPr>
            </w:pPr>
            <w:r w:rsidRPr="00240366">
              <w:rPr>
                <w:b/>
                <w:bCs/>
                <w:sz w:val="16"/>
                <w:szCs w:val="16"/>
                <w:lang w:eastAsia="es-CO"/>
              </w:rPr>
              <w:t>Pendiente</w:t>
            </w:r>
          </w:p>
        </w:tc>
        <w:tc>
          <w:tcPr>
            <w:tcW w:w="0" w:type="auto"/>
            <w:tcBorders>
              <w:top w:val="single" w:sz="4" w:space="0" w:color="auto"/>
              <w:left w:val="nil"/>
              <w:bottom w:val="single" w:sz="4" w:space="0" w:color="auto"/>
              <w:right w:val="single" w:sz="4" w:space="0" w:color="auto"/>
            </w:tcBorders>
            <w:noWrap/>
            <w:vAlign w:val="center"/>
          </w:tcPr>
          <w:p w:rsidR="00766BFE" w:rsidRPr="00240366" w:rsidRDefault="00766BFE" w:rsidP="004A72CE">
            <w:pPr>
              <w:jc w:val="center"/>
              <w:rPr>
                <w:b/>
                <w:bCs/>
                <w:sz w:val="16"/>
                <w:szCs w:val="16"/>
                <w:lang w:eastAsia="es-CO"/>
              </w:rPr>
            </w:pPr>
            <w:r w:rsidRPr="00240366">
              <w:rPr>
                <w:b/>
                <w:bCs/>
                <w:sz w:val="16"/>
                <w:szCs w:val="16"/>
                <w:lang w:eastAsia="es-CO"/>
              </w:rPr>
              <w:t>r</w:t>
            </w:r>
          </w:p>
        </w:tc>
        <w:tc>
          <w:tcPr>
            <w:tcW w:w="0" w:type="auto"/>
            <w:tcBorders>
              <w:top w:val="single" w:sz="4" w:space="0" w:color="auto"/>
              <w:left w:val="nil"/>
              <w:bottom w:val="single" w:sz="4" w:space="0" w:color="auto"/>
              <w:right w:val="single" w:sz="4" w:space="0" w:color="auto"/>
            </w:tcBorders>
            <w:noWrap/>
            <w:vAlign w:val="center"/>
          </w:tcPr>
          <w:p w:rsidR="00766BFE" w:rsidRPr="00240366" w:rsidRDefault="00766BFE" w:rsidP="004A72CE">
            <w:pPr>
              <w:jc w:val="center"/>
              <w:rPr>
                <w:b/>
                <w:bCs/>
                <w:sz w:val="16"/>
                <w:szCs w:val="16"/>
                <w:lang w:eastAsia="es-CO"/>
              </w:rPr>
            </w:pPr>
            <w:r w:rsidRPr="00240366">
              <w:rPr>
                <w:b/>
                <w:bCs/>
                <w:sz w:val="16"/>
                <w:szCs w:val="16"/>
                <w:lang w:eastAsia="es-CO"/>
              </w:rPr>
              <w:t>k</w:t>
            </w:r>
          </w:p>
        </w:tc>
      </w:tr>
      <w:tr w:rsidR="00766BFE" w:rsidRPr="00240366" w:rsidTr="004A72CE">
        <w:trPr>
          <w:trHeight w:val="227"/>
          <w:jc w:val="center"/>
        </w:trPr>
        <w:tc>
          <w:tcPr>
            <w:tcW w:w="0" w:type="auto"/>
            <w:tcBorders>
              <w:top w:val="nil"/>
              <w:left w:val="single" w:sz="4" w:space="0" w:color="auto"/>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1951 - 1964</w:t>
            </w:r>
          </w:p>
        </w:tc>
        <w:tc>
          <w:tcPr>
            <w:tcW w:w="0" w:type="auto"/>
            <w:tcBorders>
              <w:top w:val="nil"/>
              <w:left w:val="nil"/>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68.38</w:t>
            </w:r>
          </w:p>
        </w:tc>
        <w:tc>
          <w:tcPr>
            <w:tcW w:w="0" w:type="auto"/>
            <w:tcBorders>
              <w:top w:val="nil"/>
              <w:left w:val="nil"/>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6.28%</w:t>
            </w:r>
          </w:p>
        </w:tc>
        <w:tc>
          <w:tcPr>
            <w:tcW w:w="0" w:type="auto"/>
            <w:tcBorders>
              <w:top w:val="nil"/>
              <w:left w:val="nil"/>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6.09%</w:t>
            </w:r>
          </w:p>
        </w:tc>
      </w:tr>
      <w:tr w:rsidR="00766BFE" w:rsidRPr="00240366" w:rsidTr="004A72CE">
        <w:trPr>
          <w:trHeight w:val="227"/>
          <w:jc w:val="center"/>
        </w:trPr>
        <w:tc>
          <w:tcPr>
            <w:tcW w:w="0" w:type="auto"/>
            <w:tcBorders>
              <w:top w:val="nil"/>
              <w:left w:val="single" w:sz="4" w:space="0" w:color="auto"/>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1964 - 1973</w:t>
            </w:r>
          </w:p>
        </w:tc>
        <w:tc>
          <w:tcPr>
            <w:tcW w:w="0" w:type="auto"/>
            <w:tcBorders>
              <w:top w:val="nil"/>
              <w:left w:val="nil"/>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23.44</w:t>
            </w:r>
          </w:p>
        </w:tc>
        <w:tc>
          <w:tcPr>
            <w:tcW w:w="0" w:type="auto"/>
            <w:tcBorders>
              <w:top w:val="nil"/>
              <w:left w:val="nil"/>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1.37%</w:t>
            </w:r>
          </w:p>
        </w:tc>
        <w:tc>
          <w:tcPr>
            <w:tcW w:w="0" w:type="auto"/>
            <w:tcBorders>
              <w:top w:val="nil"/>
              <w:left w:val="nil"/>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1.36%</w:t>
            </w:r>
          </w:p>
        </w:tc>
      </w:tr>
      <w:tr w:rsidR="00766BFE" w:rsidRPr="00240366" w:rsidTr="004A72CE">
        <w:trPr>
          <w:trHeight w:val="227"/>
          <w:jc w:val="center"/>
        </w:trPr>
        <w:tc>
          <w:tcPr>
            <w:tcW w:w="0" w:type="auto"/>
            <w:tcBorders>
              <w:top w:val="nil"/>
              <w:left w:val="single" w:sz="4" w:space="0" w:color="auto"/>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1973 - 1985</w:t>
            </w:r>
          </w:p>
        </w:tc>
        <w:tc>
          <w:tcPr>
            <w:tcW w:w="0" w:type="auto"/>
            <w:tcBorders>
              <w:top w:val="nil"/>
              <w:left w:val="nil"/>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16.50</w:t>
            </w:r>
          </w:p>
        </w:tc>
        <w:tc>
          <w:tcPr>
            <w:tcW w:w="0" w:type="auto"/>
            <w:tcBorders>
              <w:top w:val="nil"/>
              <w:left w:val="nil"/>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0.86%</w:t>
            </w:r>
          </w:p>
        </w:tc>
        <w:tc>
          <w:tcPr>
            <w:tcW w:w="0" w:type="auto"/>
            <w:tcBorders>
              <w:top w:val="nil"/>
              <w:left w:val="nil"/>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0.85%</w:t>
            </w:r>
          </w:p>
        </w:tc>
      </w:tr>
      <w:tr w:rsidR="00766BFE" w:rsidRPr="00240366" w:rsidTr="004A72CE">
        <w:trPr>
          <w:trHeight w:val="227"/>
          <w:jc w:val="center"/>
        </w:trPr>
        <w:tc>
          <w:tcPr>
            <w:tcW w:w="0" w:type="auto"/>
            <w:tcBorders>
              <w:top w:val="nil"/>
              <w:left w:val="single" w:sz="4" w:space="0" w:color="auto"/>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1985 - 1993</w:t>
            </w:r>
          </w:p>
        </w:tc>
        <w:tc>
          <w:tcPr>
            <w:tcW w:w="0" w:type="auto"/>
            <w:tcBorders>
              <w:top w:val="nil"/>
              <w:left w:val="nil"/>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14.50</w:t>
            </w:r>
          </w:p>
        </w:tc>
        <w:tc>
          <w:tcPr>
            <w:tcW w:w="0" w:type="auto"/>
            <w:tcBorders>
              <w:top w:val="nil"/>
              <w:left w:val="nil"/>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0.70%</w:t>
            </w:r>
          </w:p>
        </w:tc>
        <w:tc>
          <w:tcPr>
            <w:tcW w:w="0" w:type="auto"/>
            <w:tcBorders>
              <w:top w:val="nil"/>
              <w:left w:val="nil"/>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0.69%</w:t>
            </w:r>
          </w:p>
        </w:tc>
      </w:tr>
      <w:tr w:rsidR="00766BFE" w:rsidRPr="00240366" w:rsidTr="004A72CE">
        <w:trPr>
          <w:trHeight w:val="227"/>
          <w:jc w:val="center"/>
        </w:trPr>
        <w:tc>
          <w:tcPr>
            <w:tcW w:w="0" w:type="auto"/>
            <w:tcBorders>
              <w:top w:val="nil"/>
              <w:left w:val="single" w:sz="4" w:space="0" w:color="auto"/>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1993 - 2005</w:t>
            </w:r>
          </w:p>
        </w:tc>
        <w:tc>
          <w:tcPr>
            <w:tcW w:w="0" w:type="auto"/>
            <w:tcBorders>
              <w:top w:val="nil"/>
              <w:left w:val="nil"/>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61.33</w:t>
            </w:r>
          </w:p>
        </w:tc>
        <w:tc>
          <w:tcPr>
            <w:tcW w:w="0" w:type="auto"/>
            <w:tcBorders>
              <w:top w:val="nil"/>
              <w:left w:val="nil"/>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2.48%</w:t>
            </w:r>
          </w:p>
        </w:tc>
        <w:tc>
          <w:tcPr>
            <w:tcW w:w="0" w:type="auto"/>
            <w:tcBorders>
              <w:top w:val="nil"/>
              <w:left w:val="nil"/>
              <w:bottom w:val="single" w:sz="4" w:space="0" w:color="auto"/>
              <w:right w:val="single" w:sz="4" w:space="0" w:color="auto"/>
            </w:tcBorders>
            <w:shd w:val="clear" w:color="000000" w:fill="auto"/>
            <w:noWrap/>
            <w:vAlign w:val="center"/>
          </w:tcPr>
          <w:p w:rsidR="00766BFE" w:rsidRPr="00240366" w:rsidRDefault="00766BFE" w:rsidP="004A72CE">
            <w:pPr>
              <w:jc w:val="center"/>
              <w:rPr>
                <w:sz w:val="16"/>
                <w:szCs w:val="16"/>
              </w:rPr>
            </w:pPr>
            <w:r w:rsidRPr="00240366">
              <w:rPr>
                <w:sz w:val="16"/>
                <w:szCs w:val="16"/>
              </w:rPr>
              <w:t>2.45%</w:t>
            </w:r>
          </w:p>
        </w:tc>
      </w:tr>
    </w:tbl>
    <w:p w:rsidR="00204BBA" w:rsidRPr="00B859E2" w:rsidRDefault="00204BBA" w:rsidP="00204BBA">
      <w:pPr>
        <w:jc w:val="center"/>
        <w:rPr>
          <w:sz w:val="18"/>
        </w:rPr>
      </w:pPr>
      <w:r w:rsidRPr="00B859E2">
        <w:rPr>
          <w:sz w:val="18"/>
        </w:rPr>
        <w:t>Tomado del Informe de Diagnóstico Casco Urbano de San Francisco – Consorcio Aguas de Cundinamarca (2012)</w:t>
      </w:r>
    </w:p>
    <w:p w:rsidR="00766BFE" w:rsidRPr="00240366" w:rsidRDefault="00766BFE" w:rsidP="00766BFE">
      <w:pPr>
        <w:rPr>
          <w:highlight w:val="lightGray"/>
        </w:rPr>
      </w:pPr>
    </w:p>
    <w:p w:rsidR="00766BFE" w:rsidRPr="00240366" w:rsidRDefault="00766BFE" w:rsidP="00766BFE">
      <w:r w:rsidRPr="00240366">
        <w:t xml:space="preserve">De acuerdo con los datos de la </w:t>
      </w:r>
      <w:fldSimple w:instr=" REF _Ref288555713 \h  \* MERGEFORMAT ">
        <w:r w:rsidR="003F2750" w:rsidRPr="003F2750">
          <w:t>Tabla 5</w:t>
        </w:r>
        <w:r w:rsidR="003F2750" w:rsidRPr="003F2750">
          <w:noBreakHyphen/>
          <w:t>7</w:t>
        </w:r>
      </w:fldSimple>
      <w:r w:rsidRPr="00240366">
        <w:t>, el Municipio de San Francisco presenta un crecimiento constante. A partir del año 1964, la tasa es relativamente baja y estable.</w:t>
      </w:r>
    </w:p>
    <w:p w:rsidR="00766BFE" w:rsidRPr="00240366" w:rsidRDefault="00766BFE" w:rsidP="00766BFE"/>
    <w:p w:rsidR="00766BFE" w:rsidRPr="00240366" w:rsidRDefault="00766BFE" w:rsidP="00766BFE">
      <w:r w:rsidRPr="00240366">
        <w:t xml:space="preserve">Respecto a las tasas de los distintos periodos inter-censales del DANE se puede apreciar un incremento bastante alto en el periodo entre 1951 y 1964, que claramente es diferente y atípico, con respecto a los demás periodos, donde se presenta un crecimiento homogéneo en la población. Pero de acuerdo a los lineamientos de la </w:t>
      </w:r>
      <w:proofErr w:type="spellStart"/>
      <w:r w:rsidR="00204BBA" w:rsidRPr="00240366">
        <w:t>interventoría</w:t>
      </w:r>
      <w:proofErr w:type="spellEnd"/>
      <w:r w:rsidR="00204BBA">
        <w:t xml:space="preserve"> del Plan Maestro,</w:t>
      </w:r>
      <w:r w:rsidRPr="00240366">
        <w:t xml:space="preserve"> las tasas mayores a cero (0) se tendrán en cuenta para seleccionar la tasa de crecimiento del Municipio.</w:t>
      </w:r>
    </w:p>
    <w:p w:rsidR="00766BFE" w:rsidRPr="00240366" w:rsidRDefault="00766BFE" w:rsidP="00766BFE"/>
    <w:p w:rsidR="00766BFE" w:rsidRPr="00240366" w:rsidRDefault="00766BFE" w:rsidP="00766BFE">
      <w:r w:rsidRPr="00240366">
        <w:t xml:space="preserve">Adicionalmente, observando la </w:t>
      </w:r>
      <w:fldSimple w:instr=" REF _Ref288555761 \h  \* MERGEFORMAT ">
        <w:r w:rsidR="003F2750" w:rsidRPr="003F2750">
          <w:t xml:space="preserve">Tabla </w:t>
        </w:r>
        <w:r w:rsidR="003F2750" w:rsidRPr="003F2750">
          <w:rPr>
            <w:noProof/>
          </w:rPr>
          <w:t>5</w:t>
        </w:r>
        <w:r w:rsidR="003F2750" w:rsidRPr="003F2750">
          <w:rPr>
            <w:noProof/>
          </w:rPr>
          <w:noBreakHyphen/>
          <w:t>8</w:t>
        </w:r>
      </w:fldSimple>
      <w:r w:rsidRPr="00240366">
        <w:t xml:space="preserve"> en la cual se muestran los datos del censo 2005 para la cabecera del municipio de San Francisco, se puede apreciar que apenas el 21.64% de la población es mayor de 50 años, lo que significa que la mayoría es relativamente joven. Así mismo, se puede apreciar que el 30 % del total de las mujeres se encuentran en edades entre 15 y 40 años, edades en la cuales se presentan el mayor porcentaje de mujeres embarazadas.</w:t>
      </w:r>
    </w:p>
    <w:p w:rsidR="00766BFE" w:rsidRPr="00240366" w:rsidRDefault="00766BFE" w:rsidP="00766BFE"/>
    <w:p w:rsidR="00766BFE" w:rsidRPr="00204BBA" w:rsidRDefault="00766BFE" w:rsidP="0086085D">
      <w:pPr>
        <w:pStyle w:val="FTablas"/>
      </w:pPr>
      <w:bookmarkStart w:id="508" w:name="_Ref288555761"/>
      <w:bookmarkStart w:id="509" w:name="_Toc291487283"/>
      <w:bookmarkStart w:id="510" w:name="_Toc294271202"/>
      <w:bookmarkStart w:id="511" w:name="_Toc296424294"/>
      <w:bookmarkStart w:id="512" w:name="_Toc348021408"/>
      <w:bookmarkStart w:id="513" w:name="_Toc418763823"/>
      <w:r w:rsidRPr="00204BBA">
        <w:t xml:space="preserve">Tabla </w:t>
      </w:r>
      <w:r w:rsidR="00D765F8" w:rsidRPr="00204BBA">
        <w:fldChar w:fldCharType="begin"/>
      </w:r>
      <w:r w:rsidR="00C72236" w:rsidRPr="00204BBA">
        <w:instrText xml:space="preserve"> STYLEREF 1 \s </w:instrText>
      </w:r>
      <w:r w:rsidR="00D765F8" w:rsidRPr="00204BBA">
        <w:fldChar w:fldCharType="separate"/>
      </w:r>
      <w:r w:rsidR="003F2750">
        <w:rPr>
          <w:noProof/>
        </w:rPr>
        <w:t>5</w:t>
      </w:r>
      <w:r w:rsidR="00D765F8" w:rsidRPr="00204BBA">
        <w:fldChar w:fldCharType="end"/>
      </w:r>
      <w:r w:rsidR="00C72236" w:rsidRPr="00204BBA">
        <w:noBreakHyphen/>
      </w:r>
      <w:r w:rsidR="00D765F8" w:rsidRPr="00204BBA">
        <w:fldChar w:fldCharType="begin"/>
      </w:r>
      <w:r w:rsidR="00C72236" w:rsidRPr="00204BBA">
        <w:instrText xml:space="preserve"> SEQ Tabla \* ARABIC \s 1 </w:instrText>
      </w:r>
      <w:r w:rsidR="00D765F8" w:rsidRPr="00204BBA">
        <w:fldChar w:fldCharType="separate"/>
      </w:r>
      <w:r w:rsidR="003F2750">
        <w:rPr>
          <w:noProof/>
        </w:rPr>
        <w:t>8</w:t>
      </w:r>
      <w:r w:rsidR="00D765F8" w:rsidRPr="00204BBA">
        <w:fldChar w:fldCharType="end"/>
      </w:r>
      <w:bookmarkEnd w:id="508"/>
      <w:r w:rsidRPr="00204BBA">
        <w:t xml:space="preserve"> Datos Censo 2005 por Edad y Sexo</w:t>
      </w:r>
      <w:bookmarkEnd w:id="509"/>
      <w:bookmarkEnd w:id="510"/>
      <w:bookmarkEnd w:id="511"/>
      <w:bookmarkEnd w:id="512"/>
      <w:bookmarkEnd w:id="513"/>
    </w:p>
    <w:tbl>
      <w:tblPr>
        <w:tblW w:w="5000" w:type="pct"/>
        <w:jc w:val="center"/>
        <w:tblCellMar>
          <w:left w:w="0" w:type="dxa"/>
          <w:right w:w="0" w:type="dxa"/>
        </w:tblCellMar>
        <w:tblLook w:val="04A0"/>
      </w:tblPr>
      <w:tblGrid>
        <w:gridCol w:w="792"/>
        <w:gridCol w:w="848"/>
        <w:gridCol w:w="848"/>
        <w:gridCol w:w="1106"/>
        <w:gridCol w:w="795"/>
        <w:gridCol w:w="795"/>
        <w:gridCol w:w="1106"/>
        <w:gridCol w:w="679"/>
        <w:gridCol w:w="795"/>
        <w:gridCol w:w="1106"/>
      </w:tblGrid>
      <w:tr w:rsidR="00766BFE" w:rsidRPr="00240366" w:rsidTr="00204BBA">
        <w:trPr>
          <w:trHeight w:val="227"/>
          <w:tblHeader/>
          <w:jc w:val="center"/>
        </w:trPr>
        <w:tc>
          <w:tcPr>
            <w:tcW w:w="447"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EDAD (AÑOS)</w:t>
            </w:r>
          </w:p>
        </w:tc>
        <w:tc>
          <w:tcPr>
            <w:tcW w:w="47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HOMBRES</w:t>
            </w:r>
          </w:p>
        </w:tc>
        <w:tc>
          <w:tcPr>
            <w:tcW w:w="47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 HOMBRES</w:t>
            </w:r>
          </w:p>
        </w:tc>
        <w:tc>
          <w:tcPr>
            <w:tcW w:w="62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 HOMBRES ACUMULADO</w:t>
            </w:r>
          </w:p>
        </w:tc>
        <w:tc>
          <w:tcPr>
            <w:tcW w:w="44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MUJERES</w:t>
            </w:r>
          </w:p>
        </w:tc>
        <w:tc>
          <w:tcPr>
            <w:tcW w:w="44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 MUJERES</w:t>
            </w:r>
          </w:p>
        </w:tc>
        <w:tc>
          <w:tcPr>
            <w:tcW w:w="62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 MUJERES ACUMULADO</w:t>
            </w:r>
          </w:p>
        </w:tc>
        <w:tc>
          <w:tcPr>
            <w:tcW w:w="38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TOTAL</w:t>
            </w:r>
          </w:p>
        </w:tc>
        <w:tc>
          <w:tcPr>
            <w:tcW w:w="448"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 TOTAL</w:t>
            </w:r>
          </w:p>
        </w:tc>
        <w:tc>
          <w:tcPr>
            <w:tcW w:w="623"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 TOTAL ACUMULADO</w:t>
            </w:r>
          </w:p>
        </w:tc>
      </w:tr>
      <w:tr w:rsidR="00766BFE" w:rsidRPr="00240366" w:rsidTr="00204BBA">
        <w:trPr>
          <w:trHeight w:val="227"/>
          <w:jc w:val="center"/>
        </w:trPr>
        <w:tc>
          <w:tcPr>
            <w:tcW w:w="447"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0-10</w:t>
            </w:r>
          </w:p>
        </w:tc>
        <w:tc>
          <w:tcPr>
            <w:tcW w:w="47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270</w:t>
            </w:r>
          </w:p>
        </w:tc>
        <w:tc>
          <w:tcPr>
            <w:tcW w:w="47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19.41</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19.41</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276</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18.90</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18.90</w:t>
            </w:r>
          </w:p>
        </w:tc>
        <w:tc>
          <w:tcPr>
            <w:tcW w:w="38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546</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19.15</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19.15</w:t>
            </w:r>
          </w:p>
        </w:tc>
      </w:tr>
      <w:tr w:rsidR="00766BFE" w:rsidRPr="00240366" w:rsidTr="00204BBA">
        <w:trPr>
          <w:trHeight w:val="227"/>
          <w:jc w:val="center"/>
        </w:trPr>
        <w:tc>
          <w:tcPr>
            <w:tcW w:w="447"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10-20</w:t>
            </w:r>
          </w:p>
        </w:tc>
        <w:tc>
          <w:tcPr>
            <w:tcW w:w="47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312</w:t>
            </w:r>
          </w:p>
        </w:tc>
        <w:tc>
          <w:tcPr>
            <w:tcW w:w="47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22.43</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41.84</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309</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21.16</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40.07</w:t>
            </w:r>
          </w:p>
        </w:tc>
        <w:tc>
          <w:tcPr>
            <w:tcW w:w="38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621</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21.78</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40.93</w:t>
            </w:r>
          </w:p>
        </w:tc>
      </w:tr>
      <w:tr w:rsidR="00766BFE" w:rsidRPr="00240366" w:rsidTr="00204BBA">
        <w:trPr>
          <w:trHeight w:val="227"/>
          <w:jc w:val="center"/>
        </w:trPr>
        <w:tc>
          <w:tcPr>
            <w:tcW w:w="447"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21-30</w:t>
            </w:r>
          </w:p>
        </w:tc>
        <w:tc>
          <w:tcPr>
            <w:tcW w:w="47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182</w:t>
            </w:r>
          </w:p>
        </w:tc>
        <w:tc>
          <w:tcPr>
            <w:tcW w:w="47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13.08</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54.92</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171</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11.71</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51.78</w:t>
            </w:r>
          </w:p>
        </w:tc>
        <w:tc>
          <w:tcPr>
            <w:tcW w:w="38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353</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12.38</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53.31</w:t>
            </w:r>
          </w:p>
        </w:tc>
      </w:tr>
      <w:tr w:rsidR="00766BFE" w:rsidRPr="00240366" w:rsidTr="00204BBA">
        <w:trPr>
          <w:trHeight w:val="227"/>
          <w:jc w:val="center"/>
        </w:trPr>
        <w:tc>
          <w:tcPr>
            <w:tcW w:w="447"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31-40</w:t>
            </w:r>
          </w:p>
        </w:tc>
        <w:tc>
          <w:tcPr>
            <w:tcW w:w="47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168</w:t>
            </w:r>
          </w:p>
        </w:tc>
        <w:tc>
          <w:tcPr>
            <w:tcW w:w="47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12.08</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67.00</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177</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12.12</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63.90</w:t>
            </w:r>
          </w:p>
        </w:tc>
        <w:tc>
          <w:tcPr>
            <w:tcW w:w="38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345</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12.10</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65.42</w:t>
            </w:r>
          </w:p>
        </w:tc>
      </w:tr>
      <w:tr w:rsidR="00766BFE" w:rsidRPr="00240366" w:rsidTr="00204BBA">
        <w:trPr>
          <w:trHeight w:val="227"/>
          <w:jc w:val="center"/>
        </w:trPr>
        <w:tc>
          <w:tcPr>
            <w:tcW w:w="447"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41-50</w:t>
            </w:r>
          </w:p>
        </w:tc>
        <w:tc>
          <w:tcPr>
            <w:tcW w:w="47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158</w:t>
            </w:r>
          </w:p>
        </w:tc>
        <w:tc>
          <w:tcPr>
            <w:tcW w:w="47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11.36</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78.36</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179</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12.26</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76.16</w:t>
            </w:r>
          </w:p>
        </w:tc>
        <w:tc>
          <w:tcPr>
            <w:tcW w:w="38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337</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11.82</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77.24</w:t>
            </w:r>
          </w:p>
        </w:tc>
      </w:tr>
      <w:tr w:rsidR="00766BFE" w:rsidRPr="00240366" w:rsidTr="00204BBA">
        <w:trPr>
          <w:trHeight w:val="227"/>
          <w:jc w:val="center"/>
        </w:trPr>
        <w:tc>
          <w:tcPr>
            <w:tcW w:w="447"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51-60</w:t>
            </w:r>
          </w:p>
        </w:tc>
        <w:tc>
          <w:tcPr>
            <w:tcW w:w="47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115</w:t>
            </w:r>
          </w:p>
        </w:tc>
        <w:tc>
          <w:tcPr>
            <w:tcW w:w="47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8.27</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86.63</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128</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8.77</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84.93</w:t>
            </w:r>
          </w:p>
        </w:tc>
        <w:tc>
          <w:tcPr>
            <w:tcW w:w="38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243</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8.52</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85.76</w:t>
            </w:r>
          </w:p>
        </w:tc>
      </w:tr>
      <w:tr w:rsidR="00766BFE" w:rsidRPr="00240366" w:rsidTr="00204BBA">
        <w:trPr>
          <w:trHeight w:val="227"/>
          <w:jc w:val="center"/>
        </w:trPr>
        <w:tc>
          <w:tcPr>
            <w:tcW w:w="447"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61-70</w:t>
            </w:r>
          </w:p>
        </w:tc>
        <w:tc>
          <w:tcPr>
            <w:tcW w:w="47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70</w:t>
            </w:r>
          </w:p>
        </w:tc>
        <w:tc>
          <w:tcPr>
            <w:tcW w:w="47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5.03</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91.66</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97</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6.64</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91.58</w:t>
            </w:r>
          </w:p>
        </w:tc>
        <w:tc>
          <w:tcPr>
            <w:tcW w:w="38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167</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5.86</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91.62</w:t>
            </w:r>
          </w:p>
        </w:tc>
      </w:tr>
      <w:tr w:rsidR="00766BFE" w:rsidRPr="00240366" w:rsidTr="00204BBA">
        <w:trPr>
          <w:trHeight w:val="227"/>
          <w:jc w:val="center"/>
        </w:trPr>
        <w:tc>
          <w:tcPr>
            <w:tcW w:w="447"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71-80</w:t>
            </w:r>
          </w:p>
        </w:tc>
        <w:tc>
          <w:tcPr>
            <w:tcW w:w="47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79</w:t>
            </w:r>
          </w:p>
        </w:tc>
        <w:tc>
          <w:tcPr>
            <w:tcW w:w="47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5.68</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97.34</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85</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5.82</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97.40</w:t>
            </w:r>
          </w:p>
        </w:tc>
        <w:tc>
          <w:tcPr>
            <w:tcW w:w="38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164</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5.75</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97.37</w:t>
            </w:r>
          </w:p>
        </w:tc>
      </w:tr>
      <w:tr w:rsidR="00766BFE" w:rsidRPr="00240366" w:rsidTr="00204BBA">
        <w:trPr>
          <w:trHeight w:val="227"/>
          <w:jc w:val="center"/>
        </w:trPr>
        <w:tc>
          <w:tcPr>
            <w:tcW w:w="447"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&gt;80</w:t>
            </w:r>
          </w:p>
        </w:tc>
        <w:tc>
          <w:tcPr>
            <w:tcW w:w="47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37</w:t>
            </w:r>
          </w:p>
        </w:tc>
        <w:tc>
          <w:tcPr>
            <w:tcW w:w="47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2.66</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100.00</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38</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2.60</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100.00</w:t>
            </w:r>
          </w:p>
        </w:tc>
        <w:tc>
          <w:tcPr>
            <w:tcW w:w="38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75</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2.63</w:t>
            </w:r>
          </w:p>
        </w:tc>
        <w:tc>
          <w:tcPr>
            <w:tcW w:w="62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sz w:val="16"/>
                <w:szCs w:val="16"/>
              </w:rPr>
            </w:pPr>
            <w:r w:rsidRPr="00240366">
              <w:rPr>
                <w:sz w:val="16"/>
                <w:szCs w:val="16"/>
              </w:rPr>
              <w:t>100.00</w:t>
            </w:r>
          </w:p>
        </w:tc>
      </w:tr>
      <w:tr w:rsidR="00766BFE" w:rsidRPr="00240366" w:rsidTr="00204BBA">
        <w:trPr>
          <w:trHeight w:val="227"/>
          <w:jc w:val="center"/>
        </w:trPr>
        <w:tc>
          <w:tcPr>
            <w:tcW w:w="447"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TOTAL</w:t>
            </w:r>
          </w:p>
        </w:tc>
        <w:tc>
          <w:tcPr>
            <w:tcW w:w="47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1391</w:t>
            </w:r>
          </w:p>
        </w:tc>
        <w:tc>
          <w:tcPr>
            <w:tcW w:w="1101" w:type="pct"/>
            <w:gridSpan w:val="2"/>
            <w:tcBorders>
              <w:top w:val="single" w:sz="4" w:space="0" w:color="auto"/>
              <w:left w:val="nil"/>
              <w:bottom w:val="single" w:sz="4" w:space="0" w:color="auto"/>
              <w:right w:val="single" w:sz="4" w:space="0" w:color="000000"/>
            </w:tcBorders>
            <w:shd w:val="clear" w:color="auto" w:fill="auto"/>
            <w:noWrap/>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 </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1460</w:t>
            </w:r>
          </w:p>
        </w:tc>
        <w:tc>
          <w:tcPr>
            <w:tcW w:w="1072" w:type="pct"/>
            <w:gridSpan w:val="2"/>
            <w:tcBorders>
              <w:top w:val="single" w:sz="4" w:space="0" w:color="auto"/>
              <w:left w:val="nil"/>
              <w:bottom w:val="single" w:sz="4" w:space="0" w:color="auto"/>
              <w:right w:val="single" w:sz="4" w:space="0" w:color="000000"/>
            </w:tcBorders>
            <w:shd w:val="clear" w:color="auto" w:fill="auto"/>
            <w:noWrap/>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 </w:t>
            </w:r>
          </w:p>
        </w:tc>
        <w:tc>
          <w:tcPr>
            <w:tcW w:w="38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2851</w:t>
            </w:r>
          </w:p>
        </w:tc>
        <w:tc>
          <w:tcPr>
            <w:tcW w:w="1071" w:type="pct"/>
            <w:gridSpan w:val="2"/>
            <w:tcBorders>
              <w:top w:val="single" w:sz="4" w:space="0" w:color="auto"/>
              <w:left w:val="nil"/>
              <w:bottom w:val="single" w:sz="4" w:space="0" w:color="auto"/>
              <w:right w:val="single" w:sz="4" w:space="0" w:color="000000"/>
            </w:tcBorders>
            <w:shd w:val="clear" w:color="auto" w:fill="auto"/>
            <w:noWrap/>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 </w:t>
            </w:r>
          </w:p>
        </w:tc>
      </w:tr>
      <w:tr w:rsidR="00766BFE" w:rsidRPr="00240366" w:rsidTr="00204BBA">
        <w:trPr>
          <w:trHeight w:val="227"/>
          <w:jc w:val="center"/>
        </w:trPr>
        <w:tc>
          <w:tcPr>
            <w:tcW w:w="447"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15-40</w:t>
            </w:r>
          </w:p>
        </w:tc>
        <w:tc>
          <w:tcPr>
            <w:tcW w:w="1579" w:type="pct"/>
            <w:gridSpan w:val="3"/>
            <w:tcBorders>
              <w:top w:val="single" w:sz="4" w:space="0" w:color="auto"/>
              <w:left w:val="nil"/>
              <w:bottom w:val="single" w:sz="4" w:space="0" w:color="auto"/>
              <w:right w:val="single" w:sz="4" w:space="0" w:color="000000"/>
            </w:tcBorders>
            <w:shd w:val="clear" w:color="auto" w:fill="auto"/>
            <w:noWrap/>
            <w:tcMar>
              <w:top w:w="15" w:type="dxa"/>
              <w:left w:w="15" w:type="dxa"/>
              <w:bottom w:w="0" w:type="dxa"/>
              <w:right w:w="15" w:type="dxa"/>
            </w:tcMar>
            <w:vAlign w:val="bottom"/>
            <w:hideMark/>
          </w:tcPr>
          <w:p w:rsidR="00766BFE" w:rsidRPr="00240366" w:rsidRDefault="00766BFE" w:rsidP="00766BFE">
            <w:pPr>
              <w:rPr>
                <w:b/>
                <w:bCs/>
                <w:sz w:val="16"/>
                <w:szCs w:val="16"/>
              </w:rPr>
            </w:pPr>
            <w:r w:rsidRPr="00240366">
              <w:rPr>
                <w:b/>
                <w:bCs/>
                <w:sz w:val="16"/>
                <w:szCs w:val="16"/>
              </w:rPr>
              <w:t> </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438</w:t>
            </w:r>
          </w:p>
        </w:tc>
        <w:tc>
          <w:tcPr>
            <w:tcW w:w="44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rPr>
                <w:b/>
                <w:bCs/>
                <w:sz w:val="16"/>
                <w:szCs w:val="16"/>
              </w:rPr>
            </w:pPr>
            <w:r w:rsidRPr="00240366">
              <w:rPr>
                <w:b/>
                <w:bCs/>
                <w:sz w:val="16"/>
                <w:szCs w:val="16"/>
              </w:rPr>
              <w:t>30.00</w:t>
            </w:r>
          </w:p>
        </w:tc>
        <w:tc>
          <w:tcPr>
            <w:tcW w:w="2077" w:type="pct"/>
            <w:gridSpan w:val="4"/>
            <w:tcBorders>
              <w:top w:val="single" w:sz="4" w:space="0" w:color="auto"/>
              <w:left w:val="nil"/>
              <w:bottom w:val="single" w:sz="4" w:space="0" w:color="auto"/>
              <w:right w:val="single" w:sz="4" w:space="0" w:color="000000"/>
            </w:tcBorders>
            <w:shd w:val="clear" w:color="auto" w:fill="auto"/>
            <w:noWrap/>
            <w:tcMar>
              <w:top w:w="15" w:type="dxa"/>
              <w:left w:w="15" w:type="dxa"/>
              <w:bottom w:w="0" w:type="dxa"/>
              <w:right w:w="15" w:type="dxa"/>
            </w:tcMar>
            <w:vAlign w:val="bottom"/>
            <w:hideMark/>
          </w:tcPr>
          <w:p w:rsidR="00766BFE" w:rsidRPr="00240366" w:rsidRDefault="00766BFE" w:rsidP="00766BFE">
            <w:pPr>
              <w:rPr>
                <w:b/>
                <w:bCs/>
                <w:sz w:val="16"/>
                <w:szCs w:val="16"/>
              </w:rPr>
            </w:pPr>
            <w:r w:rsidRPr="00240366">
              <w:rPr>
                <w:b/>
                <w:bCs/>
                <w:sz w:val="16"/>
                <w:szCs w:val="16"/>
              </w:rPr>
              <w:t> </w:t>
            </w:r>
          </w:p>
        </w:tc>
      </w:tr>
    </w:tbl>
    <w:p w:rsidR="00204BBA" w:rsidRPr="00B859E2" w:rsidRDefault="00204BBA" w:rsidP="00204BBA">
      <w:pPr>
        <w:jc w:val="center"/>
        <w:rPr>
          <w:sz w:val="18"/>
        </w:rPr>
      </w:pPr>
      <w:r w:rsidRPr="00B859E2">
        <w:rPr>
          <w:sz w:val="18"/>
        </w:rPr>
        <w:t>Tomado del Informe de Diagnóstico Casco Urbano de San Francisco – Consorcio Aguas de Cundinamarca (2012)</w:t>
      </w:r>
    </w:p>
    <w:p w:rsidR="00766BFE" w:rsidRPr="00240366" w:rsidRDefault="00766BFE" w:rsidP="00766BFE"/>
    <w:p w:rsidR="00766BFE" w:rsidRPr="00240366" w:rsidRDefault="00766BFE" w:rsidP="00766BFE">
      <w:r w:rsidRPr="00240366">
        <w:t xml:space="preserve">En consecuencia, se puede ver que el municipio de San Francisco presenta características demográficas que inciden en la definición de la tasa de crecimiento, la cual también se verá </w:t>
      </w:r>
      <w:r w:rsidRPr="00240366">
        <w:lastRenderedPageBreak/>
        <w:t>influenciada por lo siguiente:</w:t>
      </w:r>
    </w:p>
    <w:p w:rsidR="00766BFE" w:rsidRPr="00240366" w:rsidRDefault="00766BFE" w:rsidP="00766BFE">
      <w:pPr>
        <w:rPr>
          <w:szCs w:val="22"/>
        </w:rPr>
      </w:pPr>
    </w:p>
    <w:p w:rsidR="00766BFE" w:rsidRPr="00240366" w:rsidRDefault="00766BFE" w:rsidP="00AD2BCA">
      <w:pPr>
        <w:pStyle w:val="Prrafodelista"/>
        <w:widowControl/>
        <w:numPr>
          <w:ilvl w:val="0"/>
          <w:numId w:val="19"/>
        </w:numPr>
        <w:spacing w:line="20" w:lineRule="atLeast"/>
        <w:rPr>
          <w:b/>
          <w:sz w:val="22"/>
          <w:szCs w:val="22"/>
        </w:rPr>
      </w:pPr>
      <w:r w:rsidRPr="00240366">
        <w:rPr>
          <w:sz w:val="22"/>
          <w:szCs w:val="22"/>
        </w:rPr>
        <w:t>Dado que el porcentaje de mujeres con edades que oscilan entre 15 y 40 años es del 30.0 %, el índice de natalidad puede llegar a tener un valor moderado para este municipio.</w:t>
      </w:r>
    </w:p>
    <w:p w:rsidR="00766BFE" w:rsidRPr="00240366" w:rsidRDefault="00766BFE" w:rsidP="00766BFE">
      <w:pPr>
        <w:pStyle w:val="Prrafodelista"/>
        <w:rPr>
          <w:b/>
          <w:sz w:val="22"/>
          <w:szCs w:val="22"/>
        </w:rPr>
      </w:pPr>
    </w:p>
    <w:p w:rsidR="00766BFE" w:rsidRPr="00240366" w:rsidRDefault="00766BFE" w:rsidP="00AD2BCA">
      <w:pPr>
        <w:pStyle w:val="Prrafodelista"/>
        <w:widowControl/>
        <w:numPr>
          <w:ilvl w:val="0"/>
          <w:numId w:val="19"/>
        </w:numPr>
        <w:spacing w:line="20" w:lineRule="atLeast"/>
        <w:rPr>
          <w:b/>
          <w:sz w:val="22"/>
          <w:szCs w:val="22"/>
        </w:rPr>
      </w:pPr>
      <w:r w:rsidRPr="00240366">
        <w:rPr>
          <w:sz w:val="22"/>
          <w:szCs w:val="22"/>
        </w:rPr>
        <w:t>En la zona se están desarrollando urbanizaciones o conjuntos residenciales ubicados hacia el sur del Municipio.</w:t>
      </w:r>
    </w:p>
    <w:p w:rsidR="00766BFE" w:rsidRPr="00240366" w:rsidRDefault="00766BFE" w:rsidP="00766BFE">
      <w:pPr>
        <w:pStyle w:val="Prrafodelista"/>
        <w:rPr>
          <w:sz w:val="16"/>
          <w:szCs w:val="22"/>
        </w:rPr>
      </w:pPr>
    </w:p>
    <w:p w:rsidR="00766BFE" w:rsidRPr="00240366" w:rsidRDefault="00766BFE" w:rsidP="00AD2BCA">
      <w:pPr>
        <w:pStyle w:val="Prrafodelista"/>
        <w:widowControl/>
        <w:numPr>
          <w:ilvl w:val="0"/>
          <w:numId w:val="19"/>
        </w:numPr>
        <w:spacing w:line="20" w:lineRule="atLeast"/>
        <w:rPr>
          <w:b/>
          <w:sz w:val="22"/>
          <w:szCs w:val="22"/>
        </w:rPr>
      </w:pPr>
      <w:r w:rsidRPr="00240366">
        <w:rPr>
          <w:sz w:val="22"/>
          <w:szCs w:val="22"/>
        </w:rPr>
        <w:t>El Municipio de San Francisco se encuentra a 55 km de la Ciudad de Bogotá (por la salida de la Calle 80) y la carretera que las intercomunica está pavimentada, lo  cual genera turismo.</w:t>
      </w:r>
    </w:p>
    <w:p w:rsidR="00766BFE" w:rsidRPr="00240366" w:rsidRDefault="00766BFE" w:rsidP="00766BFE">
      <w:pPr>
        <w:pStyle w:val="Prrafodelista"/>
        <w:rPr>
          <w:sz w:val="16"/>
          <w:szCs w:val="22"/>
        </w:rPr>
      </w:pPr>
    </w:p>
    <w:p w:rsidR="00766BFE" w:rsidRPr="00240366" w:rsidRDefault="00766BFE" w:rsidP="00AD2BCA">
      <w:pPr>
        <w:pStyle w:val="Prrafodelista"/>
        <w:widowControl/>
        <w:numPr>
          <w:ilvl w:val="0"/>
          <w:numId w:val="19"/>
        </w:numPr>
        <w:spacing w:line="20" w:lineRule="atLeast"/>
        <w:rPr>
          <w:b/>
          <w:sz w:val="22"/>
          <w:szCs w:val="22"/>
        </w:rPr>
      </w:pPr>
      <w:r w:rsidRPr="00240366">
        <w:rPr>
          <w:sz w:val="22"/>
          <w:szCs w:val="22"/>
        </w:rPr>
        <w:t xml:space="preserve">Existe atractivos turísticos importantes en el municipio como las reservas naturales de Aguas Calientes, Alto de La Virgen, Piedra El Fraile, Piedra La Araña, Camino del </w:t>
      </w:r>
      <w:proofErr w:type="spellStart"/>
      <w:r w:rsidRPr="00240366">
        <w:rPr>
          <w:sz w:val="22"/>
          <w:szCs w:val="22"/>
        </w:rPr>
        <w:t>Yaque</w:t>
      </w:r>
      <w:proofErr w:type="spellEnd"/>
      <w:r w:rsidRPr="00240366">
        <w:rPr>
          <w:sz w:val="22"/>
          <w:szCs w:val="22"/>
        </w:rPr>
        <w:t xml:space="preserve">, </w:t>
      </w:r>
      <w:proofErr w:type="spellStart"/>
      <w:r w:rsidRPr="00240366">
        <w:rPr>
          <w:sz w:val="22"/>
          <w:szCs w:val="22"/>
        </w:rPr>
        <w:t>Chorroplata</w:t>
      </w:r>
      <w:proofErr w:type="spellEnd"/>
      <w:r w:rsidRPr="00240366">
        <w:rPr>
          <w:sz w:val="22"/>
          <w:szCs w:val="22"/>
        </w:rPr>
        <w:t xml:space="preserve"> y Laguna Verde. Además es considerado el municipio de clima templado más cercano a Bogotá, lo que representa un aliciente turístico.</w:t>
      </w:r>
    </w:p>
    <w:p w:rsidR="00766BFE" w:rsidRPr="00240366" w:rsidRDefault="00766BFE" w:rsidP="00766BFE">
      <w:pPr>
        <w:pStyle w:val="Prrafodelista"/>
        <w:rPr>
          <w:sz w:val="18"/>
          <w:szCs w:val="22"/>
        </w:rPr>
      </w:pPr>
    </w:p>
    <w:p w:rsidR="00766BFE" w:rsidRPr="00240366" w:rsidRDefault="00766BFE" w:rsidP="00766BFE">
      <w:r w:rsidRPr="00240366">
        <w:t>Como se dijo previamente, en el Municipio de San Francisco existen diversos proyectos de urbanizaciones, que pueden incentivar el crecimiento poblacional. Teniendo en cuenta esto, y observando que la tasa de crecimiento de la población del periodo 1993 a 2005 es de aproximadamente el doble de las tasas de los periodos 1964 a 1973, 1973 a 1985 y 1985 a 1993, a criterio del Consultor se asume que el municipio a futuro presentará un incremento de la población similar al que se presenta este último periodo. Debido a todo lo anterior, se calcula una tasa de crecimiento como el promedio de las tasas de los periodos inter-censales.</w:t>
      </w:r>
    </w:p>
    <w:p w:rsidR="00766BFE" w:rsidRPr="00240366" w:rsidRDefault="00766BFE" w:rsidP="00766BFE">
      <w:pPr>
        <w:rPr>
          <w:sz w:val="22"/>
        </w:rPr>
      </w:pPr>
    </w:p>
    <w:p w:rsidR="00766BFE" w:rsidRPr="00240366" w:rsidRDefault="00766BFE" w:rsidP="00766BFE">
      <w:r w:rsidRPr="00240366">
        <w:t>Teniendo en cuenta que San Francisco presenta una tasa de crecimiento alta (2.34%) y que el comportamiento tanto nacional como departamental es decrecer, se proyectó la tasa con una disminución en el tiempo hasta llegar a la tasa departamental de acuerdo a los siguientes criterios:</w:t>
      </w:r>
    </w:p>
    <w:p w:rsidR="00766BFE" w:rsidRPr="00240366" w:rsidRDefault="00766BFE" w:rsidP="00766BFE">
      <w:pPr>
        <w:rPr>
          <w:sz w:val="22"/>
        </w:rPr>
      </w:pPr>
    </w:p>
    <w:p w:rsidR="00766BFE" w:rsidRPr="00240366" w:rsidRDefault="00766BFE" w:rsidP="00AD2BCA">
      <w:pPr>
        <w:widowControl/>
        <w:numPr>
          <w:ilvl w:val="0"/>
          <w:numId w:val="21"/>
        </w:numPr>
      </w:pPr>
      <w:r w:rsidRPr="00240366">
        <w:t>La tasa seleccionada inicialmente se tendrá en cuenta para el periodo 2006-2015.</w:t>
      </w:r>
    </w:p>
    <w:p w:rsidR="00766BFE" w:rsidRPr="00240366" w:rsidRDefault="00766BFE" w:rsidP="00766BFE">
      <w:pPr>
        <w:rPr>
          <w:sz w:val="22"/>
        </w:rPr>
      </w:pPr>
    </w:p>
    <w:p w:rsidR="00766BFE" w:rsidRPr="00240366" w:rsidRDefault="00766BFE" w:rsidP="00AD2BCA">
      <w:pPr>
        <w:widowControl/>
        <w:numPr>
          <w:ilvl w:val="0"/>
          <w:numId w:val="21"/>
        </w:numPr>
      </w:pPr>
      <w:r w:rsidRPr="00240366">
        <w:t>En los siguientes periodos se decrece proporcionalmente hasta llegar al periodo 2031-2035 con una la tasa de crecimiento del 1.5%, tasa proyectada por el DANE para el departamento de Cundinamarca.</w:t>
      </w:r>
    </w:p>
    <w:p w:rsidR="00766BFE" w:rsidRPr="00240366" w:rsidRDefault="00766BFE" w:rsidP="00766BFE">
      <w:pPr>
        <w:rPr>
          <w:sz w:val="22"/>
        </w:rPr>
      </w:pPr>
    </w:p>
    <w:p w:rsidR="00766BFE" w:rsidRPr="00240366" w:rsidRDefault="00766BFE" w:rsidP="00766BFE">
      <w:r w:rsidRPr="00240366">
        <w:t xml:space="preserve">En conclusión, la pendiente y la tasa promedio seleccionada para cada uno de los métodos, se muestra en la </w:t>
      </w:r>
      <w:fldSimple w:instr=" REF _Ref288894017 \h  \* MERGEFORMAT ">
        <w:r w:rsidR="003F2750" w:rsidRPr="003F2750">
          <w:t>Tabla 5</w:t>
        </w:r>
        <w:r w:rsidR="003F2750" w:rsidRPr="003F2750">
          <w:noBreakHyphen/>
          <w:t>9</w:t>
        </w:r>
      </w:fldSimple>
      <w:r w:rsidRPr="00240366">
        <w:t>.</w:t>
      </w:r>
    </w:p>
    <w:p w:rsidR="00766BFE" w:rsidRPr="00240366" w:rsidRDefault="00766BFE" w:rsidP="00766BFE">
      <w:pPr>
        <w:rPr>
          <w:b/>
          <w:sz w:val="22"/>
        </w:rPr>
      </w:pPr>
    </w:p>
    <w:p w:rsidR="00766BFE" w:rsidRPr="00204BBA" w:rsidRDefault="00766BFE" w:rsidP="0086085D">
      <w:pPr>
        <w:pStyle w:val="FTablas"/>
      </w:pPr>
      <w:bookmarkStart w:id="514" w:name="_Ref288894017"/>
      <w:bookmarkStart w:id="515" w:name="_Toc291487284"/>
      <w:bookmarkStart w:id="516" w:name="_Toc294271203"/>
      <w:bookmarkStart w:id="517" w:name="_Toc296424295"/>
      <w:bookmarkStart w:id="518" w:name="_Toc348021409"/>
      <w:bookmarkStart w:id="519" w:name="_Toc418763824"/>
      <w:r w:rsidRPr="00204BBA">
        <w:t xml:space="preserve">Tabla </w:t>
      </w:r>
      <w:r w:rsidR="00D765F8" w:rsidRPr="00204BBA">
        <w:fldChar w:fldCharType="begin"/>
      </w:r>
      <w:r w:rsidR="00C72236" w:rsidRPr="00204BBA">
        <w:instrText xml:space="preserve"> STYLEREF 1 \s </w:instrText>
      </w:r>
      <w:r w:rsidR="00D765F8" w:rsidRPr="00204BBA">
        <w:fldChar w:fldCharType="separate"/>
      </w:r>
      <w:r w:rsidR="003F2750">
        <w:rPr>
          <w:noProof/>
        </w:rPr>
        <w:t>5</w:t>
      </w:r>
      <w:r w:rsidR="00D765F8" w:rsidRPr="00204BBA">
        <w:fldChar w:fldCharType="end"/>
      </w:r>
      <w:r w:rsidR="00C72236" w:rsidRPr="00204BBA">
        <w:noBreakHyphen/>
      </w:r>
      <w:r w:rsidR="00D765F8" w:rsidRPr="00204BBA">
        <w:fldChar w:fldCharType="begin"/>
      </w:r>
      <w:r w:rsidR="00C72236" w:rsidRPr="00204BBA">
        <w:instrText xml:space="preserve"> SEQ Tabla \* ARABIC \s 1 </w:instrText>
      </w:r>
      <w:r w:rsidR="00D765F8" w:rsidRPr="00204BBA">
        <w:fldChar w:fldCharType="separate"/>
      </w:r>
      <w:r w:rsidR="003F2750">
        <w:rPr>
          <w:noProof/>
        </w:rPr>
        <w:t>9</w:t>
      </w:r>
      <w:r w:rsidR="00D765F8" w:rsidRPr="00204BBA">
        <w:fldChar w:fldCharType="end"/>
      </w:r>
      <w:bookmarkEnd w:id="514"/>
      <w:r w:rsidRPr="00204BBA">
        <w:t xml:space="preserve"> Tasas de Crecimiento Seleccionadas</w:t>
      </w:r>
      <w:bookmarkEnd w:id="515"/>
      <w:bookmarkEnd w:id="516"/>
      <w:bookmarkEnd w:id="517"/>
      <w:r w:rsidRPr="00204BBA">
        <w:t xml:space="preserve"> Zona Urbana</w:t>
      </w:r>
      <w:bookmarkEnd w:id="518"/>
      <w:bookmarkEnd w:id="519"/>
    </w:p>
    <w:tbl>
      <w:tblPr>
        <w:tblW w:w="2866" w:type="pct"/>
        <w:jc w:val="center"/>
        <w:tblCellMar>
          <w:left w:w="70" w:type="dxa"/>
          <w:right w:w="70" w:type="dxa"/>
        </w:tblCellMar>
        <w:tblLook w:val="04A0"/>
      </w:tblPr>
      <w:tblGrid>
        <w:gridCol w:w="1173"/>
        <w:gridCol w:w="1207"/>
        <w:gridCol w:w="1124"/>
        <w:gridCol w:w="1643"/>
      </w:tblGrid>
      <w:tr w:rsidR="00766BFE" w:rsidRPr="00240366" w:rsidTr="00204BBA">
        <w:trPr>
          <w:trHeight w:val="320"/>
          <w:tblHeader/>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66BFE" w:rsidRPr="00240366" w:rsidRDefault="00766BFE" w:rsidP="00204BBA">
            <w:pPr>
              <w:jc w:val="center"/>
              <w:rPr>
                <w:b/>
                <w:bCs/>
                <w:sz w:val="16"/>
                <w:szCs w:val="16"/>
              </w:rPr>
            </w:pPr>
            <w:r w:rsidRPr="00240366">
              <w:rPr>
                <w:b/>
                <w:bCs/>
                <w:sz w:val="16"/>
                <w:szCs w:val="16"/>
              </w:rPr>
              <w:t>TASAS SELECCIONADAS</w:t>
            </w:r>
          </w:p>
        </w:tc>
      </w:tr>
      <w:tr w:rsidR="00766BFE" w:rsidRPr="00240366" w:rsidTr="00204BBA">
        <w:trPr>
          <w:trHeight w:val="281"/>
          <w:tblHeader/>
          <w:jc w:val="center"/>
        </w:trPr>
        <w:tc>
          <w:tcPr>
            <w:tcW w:w="1139" w:type="pct"/>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204BBA">
            <w:pPr>
              <w:jc w:val="center"/>
              <w:rPr>
                <w:b/>
                <w:bCs/>
                <w:sz w:val="16"/>
                <w:szCs w:val="16"/>
              </w:rPr>
            </w:pPr>
            <w:r w:rsidRPr="00240366">
              <w:rPr>
                <w:b/>
                <w:bCs/>
                <w:sz w:val="16"/>
                <w:szCs w:val="16"/>
              </w:rPr>
              <w:t>Aritmético</w:t>
            </w:r>
          </w:p>
        </w:tc>
        <w:tc>
          <w:tcPr>
            <w:tcW w:w="1173"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204BBA">
            <w:pPr>
              <w:jc w:val="center"/>
              <w:rPr>
                <w:b/>
                <w:bCs/>
                <w:sz w:val="16"/>
                <w:szCs w:val="16"/>
              </w:rPr>
            </w:pPr>
            <w:r w:rsidRPr="00240366">
              <w:rPr>
                <w:b/>
                <w:bCs/>
                <w:sz w:val="16"/>
                <w:szCs w:val="16"/>
              </w:rPr>
              <w:t>Geométrico</w:t>
            </w:r>
          </w:p>
        </w:tc>
        <w:tc>
          <w:tcPr>
            <w:tcW w:w="109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204BBA">
            <w:pPr>
              <w:jc w:val="center"/>
              <w:rPr>
                <w:b/>
                <w:bCs/>
                <w:sz w:val="16"/>
                <w:szCs w:val="16"/>
              </w:rPr>
            </w:pPr>
            <w:r w:rsidRPr="00240366">
              <w:rPr>
                <w:b/>
                <w:bCs/>
                <w:sz w:val="16"/>
                <w:szCs w:val="16"/>
              </w:rPr>
              <w:t>Exponencial</w:t>
            </w:r>
          </w:p>
        </w:tc>
        <w:tc>
          <w:tcPr>
            <w:tcW w:w="1596" w:type="pct"/>
            <w:tcBorders>
              <w:top w:val="nil"/>
              <w:left w:val="nil"/>
              <w:bottom w:val="single" w:sz="4" w:space="0" w:color="auto"/>
              <w:right w:val="single" w:sz="4" w:space="0" w:color="auto"/>
            </w:tcBorders>
            <w:shd w:val="clear" w:color="auto" w:fill="auto"/>
            <w:vAlign w:val="center"/>
            <w:hideMark/>
          </w:tcPr>
          <w:p w:rsidR="00766BFE" w:rsidRPr="00240366" w:rsidRDefault="00766BFE" w:rsidP="00204BBA">
            <w:pPr>
              <w:jc w:val="center"/>
              <w:rPr>
                <w:b/>
                <w:bCs/>
                <w:sz w:val="16"/>
                <w:szCs w:val="16"/>
              </w:rPr>
            </w:pPr>
            <w:r w:rsidRPr="00240366">
              <w:rPr>
                <w:b/>
                <w:bCs/>
                <w:sz w:val="16"/>
                <w:szCs w:val="16"/>
              </w:rPr>
              <w:t>Periodo de Aplicación</w:t>
            </w:r>
          </w:p>
        </w:tc>
      </w:tr>
      <w:tr w:rsidR="00766BFE" w:rsidRPr="00240366" w:rsidTr="00204BBA">
        <w:trPr>
          <w:trHeight w:val="246"/>
          <w:tblHeader/>
          <w:jc w:val="center"/>
        </w:trPr>
        <w:tc>
          <w:tcPr>
            <w:tcW w:w="1139" w:type="pct"/>
            <w:tcBorders>
              <w:top w:val="nil"/>
              <w:left w:val="single" w:sz="4" w:space="0" w:color="auto"/>
              <w:bottom w:val="nil"/>
              <w:right w:val="single" w:sz="4" w:space="0" w:color="auto"/>
            </w:tcBorders>
            <w:shd w:val="clear" w:color="auto" w:fill="auto"/>
            <w:noWrap/>
            <w:vAlign w:val="center"/>
            <w:hideMark/>
          </w:tcPr>
          <w:p w:rsidR="00766BFE" w:rsidRPr="00240366" w:rsidRDefault="00766BFE" w:rsidP="00204BBA">
            <w:pPr>
              <w:jc w:val="center"/>
              <w:rPr>
                <w:b/>
                <w:bCs/>
                <w:sz w:val="16"/>
                <w:szCs w:val="16"/>
              </w:rPr>
            </w:pPr>
            <w:r w:rsidRPr="00240366">
              <w:rPr>
                <w:b/>
                <w:bCs/>
                <w:sz w:val="16"/>
                <w:szCs w:val="16"/>
              </w:rPr>
              <w:t>Pendiente</w:t>
            </w:r>
          </w:p>
        </w:tc>
        <w:tc>
          <w:tcPr>
            <w:tcW w:w="1173" w:type="pct"/>
            <w:tcBorders>
              <w:top w:val="nil"/>
              <w:left w:val="nil"/>
              <w:bottom w:val="nil"/>
              <w:right w:val="single" w:sz="4" w:space="0" w:color="auto"/>
            </w:tcBorders>
            <w:shd w:val="clear" w:color="auto" w:fill="auto"/>
            <w:noWrap/>
            <w:vAlign w:val="center"/>
            <w:hideMark/>
          </w:tcPr>
          <w:p w:rsidR="00766BFE" w:rsidRPr="00240366" w:rsidRDefault="00766BFE" w:rsidP="00204BBA">
            <w:pPr>
              <w:jc w:val="center"/>
              <w:rPr>
                <w:b/>
                <w:bCs/>
                <w:sz w:val="16"/>
                <w:szCs w:val="16"/>
              </w:rPr>
            </w:pPr>
            <w:r w:rsidRPr="00240366">
              <w:rPr>
                <w:b/>
                <w:bCs/>
                <w:sz w:val="16"/>
                <w:szCs w:val="16"/>
              </w:rPr>
              <w:t>r</w:t>
            </w:r>
          </w:p>
        </w:tc>
        <w:tc>
          <w:tcPr>
            <w:tcW w:w="1092" w:type="pct"/>
            <w:tcBorders>
              <w:top w:val="nil"/>
              <w:left w:val="nil"/>
              <w:bottom w:val="nil"/>
              <w:right w:val="single" w:sz="4" w:space="0" w:color="auto"/>
            </w:tcBorders>
            <w:shd w:val="clear" w:color="auto" w:fill="auto"/>
            <w:noWrap/>
            <w:vAlign w:val="center"/>
            <w:hideMark/>
          </w:tcPr>
          <w:p w:rsidR="00766BFE" w:rsidRPr="00240366" w:rsidRDefault="00766BFE" w:rsidP="00204BBA">
            <w:pPr>
              <w:jc w:val="center"/>
              <w:rPr>
                <w:b/>
                <w:bCs/>
                <w:sz w:val="16"/>
                <w:szCs w:val="16"/>
              </w:rPr>
            </w:pPr>
            <w:r w:rsidRPr="00240366">
              <w:rPr>
                <w:b/>
                <w:bCs/>
                <w:sz w:val="16"/>
                <w:szCs w:val="16"/>
              </w:rPr>
              <w:t>k</w:t>
            </w:r>
          </w:p>
        </w:tc>
        <w:tc>
          <w:tcPr>
            <w:tcW w:w="1596" w:type="pct"/>
            <w:tcBorders>
              <w:top w:val="nil"/>
              <w:left w:val="nil"/>
              <w:bottom w:val="nil"/>
              <w:right w:val="single" w:sz="4" w:space="0" w:color="auto"/>
            </w:tcBorders>
            <w:shd w:val="clear" w:color="auto" w:fill="auto"/>
            <w:noWrap/>
            <w:vAlign w:val="center"/>
            <w:hideMark/>
          </w:tcPr>
          <w:p w:rsidR="00766BFE" w:rsidRPr="00240366" w:rsidRDefault="00766BFE" w:rsidP="00204BBA">
            <w:pPr>
              <w:jc w:val="center"/>
              <w:rPr>
                <w:b/>
                <w:bCs/>
                <w:sz w:val="16"/>
                <w:szCs w:val="16"/>
              </w:rPr>
            </w:pPr>
            <w:r w:rsidRPr="00240366">
              <w:rPr>
                <w:b/>
                <w:bCs/>
                <w:sz w:val="16"/>
                <w:szCs w:val="16"/>
              </w:rPr>
              <w:t>Años</w:t>
            </w:r>
          </w:p>
        </w:tc>
      </w:tr>
      <w:tr w:rsidR="00766BFE" w:rsidRPr="00240366" w:rsidTr="00204BBA">
        <w:trPr>
          <w:trHeight w:val="300"/>
          <w:jc w:val="center"/>
        </w:trPr>
        <w:tc>
          <w:tcPr>
            <w:tcW w:w="11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lastRenderedPageBreak/>
              <w:t>36.83</w:t>
            </w:r>
          </w:p>
        </w:tc>
        <w:tc>
          <w:tcPr>
            <w:tcW w:w="1173" w:type="pct"/>
            <w:tcBorders>
              <w:top w:val="single" w:sz="4" w:space="0" w:color="auto"/>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2.34%</w:t>
            </w:r>
          </w:p>
        </w:tc>
        <w:tc>
          <w:tcPr>
            <w:tcW w:w="1092" w:type="pct"/>
            <w:tcBorders>
              <w:top w:val="single" w:sz="4" w:space="0" w:color="auto"/>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2.29%</w:t>
            </w:r>
          </w:p>
        </w:tc>
        <w:tc>
          <w:tcPr>
            <w:tcW w:w="1596" w:type="pct"/>
            <w:tcBorders>
              <w:top w:val="single" w:sz="4" w:space="0" w:color="auto"/>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2011-2015</w:t>
            </w:r>
          </w:p>
        </w:tc>
      </w:tr>
      <w:tr w:rsidR="00766BFE" w:rsidRPr="00240366" w:rsidTr="00204BBA">
        <w:trPr>
          <w:trHeight w:val="300"/>
          <w:jc w:val="center"/>
        </w:trPr>
        <w:tc>
          <w:tcPr>
            <w:tcW w:w="1139" w:type="pct"/>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32.86</w:t>
            </w:r>
          </w:p>
        </w:tc>
        <w:tc>
          <w:tcPr>
            <w:tcW w:w="1173"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2.08%</w:t>
            </w:r>
          </w:p>
        </w:tc>
        <w:tc>
          <w:tcPr>
            <w:tcW w:w="109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2.05%</w:t>
            </w:r>
          </w:p>
        </w:tc>
        <w:tc>
          <w:tcPr>
            <w:tcW w:w="1596"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2016-2021</w:t>
            </w:r>
          </w:p>
        </w:tc>
      </w:tr>
      <w:tr w:rsidR="00766BFE" w:rsidRPr="00240366" w:rsidTr="00204BBA">
        <w:trPr>
          <w:trHeight w:val="300"/>
          <w:jc w:val="center"/>
        </w:trPr>
        <w:tc>
          <w:tcPr>
            <w:tcW w:w="1139" w:type="pct"/>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26.90</w:t>
            </w:r>
          </w:p>
        </w:tc>
        <w:tc>
          <w:tcPr>
            <w:tcW w:w="1173"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1.71%</w:t>
            </w:r>
          </w:p>
        </w:tc>
        <w:tc>
          <w:tcPr>
            <w:tcW w:w="109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1.70%</w:t>
            </w:r>
          </w:p>
        </w:tc>
        <w:tc>
          <w:tcPr>
            <w:tcW w:w="1596"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2022-2030</w:t>
            </w:r>
          </w:p>
        </w:tc>
      </w:tr>
      <w:tr w:rsidR="00766BFE" w:rsidRPr="00240366" w:rsidTr="00204BBA">
        <w:trPr>
          <w:trHeight w:val="300"/>
          <w:jc w:val="center"/>
        </w:trPr>
        <w:tc>
          <w:tcPr>
            <w:tcW w:w="1139" w:type="pct"/>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23.59</w:t>
            </w:r>
          </w:p>
        </w:tc>
        <w:tc>
          <w:tcPr>
            <w:tcW w:w="1173"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1.50%</w:t>
            </w:r>
          </w:p>
        </w:tc>
        <w:tc>
          <w:tcPr>
            <w:tcW w:w="109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1.50%</w:t>
            </w:r>
          </w:p>
        </w:tc>
        <w:tc>
          <w:tcPr>
            <w:tcW w:w="1596"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2031-2035</w:t>
            </w:r>
          </w:p>
        </w:tc>
      </w:tr>
    </w:tbl>
    <w:p w:rsidR="00204BBA" w:rsidRPr="00B859E2" w:rsidRDefault="00204BBA" w:rsidP="00204BBA">
      <w:pPr>
        <w:jc w:val="center"/>
        <w:rPr>
          <w:sz w:val="18"/>
        </w:rPr>
      </w:pPr>
      <w:r w:rsidRPr="00B859E2">
        <w:rPr>
          <w:sz w:val="18"/>
        </w:rPr>
        <w:t>Tomado del Informe de Diagnóstico Casco Urbano de San Francisco – Consorcio Aguas de Cundinamarca (2012)</w:t>
      </w:r>
    </w:p>
    <w:p w:rsidR="00766BFE" w:rsidRPr="00240366" w:rsidRDefault="00766BFE" w:rsidP="00766BFE">
      <w:pPr>
        <w:rPr>
          <w:sz w:val="22"/>
        </w:rPr>
      </w:pPr>
    </w:p>
    <w:p w:rsidR="00766BFE" w:rsidRPr="00240366" w:rsidRDefault="00766BFE" w:rsidP="00766BFE">
      <w:r w:rsidRPr="00240366">
        <w:t xml:space="preserve">Los datos de la proyección de la población por cada uno de los métodos se muestra en la </w:t>
      </w:r>
      <w:fldSimple w:instr=" REF _Ref288555811 \h  \* MERGEFORMAT ">
        <w:r w:rsidR="003F2750" w:rsidRPr="003F2750">
          <w:t>Tabla 5</w:t>
        </w:r>
        <w:r w:rsidR="003F2750" w:rsidRPr="003F2750">
          <w:noBreakHyphen/>
          <w:t>10</w:t>
        </w:r>
      </w:fldSimple>
      <w:r w:rsidRPr="00240366">
        <w:t>, donde la columna P+PF corresponde a la proyección de la población adicionando el porcentaje respectivo correspondiente a la población flotante.</w:t>
      </w:r>
    </w:p>
    <w:p w:rsidR="00766BFE" w:rsidRPr="00240366" w:rsidRDefault="00766BFE" w:rsidP="00766BFE">
      <w:pPr>
        <w:rPr>
          <w:b/>
          <w:highlight w:val="lightGray"/>
        </w:rPr>
      </w:pPr>
    </w:p>
    <w:p w:rsidR="00766BFE" w:rsidRPr="00204BBA" w:rsidRDefault="00766BFE" w:rsidP="0086085D">
      <w:pPr>
        <w:pStyle w:val="FTablas"/>
      </w:pPr>
      <w:bookmarkStart w:id="520" w:name="_Ref288555811"/>
      <w:bookmarkStart w:id="521" w:name="_Ref277953216"/>
      <w:bookmarkStart w:id="522" w:name="_Toc279049008"/>
      <w:bookmarkStart w:id="523" w:name="_Toc291487285"/>
      <w:bookmarkStart w:id="524" w:name="_Toc294271204"/>
      <w:bookmarkStart w:id="525" w:name="_Toc296424296"/>
      <w:bookmarkStart w:id="526" w:name="_Toc348021410"/>
      <w:bookmarkStart w:id="527" w:name="_Toc418763825"/>
      <w:r w:rsidRPr="00204BBA">
        <w:t xml:space="preserve">Tabla </w:t>
      </w:r>
      <w:r w:rsidR="00D765F8" w:rsidRPr="00204BBA">
        <w:fldChar w:fldCharType="begin"/>
      </w:r>
      <w:r w:rsidR="00C72236" w:rsidRPr="00204BBA">
        <w:instrText xml:space="preserve"> STYLEREF 1 \s </w:instrText>
      </w:r>
      <w:r w:rsidR="00D765F8" w:rsidRPr="00204BBA">
        <w:fldChar w:fldCharType="separate"/>
      </w:r>
      <w:r w:rsidR="003F2750">
        <w:rPr>
          <w:noProof/>
        </w:rPr>
        <w:t>5</w:t>
      </w:r>
      <w:r w:rsidR="00D765F8" w:rsidRPr="00204BBA">
        <w:fldChar w:fldCharType="end"/>
      </w:r>
      <w:r w:rsidR="00C72236" w:rsidRPr="00204BBA">
        <w:noBreakHyphen/>
      </w:r>
      <w:r w:rsidR="00D765F8" w:rsidRPr="00204BBA">
        <w:fldChar w:fldCharType="begin"/>
      </w:r>
      <w:r w:rsidR="00C72236" w:rsidRPr="00204BBA">
        <w:instrText xml:space="preserve"> SEQ Tabla \* ARABIC \s 1 </w:instrText>
      </w:r>
      <w:r w:rsidR="00D765F8" w:rsidRPr="00204BBA">
        <w:fldChar w:fldCharType="separate"/>
      </w:r>
      <w:r w:rsidR="003F2750">
        <w:rPr>
          <w:noProof/>
        </w:rPr>
        <w:t>10</w:t>
      </w:r>
      <w:r w:rsidR="00D765F8" w:rsidRPr="00204BBA">
        <w:fldChar w:fldCharType="end"/>
      </w:r>
      <w:bookmarkEnd w:id="520"/>
      <w:r w:rsidRPr="00204BBA">
        <w:t xml:space="preserve"> </w:t>
      </w:r>
      <w:bookmarkEnd w:id="521"/>
      <w:bookmarkEnd w:id="522"/>
      <w:r w:rsidRPr="00204BBA">
        <w:t>Proyección de población para la tasa de crecimiento promedio</w:t>
      </w:r>
      <w:bookmarkEnd w:id="523"/>
      <w:bookmarkEnd w:id="524"/>
      <w:bookmarkEnd w:id="525"/>
      <w:bookmarkEnd w:id="526"/>
      <w:bookmarkEnd w:id="527"/>
    </w:p>
    <w:tbl>
      <w:tblPr>
        <w:tblW w:w="8400" w:type="dxa"/>
        <w:jc w:val="center"/>
        <w:tblCellMar>
          <w:left w:w="0" w:type="dxa"/>
          <w:right w:w="0" w:type="dxa"/>
        </w:tblCellMar>
        <w:tblLook w:val="04A0"/>
      </w:tblPr>
      <w:tblGrid>
        <w:gridCol w:w="1200"/>
        <w:gridCol w:w="1200"/>
        <w:gridCol w:w="1200"/>
        <w:gridCol w:w="1200"/>
        <w:gridCol w:w="1200"/>
        <w:gridCol w:w="1200"/>
        <w:gridCol w:w="1200"/>
      </w:tblGrid>
      <w:tr w:rsidR="00766BFE" w:rsidRPr="00240366" w:rsidTr="00766BFE">
        <w:trPr>
          <w:trHeight w:val="227"/>
          <w:tblHeader/>
          <w:jc w:val="center"/>
        </w:trPr>
        <w:tc>
          <w:tcPr>
            <w:tcW w:w="1200" w:type="dxa"/>
            <w:vMerge w:val="restart"/>
            <w:tcBorders>
              <w:top w:val="single" w:sz="8" w:space="0" w:color="auto"/>
              <w:left w:val="single" w:sz="8" w:space="0" w:color="auto"/>
              <w:bottom w:val="single" w:sz="8" w:space="0" w:color="000000"/>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b/>
                <w:bCs/>
                <w:sz w:val="16"/>
                <w:szCs w:val="16"/>
              </w:rPr>
            </w:pPr>
            <w:bookmarkStart w:id="528" w:name="_Toc279048991"/>
            <w:r w:rsidRPr="00240366">
              <w:rPr>
                <w:b/>
                <w:bCs/>
                <w:sz w:val="16"/>
                <w:szCs w:val="16"/>
              </w:rPr>
              <w:t>AÑO</w:t>
            </w:r>
          </w:p>
        </w:tc>
        <w:tc>
          <w:tcPr>
            <w:tcW w:w="2400" w:type="dxa"/>
            <w:gridSpan w:val="2"/>
            <w:tcBorders>
              <w:top w:val="single" w:sz="8" w:space="0" w:color="auto"/>
              <w:left w:val="nil"/>
              <w:bottom w:val="single" w:sz="8" w:space="0" w:color="auto"/>
              <w:right w:val="single" w:sz="8" w:space="0" w:color="000000"/>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b/>
                <w:bCs/>
                <w:sz w:val="16"/>
                <w:szCs w:val="16"/>
              </w:rPr>
            </w:pPr>
            <w:r w:rsidRPr="00240366">
              <w:rPr>
                <w:b/>
                <w:bCs/>
                <w:sz w:val="16"/>
                <w:szCs w:val="16"/>
              </w:rPr>
              <w:t>Método Aritmético</w:t>
            </w:r>
          </w:p>
        </w:tc>
        <w:tc>
          <w:tcPr>
            <w:tcW w:w="2400" w:type="dxa"/>
            <w:gridSpan w:val="2"/>
            <w:tcBorders>
              <w:top w:val="single" w:sz="8" w:space="0" w:color="auto"/>
              <w:left w:val="nil"/>
              <w:bottom w:val="single" w:sz="8" w:space="0" w:color="auto"/>
              <w:right w:val="single" w:sz="8" w:space="0" w:color="000000"/>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b/>
                <w:bCs/>
                <w:sz w:val="16"/>
                <w:szCs w:val="16"/>
              </w:rPr>
            </w:pPr>
            <w:r w:rsidRPr="00240366">
              <w:rPr>
                <w:b/>
                <w:bCs/>
                <w:sz w:val="16"/>
                <w:szCs w:val="16"/>
              </w:rPr>
              <w:t>Método Geométrico</w:t>
            </w:r>
          </w:p>
        </w:tc>
        <w:tc>
          <w:tcPr>
            <w:tcW w:w="2400" w:type="dxa"/>
            <w:gridSpan w:val="2"/>
            <w:tcBorders>
              <w:top w:val="single" w:sz="8" w:space="0" w:color="auto"/>
              <w:left w:val="nil"/>
              <w:bottom w:val="single" w:sz="8" w:space="0" w:color="auto"/>
              <w:right w:val="single" w:sz="8" w:space="0" w:color="000000"/>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b/>
                <w:bCs/>
                <w:sz w:val="16"/>
                <w:szCs w:val="16"/>
              </w:rPr>
            </w:pPr>
            <w:r w:rsidRPr="00240366">
              <w:rPr>
                <w:b/>
                <w:bCs/>
                <w:sz w:val="16"/>
                <w:szCs w:val="16"/>
              </w:rPr>
              <w:t>Método Exponencial</w:t>
            </w:r>
          </w:p>
        </w:tc>
      </w:tr>
      <w:tr w:rsidR="00766BFE" w:rsidRPr="00240366" w:rsidTr="00766BFE">
        <w:trPr>
          <w:trHeight w:val="227"/>
          <w:tblHeader/>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766BFE" w:rsidRPr="00240366" w:rsidRDefault="00766BFE" w:rsidP="00766BFE">
            <w:pPr>
              <w:jc w:val="center"/>
              <w:rPr>
                <w:b/>
                <w:bCs/>
                <w:sz w:val="16"/>
                <w:szCs w:val="16"/>
              </w:rPr>
            </w:pPr>
          </w:p>
        </w:tc>
        <w:tc>
          <w:tcPr>
            <w:tcW w:w="1200"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766BFE" w:rsidRPr="00240366" w:rsidRDefault="00766BFE" w:rsidP="00766BFE">
            <w:pPr>
              <w:jc w:val="center"/>
              <w:rPr>
                <w:b/>
                <w:bCs/>
                <w:sz w:val="16"/>
                <w:szCs w:val="16"/>
              </w:rPr>
            </w:pPr>
            <w:r w:rsidRPr="00240366">
              <w:rPr>
                <w:b/>
                <w:bCs/>
                <w:sz w:val="16"/>
                <w:szCs w:val="16"/>
              </w:rPr>
              <w:t>Población</w:t>
            </w:r>
          </w:p>
        </w:tc>
        <w:tc>
          <w:tcPr>
            <w:tcW w:w="1200"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766BFE" w:rsidRPr="00240366" w:rsidRDefault="00766BFE" w:rsidP="00766BFE">
            <w:pPr>
              <w:jc w:val="center"/>
              <w:rPr>
                <w:b/>
                <w:bCs/>
                <w:sz w:val="16"/>
                <w:szCs w:val="16"/>
              </w:rPr>
            </w:pPr>
            <w:r w:rsidRPr="00240366">
              <w:rPr>
                <w:b/>
                <w:bCs/>
                <w:sz w:val="16"/>
                <w:szCs w:val="16"/>
              </w:rPr>
              <w:t>P+PF</w:t>
            </w:r>
          </w:p>
        </w:tc>
        <w:tc>
          <w:tcPr>
            <w:tcW w:w="1200"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766BFE" w:rsidRPr="00240366" w:rsidRDefault="00766BFE" w:rsidP="00766BFE">
            <w:pPr>
              <w:jc w:val="center"/>
              <w:rPr>
                <w:b/>
                <w:bCs/>
                <w:sz w:val="16"/>
                <w:szCs w:val="16"/>
              </w:rPr>
            </w:pPr>
            <w:r w:rsidRPr="00240366">
              <w:rPr>
                <w:b/>
                <w:bCs/>
                <w:sz w:val="16"/>
                <w:szCs w:val="16"/>
              </w:rPr>
              <w:t>Población</w:t>
            </w:r>
          </w:p>
        </w:tc>
        <w:tc>
          <w:tcPr>
            <w:tcW w:w="1200"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766BFE" w:rsidRPr="00240366" w:rsidRDefault="00766BFE" w:rsidP="00766BFE">
            <w:pPr>
              <w:jc w:val="center"/>
              <w:rPr>
                <w:b/>
                <w:bCs/>
                <w:sz w:val="16"/>
                <w:szCs w:val="16"/>
              </w:rPr>
            </w:pPr>
            <w:r w:rsidRPr="00240366">
              <w:rPr>
                <w:b/>
                <w:bCs/>
                <w:sz w:val="16"/>
                <w:szCs w:val="16"/>
              </w:rPr>
              <w:t>P+PF</w:t>
            </w:r>
          </w:p>
        </w:tc>
        <w:tc>
          <w:tcPr>
            <w:tcW w:w="1200"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766BFE" w:rsidRPr="00240366" w:rsidRDefault="00766BFE" w:rsidP="00766BFE">
            <w:pPr>
              <w:jc w:val="center"/>
              <w:rPr>
                <w:b/>
                <w:bCs/>
                <w:sz w:val="16"/>
                <w:szCs w:val="16"/>
              </w:rPr>
            </w:pPr>
            <w:r w:rsidRPr="00240366">
              <w:rPr>
                <w:b/>
                <w:bCs/>
                <w:sz w:val="16"/>
                <w:szCs w:val="16"/>
              </w:rPr>
              <w:t>Población</w:t>
            </w:r>
          </w:p>
        </w:tc>
        <w:tc>
          <w:tcPr>
            <w:tcW w:w="1200"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766BFE" w:rsidRPr="00240366" w:rsidRDefault="00766BFE" w:rsidP="00766BFE">
            <w:pPr>
              <w:jc w:val="center"/>
              <w:rPr>
                <w:b/>
                <w:bCs/>
                <w:sz w:val="16"/>
                <w:szCs w:val="16"/>
              </w:rPr>
            </w:pPr>
            <w:r w:rsidRPr="00240366">
              <w:rPr>
                <w:b/>
                <w:bCs/>
                <w:sz w:val="16"/>
                <w:szCs w:val="16"/>
              </w:rPr>
              <w:t>P+PF</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w:t>
            </w:r>
            <w:proofErr w:type="spellStart"/>
            <w:r w:rsidRPr="00240366">
              <w:rPr>
                <w:sz w:val="16"/>
                <w:szCs w:val="16"/>
              </w:rPr>
              <w:t>Hab.</w:t>
            </w:r>
            <w:proofErr w:type="spellEnd"/>
            <w:r w:rsidRPr="00240366">
              <w:rPr>
                <w:sz w:val="16"/>
                <w:szCs w:val="16"/>
              </w:rPr>
              <w:t>]</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w:t>
            </w:r>
            <w:proofErr w:type="spellStart"/>
            <w:r w:rsidRPr="00240366">
              <w:rPr>
                <w:sz w:val="16"/>
                <w:szCs w:val="16"/>
              </w:rPr>
              <w:t>Hab.</w:t>
            </w:r>
            <w:proofErr w:type="spellEnd"/>
            <w:r w:rsidRPr="00240366">
              <w:rPr>
                <w:sz w:val="16"/>
                <w:szCs w:val="16"/>
              </w:rPr>
              <w:t>]</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w:t>
            </w:r>
            <w:proofErr w:type="spellStart"/>
            <w:r w:rsidRPr="00240366">
              <w:rPr>
                <w:sz w:val="16"/>
                <w:szCs w:val="16"/>
              </w:rPr>
              <w:t>Hab.</w:t>
            </w:r>
            <w:proofErr w:type="spellEnd"/>
            <w:r w:rsidRPr="00240366">
              <w:rPr>
                <w:sz w:val="16"/>
                <w:szCs w:val="16"/>
              </w:rPr>
              <w:t>]</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w:t>
            </w:r>
            <w:proofErr w:type="spellStart"/>
            <w:r w:rsidRPr="00240366">
              <w:rPr>
                <w:sz w:val="16"/>
                <w:szCs w:val="16"/>
              </w:rPr>
              <w:t>Hab.</w:t>
            </w:r>
            <w:proofErr w:type="spellEnd"/>
            <w:r w:rsidRPr="00240366">
              <w:rPr>
                <w:sz w:val="16"/>
                <w:szCs w:val="16"/>
              </w:rPr>
              <w:t>]</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w:t>
            </w:r>
            <w:proofErr w:type="spellStart"/>
            <w:r w:rsidRPr="00240366">
              <w:rPr>
                <w:sz w:val="16"/>
                <w:szCs w:val="16"/>
              </w:rPr>
              <w:t>Hab.</w:t>
            </w:r>
            <w:proofErr w:type="spellEnd"/>
            <w:r w:rsidRPr="00240366">
              <w:rPr>
                <w:sz w:val="16"/>
                <w:szCs w:val="16"/>
              </w:rPr>
              <w:t>]</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w:t>
            </w:r>
            <w:proofErr w:type="spellStart"/>
            <w:r w:rsidRPr="00240366">
              <w:rPr>
                <w:sz w:val="16"/>
                <w:szCs w:val="16"/>
              </w:rPr>
              <w:t>Hab.</w:t>
            </w:r>
            <w:proofErr w:type="spellEnd"/>
            <w:r w:rsidRPr="00240366">
              <w:rPr>
                <w:sz w:val="16"/>
                <w:szCs w:val="16"/>
              </w:rPr>
              <w:t>]</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2011</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3726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4099</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3726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4099</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3726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4099</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2012</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3763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4140</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3813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4195</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3812</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4194</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2013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3800</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4180</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3902</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4293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3900</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4290</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2014</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3836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4221</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3993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4393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3990</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4389</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2015</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3873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4261</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4086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4495</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4083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4492</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2016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3906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4297</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4171</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4589</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4167</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766BFE" w:rsidRPr="00240366" w:rsidRDefault="00766BFE" w:rsidP="00766BFE">
            <w:pPr>
              <w:jc w:val="center"/>
              <w:rPr>
                <w:sz w:val="16"/>
                <w:szCs w:val="16"/>
              </w:rPr>
            </w:pPr>
            <w:r w:rsidRPr="00240366">
              <w:rPr>
                <w:sz w:val="16"/>
                <w:szCs w:val="16"/>
              </w:rPr>
              <w:t>4584</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2017</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3939</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4333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4258</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4684</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4254</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4680</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2018</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3972</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4370</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4346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4781</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4342</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4777</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2019</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4005</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4406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4437</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4881</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4432</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4876</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2020</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4038</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4442</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4530</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4983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4524</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4977</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2021</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4070</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4478</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4624</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5087</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4618</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5080</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2022</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4097</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4508</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4702</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5173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4697</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5167</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2023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4124</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4537</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4783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5262</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4777</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5255</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2024</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4151</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4567</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4864</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5351</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4859</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5345</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2025</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4178</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4596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4947</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5442</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4942</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5437</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2026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4205</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4626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5032</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5536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5027</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5530</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2027</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4232</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4656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5118</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5630</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5113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5625</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2028</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4259</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4685</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5205</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5726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5200</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5720</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2029</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4286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4715</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5294</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5824</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5289</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5818</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2030</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4313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4744</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5384</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5923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5380</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5918</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2031</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4336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4770</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5464</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6011</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5461</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6008</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2032</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4360</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4796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5546</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6101</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5543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6098</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2033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4383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4822</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5629</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6192</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5627</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6190</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2034</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4407</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4848</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5713</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6285</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5712</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6284</w:t>
            </w:r>
          </w:p>
        </w:tc>
      </w:tr>
      <w:tr w:rsidR="00766BFE" w:rsidRPr="00240366" w:rsidTr="00766BFE">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2035</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4431</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4874</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5799</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6379</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5798</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766BFE" w:rsidRPr="00240366" w:rsidRDefault="00766BFE" w:rsidP="00766BFE">
            <w:pPr>
              <w:jc w:val="center"/>
              <w:rPr>
                <w:sz w:val="16"/>
                <w:szCs w:val="16"/>
              </w:rPr>
            </w:pPr>
            <w:r w:rsidRPr="00240366">
              <w:rPr>
                <w:sz w:val="16"/>
                <w:szCs w:val="16"/>
              </w:rPr>
              <w:t>6378</w:t>
            </w:r>
          </w:p>
        </w:tc>
      </w:tr>
    </w:tbl>
    <w:p w:rsidR="00766BFE" w:rsidRPr="00240366" w:rsidRDefault="00766BFE" w:rsidP="00766BFE"/>
    <w:p w:rsidR="00766BFE" w:rsidRPr="00240366" w:rsidRDefault="00766BFE" w:rsidP="00766BFE">
      <w:r w:rsidRPr="00240366">
        <w:t xml:space="preserve">Para realizar las proyecciones de población de los usuarios rurales que abastece la red matriz de la zona urbana de San Francisco, se calculó la tasa de crecimiento como el </w:t>
      </w:r>
      <w:r w:rsidRPr="00240366">
        <w:lastRenderedPageBreak/>
        <w:t xml:space="preserve">promedio de las tasas </w:t>
      </w:r>
      <w:proofErr w:type="spellStart"/>
      <w:r w:rsidRPr="00240366">
        <w:t>intercensales</w:t>
      </w:r>
      <w:proofErr w:type="spellEnd"/>
      <w:r w:rsidRPr="00240366">
        <w:t xml:space="preserve"> con valores positivos de los periodos inter-censales</w:t>
      </w:r>
      <w:r w:rsidR="00240366" w:rsidRPr="00240366">
        <w:t xml:space="preserve"> (ver </w:t>
      </w:r>
      <w:fldSimple w:instr=" REF _Ref288894017 \h  \* MERGEFORMAT ">
        <w:r w:rsidR="003F2750" w:rsidRPr="003F2750">
          <w:t>Tabla 5</w:t>
        </w:r>
        <w:r w:rsidR="003F2750" w:rsidRPr="003F2750">
          <w:noBreakHyphen/>
          <w:t>9</w:t>
        </w:r>
      </w:fldSimple>
      <w:r w:rsidR="00240366" w:rsidRPr="00240366">
        <w:t>).</w:t>
      </w:r>
      <w:r w:rsidRPr="00240366">
        <w:t xml:space="preserve"> A continuación se presentan las tasas promedio seleccionad</w:t>
      </w:r>
      <w:r w:rsidR="00240366" w:rsidRPr="00240366">
        <w:t>as para cada uno de los métodos.</w:t>
      </w:r>
    </w:p>
    <w:p w:rsidR="00766BFE" w:rsidRPr="00240366" w:rsidRDefault="00766BFE" w:rsidP="00766BFE">
      <w:pPr>
        <w:rPr>
          <w:sz w:val="20"/>
        </w:rPr>
      </w:pPr>
    </w:p>
    <w:p w:rsidR="00766BFE" w:rsidRPr="00204BBA" w:rsidRDefault="00766BFE" w:rsidP="0086085D">
      <w:pPr>
        <w:pStyle w:val="FTablas"/>
      </w:pPr>
      <w:bookmarkStart w:id="529" w:name="_Ref300074117"/>
      <w:bookmarkStart w:id="530" w:name="_Toc348021411"/>
      <w:bookmarkStart w:id="531" w:name="_Toc418763826"/>
      <w:r w:rsidRPr="00204BBA">
        <w:t xml:space="preserve">Tabla </w:t>
      </w:r>
      <w:r w:rsidR="00D765F8" w:rsidRPr="00204BBA">
        <w:fldChar w:fldCharType="begin"/>
      </w:r>
      <w:r w:rsidR="00C72236" w:rsidRPr="00204BBA">
        <w:instrText xml:space="preserve"> STYLEREF 1 \s </w:instrText>
      </w:r>
      <w:r w:rsidR="00D765F8" w:rsidRPr="00204BBA">
        <w:fldChar w:fldCharType="separate"/>
      </w:r>
      <w:r w:rsidR="003F2750">
        <w:rPr>
          <w:noProof/>
        </w:rPr>
        <w:t>5</w:t>
      </w:r>
      <w:r w:rsidR="00D765F8" w:rsidRPr="00204BBA">
        <w:fldChar w:fldCharType="end"/>
      </w:r>
      <w:r w:rsidR="00C72236" w:rsidRPr="00204BBA">
        <w:noBreakHyphen/>
      </w:r>
      <w:r w:rsidR="00D765F8" w:rsidRPr="00204BBA">
        <w:fldChar w:fldCharType="begin"/>
      </w:r>
      <w:r w:rsidR="00C72236" w:rsidRPr="00204BBA">
        <w:instrText xml:space="preserve"> SEQ Tabla \* ARABIC \s 1 </w:instrText>
      </w:r>
      <w:r w:rsidR="00D765F8" w:rsidRPr="00204BBA">
        <w:fldChar w:fldCharType="separate"/>
      </w:r>
      <w:r w:rsidR="003F2750">
        <w:rPr>
          <w:noProof/>
        </w:rPr>
        <w:t>11</w:t>
      </w:r>
      <w:r w:rsidR="00D765F8" w:rsidRPr="00204BBA">
        <w:fldChar w:fldCharType="end"/>
      </w:r>
      <w:bookmarkEnd w:id="529"/>
      <w:r w:rsidRPr="00204BBA">
        <w:t xml:space="preserve"> Tasas de Crecimiento Seleccionadas Usuarios Rurales</w:t>
      </w:r>
      <w:bookmarkEnd w:id="530"/>
      <w:bookmarkEnd w:id="531"/>
    </w:p>
    <w:tbl>
      <w:tblPr>
        <w:tblW w:w="6600" w:type="dxa"/>
        <w:jc w:val="center"/>
        <w:tblCellMar>
          <w:left w:w="70" w:type="dxa"/>
          <w:right w:w="70" w:type="dxa"/>
        </w:tblCellMar>
        <w:tblLook w:val="04A0"/>
      </w:tblPr>
      <w:tblGrid>
        <w:gridCol w:w="1384"/>
        <w:gridCol w:w="1553"/>
        <w:gridCol w:w="1645"/>
        <w:gridCol w:w="2018"/>
      </w:tblGrid>
      <w:tr w:rsidR="00766BFE" w:rsidRPr="00240366" w:rsidTr="00766BFE">
        <w:trPr>
          <w:trHeight w:val="300"/>
          <w:tblHeader/>
          <w:jc w:val="center"/>
        </w:trPr>
        <w:tc>
          <w:tcPr>
            <w:tcW w:w="6600"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66BFE" w:rsidRPr="00240366" w:rsidRDefault="00766BFE" w:rsidP="00766BFE">
            <w:pPr>
              <w:jc w:val="center"/>
              <w:rPr>
                <w:b/>
                <w:sz w:val="16"/>
                <w:szCs w:val="16"/>
              </w:rPr>
            </w:pPr>
            <w:r w:rsidRPr="00240366">
              <w:rPr>
                <w:b/>
                <w:sz w:val="16"/>
                <w:szCs w:val="16"/>
              </w:rPr>
              <w:t>TASAS SELECCIONADAS</w:t>
            </w:r>
          </w:p>
        </w:tc>
      </w:tr>
      <w:tr w:rsidR="00766BFE" w:rsidRPr="00240366" w:rsidTr="00766BFE">
        <w:trPr>
          <w:trHeight w:val="600"/>
          <w:tblHeader/>
          <w:jc w:val="center"/>
        </w:trPr>
        <w:tc>
          <w:tcPr>
            <w:tcW w:w="1384"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b/>
                <w:sz w:val="16"/>
                <w:szCs w:val="16"/>
              </w:rPr>
            </w:pPr>
            <w:r w:rsidRPr="00240366">
              <w:rPr>
                <w:b/>
                <w:sz w:val="16"/>
                <w:szCs w:val="16"/>
              </w:rPr>
              <w:t>Aritmético</w:t>
            </w:r>
          </w:p>
        </w:tc>
        <w:tc>
          <w:tcPr>
            <w:tcW w:w="1553"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b/>
                <w:sz w:val="16"/>
                <w:szCs w:val="16"/>
              </w:rPr>
            </w:pPr>
            <w:r w:rsidRPr="00240366">
              <w:rPr>
                <w:b/>
                <w:sz w:val="16"/>
                <w:szCs w:val="16"/>
              </w:rPr>
              <w:t>Geométrico</w:t>
            </w:r>
          </w:p>
        </w:tc>
        <w:tc>
          <w:tcPr>
            <w:tcW w:w="1645"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b/>
                <w:sz w:val="16"/>
                <w:szCs w:val="16"/>
              </w:rPr>
            </w:pPr>
            <w:r w:rsidRPr="00240366">
              <w:rPr>
                <w:b/>
                <w:sz w:val="16"/>
                <w:szCs w:val="16"/>
              </w:rPr>
              <w:t>Exponencial</w:t>
            </w:r>
          </w:p>
        </w:tc>
        <w:tc>
          <w:tcPr>
            <w:tcW w:w="2018"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jc w:val="center"/>
              <w:rPr>
                <w:b/>
                <w:sz w:val="16"/>
                <w:szCs w:val="16"/>
              </w:rPr>
            </w:pPr>
            <w:r w:rsidRPr="00240366">
              <w:rPr>
                <w:b/>
                <w:sz w:val="16"/>
                <w:szCs w:val="16"/>
              </w:rPr>
              <w:t>Periodo de Aplicación</w:t>
            </w:r>
          </w:p>
        </w:tc>
      </w:tr>
      <w:tr w:rsidR="00766BFE" w:rsidRPr="00240366" w:rsidTr="00766BFE">
        <w:trPr>
          <w:trHeight w:val="300"/>
          <w:tblHeader/>
          <w:jc w:val="center"/>
        </w:trPr>
        <w:tc>
          <w:tcPr>
            <w:tcW w:w="1384" w:type="dxa"/>
            <w:tcBorders>
              <w:top w:val="nil"/>
              <w:left w:val="single" w:sz="4" w:space="0" w:color="auto"/>
              <w:bottom w:val="nil"/>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Pendiente</w:t>
            </w:r>
          </w:p>
        </w:tc>
        <w:tc>
          <w:tcPr>
            <w:tcW w:w="1553" w:type="dxa"/>
            <w:tcBorders>
              <w:top w:val="nil"/>
              <w:left w:val="nil"/>
              <w:bottom w:val="nil"/>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r</w:t>
            </w:r>
          </w:p>
        </w:tc>
        <w:tc>
          <w:tcPr>
            <w:tcW w:w="1645" w:type="dxa"/>
            <w:tcBorders>
              <w:top w:val="nil"/>
              <w:left w:val="nil"/>
              <w:bottom w:val="nil"/>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K</w:t>
            </w:r>
          </w:p>
        </w:tc>
        <w:tc>
          <w:tcPr>
            <w:tcW w:w="2018" w:type="dxa"/>
            <w:tcBorders>
              <w:top w:val="nil"/>
              <w:left w:val="nil"/>
              <w:bottom w:val="nil"/>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Años</w:t>
            </w:r>
          </w:p>
        </w:tc>
      </w:tr>
      <w:tr w:rsidR="00766BFE" w:rsidRPr="00240366" w:rsidTr="00766BFE">
        <w:trPr>
          <w:trHeight w:val="300"/>
          <w:jc w:val="center"/>
        </w:trPr>
        <w:tc>
          <w:tcPr>
            <w:tcW w:w="13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89.46</w:t>
            </w:r>
          </w:p>
        </w:tc>
        <w:tc>
          <w:tcPr>
            <w:tcW w:w="1553" w:type="dxa"/>
            <w:tcBorders>
              <w:top w:val="single" w:sz="4" w:space="0" w:color="auto"/>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2.02%</w:t>
            </w:r>
          </w:p>
        </w:tc>
        <w:tc>
          <w:tcPr>
            <w:tcW w:w="1645" w:type="dxa"/>
            <w:tcBorders>
              <w:top w:val="single" w:sz="4" w:space="0" w:color="auto"/>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2.00%</w:t>
            </w:r>
          </w:p>
        </w:tc>
        <w:tc>
          <w:tcPr>
            <w:tcW w:w="2018" w:type="dxa"/>
            <w:tcBorders>
              <w:top w:val="single" w:sz="4" w:space="0" w:color="auto"/>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2010-2015</w:t>
            </w:r>
          </w:p>
        </w:tc>
      </w:tr>
      <w:tr w:rsidR="00766BFE" w:rsidRPr="00240366" w:rsidTr="00766BFE">
        <w:trPr>
          <w:trHeight w:val="300"/>
          <w:jc w:val="center"/>
        </w:trPr>
        <w:tc>
          <w:tcPr>
            <w:tcW w:w="1384"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75.88</w:t>
            </w:r>
          </w:p>
        </w:tc>
        <w:tc>
          <w:tcPr>
            <w:tcW w:w="1553"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1.71%</w:t>
            </w:r>
          </w:p>
        </w:tc>
        <w:tc>
          <w:tcPr>
            <w:tcW w:w="1645"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1.70%</w:t>
            </w:r>
          </w:p>
        </w:tc>
        <w:tc>
          <w:tcPr>
            <w:tcW w:w="2018"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2016-2021</w:t>
            </w:r>
          </w:p>
        </w:tc>
      </w:tr>
      <w:tr w:rsidR="00766BFE" w:rsidRPr="00240366" w:rsidTr="00766BFE">
        <w:trPr>
          <w:trHeight w:val="300"/>
          <w:jc w:val="center"/>
        </w:trPr>
        <w:tc>
          <w:tcPr>
            <w:tcW w:w="1384"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55.52</w:t>
            </w:r>
          </w:p>
        </w:tc>
        <w:tc>
          <w:tcPr>
            <w:tcW w:w="1553"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1.25%</w:t>
            </w:r>
          </w:p>
        </w:tc>
        <w:tc>
          <w:tcPr>
            <w:tcW w:w="1645"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1.25%</w:t>
            </w:r>
          </w:p>
        </w:tc>
        <w:tc>
          <w:tcPr>
            <w:tcW w:w="2018"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2022-2030</w:t>
            </w:r>
          </w:p>
        </w:tc>
      </w:tr>
      <w:tr w:rsidR="00766BFE" w:rsidRPr="00240366" w:rsidTr="00766BFE">
        <w:trPr>
          <w:trHeight w:val="300"/>
          <w:jc w:val="center"/>
        </w:trPr>
        <w:tc>
          <w:tcPr>
            <w:tcW w:w="1384" w:type="dxa"/>
            <w:tcBorders>
              <w:top w:val="nil"/>
              <w:left w:val="single" w:sz="4" w:space="0" w:color="auto"/>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44.21</w:t>
            </w:r>
          </w:p>
        </w:tc>
        <w:tc>
          <w:tcPr>
            <w:tcW w:w="1553"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1.00%</w:t>
            </w:r>
          </w:p>
        </w:tc>
        <w:tc>
          <w:tcPr>
            <w:tcW w:w="1645"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1.00%</w:t>
            </w:r>
          </w:p>
        </w:tc>
        <w:tc>
          <w:tcPr>
            <w:tcW w:w="2018" w:type="dxa"/>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2031-2035</w:t>
            </w:r>
          </w:p>
        </w:tc>
      </w:tr>
    </w:tbl>
    <w:p w:rsidR="00204BBA" w:rsidRPr="00B859E2" w:rsidRDefault="00204BBA" w:rsidP="00204BBA">
      <w:pPr>
        <w:jc w:val="center"/>
        <w:rPr>
          <w:sz w:val="18"/>
        </w:rPr>
      </w:pPr>
      <w:r w:rsidRPr="00B859E2">
        <w:rPr>
          <w:sz w:val="18"/>
        </w:rPr>
        <w:t>Tomado del Informe de Diagnóstico Casco Urbano de San Francisco – Consorcio Aguas de Cundinamarca (2012)</w:t>
      </w:r>
    </w:p>
    <w:p w:rsidR="00766BFE" w:rsidRPr="00240366" w:rsidRDefault="00766BFE" w:rsidP="00766BFE"/>
    <w:p w:rsidR="00766BFE" w:rsidRPr="00204BBA" w:rsidRDefault="00766BFE" w:rsidP="0086085D">
      <w:pPr>
        <w:pStyle w:val="FTablas"/>
      </w:pPr>
      <w:bookmarkStart w:id="532" w:name="_Toc294773266"/>
      <w:bookmarkStart w:id="533" w:name="_Toc296332940"/>
      <w:bookmarkStart w:id="534" w:name="_Toc348021412"/>
      <w:bookmarkStart w:id="535" w:name="_Toc418763827"/>
      <w:r w:rsidRPr="00204BBA">
        <w:t xml:space="preserve">Tabla </w:t>
      </w:r>
      <w:r w:rsidR="00D765F8" w:rsidRPr="00204BBA">
        <w:fldChar w:fldCharType="begin"/>
      </w:r>
      <w:r w:rsidR="00C72236" w:rsidRPr="00204BBA">
        <w:instrText xml:space="preserve"> STYLEREF 1 \s </w:instrText>
      </w:r>
      <w:r w:rsidR="00D765F8" w:rsidRPr="00204BBA">
        <w:fldChar w:fldCharType="separate"/>
      </w:r>
      <w:r w:rsidR="003F2750">
        <w:rPr>
          <w:noProof/>
        </w:rPr>
        <w:t>5</w:t>
      </w:r>
      <w:r w:rsidR="00D765F8" w:rsidRPr="00204BBA">
        <w:fldChar w:fldCharType="end"/>
      </w:r>
      <w:r w:rsidR="00C72236" w:rsidRPr="00204BBA">
        <w:noBreakHyphen/>
      </w:r>
      <w:r w:rsidR="00D765F8" w:rsidRPr="00204BBA">
        <w:fldChar w:fldCharType="begin"/>
      </w:r>
      <w:r w:rsidR="00C72236" w:rsidRPr="00204BBA">
        <w:instrText xml:space="preserve"> SEQ Tabla \* ARABIC \s 1 </w:instrText>
      </w:r>
      <w:r w:rsidR="00D765F8" w:rsidRPr="00204BBA">
        <w:fldChar w:fldCharType="separate"/>
      </w:r>
      <w:r w:rsidR="003F2750">
        <w:rPr>
          <w:noProof/>
        </w:rPr>
        <w:t>12</w:t>
      </w:r>
      <w:r w:rsidR="00D765F8" w:rsidRPr="00204BBA">
        <w:fldChar w:fldCharType="end"/>
      </w:r>
      <w:r w:rsidRPr="00204BBA">
        <w:t xml:space="preserve"> Resultado de la Estimación de Poblaciones de las Veredas por los Diferentes Métodos</w:t>
      </w:r>
      <w:bookmarkEnd w:id="532"/>
      <w:bookmarkEnd w:id="533"/>
      <w:bookmarkEnd w:id="534"/>
      <w:bookmarkEnd w:id="535"/>
    </w:p>
    <w:tbl>
      <w:tblPr>
        <w:tblW w:w="5000" w:type="pct"/>
        <w:tblCellMar>
          <w:left w:w="70" w:type="dxa"/>
          <w:right w:w="70" w:type="dxa"/>
        </w:tblCellMar>
        <w:tblLook w:val="04A0"/>
      </w:tblPr>
      <w:tblGrid>
        <w:gridCol w:w="1181"/>
        <w:gridCol w:w="1281"/>
        <w:gridCol w:w="1654"/>
        <w:gridCol w:w="1182"/>
        <w:gridCol w:w="1182"/>
        <w:gridCol w:w="1162"/>
        <w:gridCol w:w="1338"/>
      </w:tblGrid>
      <w:tr w:rsidR="00766BFE" w:rsidRPr="00240366" w:rsidTr="00204BBA">
        <w:trPr>
          <w:trHeight w:val="300"/>
          <w:tblHeader/>
        </w:trPr>
        <w:tc>
          <w:tcPr>
            <w:tcW w:w="658" w:type="pct"/>
            <w:vMerge w:val="restart"/>
            <w:tcBorders>
              <w:top w:val="single" w:sz="8" w:space="0" w:color="auto"/>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b/>
                <w:sz w:val="16"/>
                <w:szCs w:val="16"/>
              </w:rPr>
            </w:pPr>
            <w:r w:rsidRPr="00240366">
              <w:rPr>
                <w:b/>
                <w:sz w:val="16"/>
                <w:szCs w:val="16"/>
              </w:rPr>
              <w:t>AÑO</w:t>
            </w:r>
          </w:p>
        </w:tc>
        <w:tc>
          <w:tcPr>
            <w:tcW w:w="1634" w:type="pct"/>
            <w:gridSpan w:val="2"/>
            <w:tcBorders>
              <w:top w:val="single" w:sz="8" w:space="0" w:color="auto"/>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b/>
                <w:sz w:val="16"/>
                <w:szCs w:val="16"/>
              </w:rPr>
            </w:pPr>
            <w:r w:rsidRPr="00240366">
              <w:rPr>
                <w:b/>
                <w:sz w:val="16"/>
                <w:szCs w:val="16"/>
              </w:rPr>
              <w:t>Método Aritmético</w:t>
            </w:r>
          </w:p>
        </w:tc>
        <w:tc>
          <w:tcPr>
            <w:tcW w:w="1316" w:type="pct"/>
            <w:gridSpan w:val="2"/>
            <w:tcBorders>
              <w:top w:val="single" w:sz="8" w:space="0" w:color="auto"/>
              <w:left w:val="nil"/>
              <w:bottom w:val="single" w:sz="4" w:space="0" w:color="auto"/>
              <w:right w:val="single" w:sz="4" w:space="0" w:color="000000"/>
            </w:tcBorders>
            <w:shd w:val="clear" w:color="000000" w:fill="auto"/>
            <w:noWrap/>
            <w:vAlign w:val="center"/>
            <w:hideMark/>
          </w:tcPr>
          <w:p w:rsidR="00766BFE" w:rsidRPr="00240366" w:rsidRDefault="00766BFE" w:rsidP="00766BFE">
            <w:pPr>
              <w:jc w:val="center"/>
              <w:rPr>
                <w:b/>
                <w:sz w:val="16"/>
                <w:szCs w:val="16"/>
              </w:rPr>
            </w:pPr>
            <w:r w:rsidRPr="00240366">
              <w:rPr>
                <w:b/>
                <w:sz w:val="16"/>
                <w:szCs w:val="16"/>
              </w:rPr>
              <w:t>Método Geométrico</w:t>
            </w:r>
          </w:p>
        </w:tc>
        <w:tc>
          <w:tcPr>
            <w:tcW w:w="1392" w:type="pct"/>
            <w:gridSpan w:val="2"/>
            <w:tcBorders>
              <w:top w:val="single" w:sz="8" w:space="0" w:color="auto"/>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b/>
                <w:sz w:val="16"/>
                <w:szCs w:val="16"/>
              </w:rPr>
            </w:pPr>
            <w:r w:rsidRPr="00240366">
              <w:rPr>
                <w:b/>
                <w:sz w:val="16"/>
                <w:szCs w:val="16"/>
              </w:rPr>
              <w:t>Método Exponencial</w:t>
            </w:r>
          </w:p>
        </w:tc>
      </w:tr>
      <w:tr w:rsidR="00766BFE" w:rsidRPr="00240366" w:rsidTr="00204BBA">
        <w:trPr>
          <w:trHeight w:val="225"/>
          <w:tblHeader/>
        </w:trPr>
        <w:tc>
          <w:tcPr>
            <w:tcW w:w="658" w:type="pct"/>
            <w:vMerge/>
            <w:tcBorders>
              <w:top w:val="single" w:sz="8" w:space="0" w:color="auto"/>
              <w:left w:val="single" w:sz="8" w:space="0" w:color="auto"/>
              <w:bottom w:val="single" w:sz="4" w:space="0" w:color="auto"/>
              <w:right w:val="single" w:sz="4" w:space="0" w:color="auto"/>
            </w:tcBorders>
            <w:vAlign w:val="center"/>
            <w:hideMark/>
          </w:tcPr>
          <w:p w:rsidR="00766BFE" w:rsidRPr="00240366" w:rsidRDefault="00766BFE" w:rsidP="00766BFE">
            <w:pPr>
              <w:jc w:val="center"/>
              <w:rPr>
                <w:sz w:val="16"/>
                <w:szCs w:val="16"/>
              </w:rPr>
            </w:pPr>
          </w:p>
        </w:tc>
        <w:tc>
          <w:tcPr>
            <w:tcW w:w="713" w:type="pct"/>
            <w:tcBorders>
              <w:top w:val="nil"/>
              <w:left w:val="nil"/>
              <w:bottom w:val="single" w:sz="4" w:space="0" w:color="auto"/>
              <w:right w:val="single" w:sz="4" w:space="0" w:color="auto"/>
            </w:tcBorders>
            <w:shd w:val="clear" w:color="000000" w:fill="auto"/>
            <w:vAlign w:val="center"/>
            <w:hideMark/>
          </w:tcPr>
          <w:p w:rsidR="00766BFE" w:rsidRPr="00240366" w:rsidRDefault="00766BFE" w:rsidP="00766BFE">
            <w:pPr>
              <w:jc w:val="center"/>
              <w:rPr>
                <w:b/>
                <w:sz w:val="16"/>
                <w:szCs w:val="16"/>
              </w:rPr>
            </w:pPr>
            <w:r w:rsidRPr="00240366">
              <w:rPr>
                <w:b/>
                <w:sz w:val="16"/>
                <w:szCs w:val="16"/>
              </w:rPr>
              <w:t>Población</w:t>
            </w:r>
          </w:p>
        </w:tc>
        <w:tc>
          <w:tcPr>
            <w:tcW w:w="921" w:type="pct"/>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jc w:val="center"/>
              <w:rPr>
                <w:b/>
                <w:sz w:val="16"/>
                <w:szCs w:val="16"/>
              </w:rPr>
            </w:pPr>
            <w:r w:rsidRPr="00240366">
              <w:rPr>
                <w:b/>
                <w:sz w:val="16"/>
                <w:szCs w:val="16"/>
              </w:rPr>
              <w:t>P+PF</w:t>
            </w:r>
          </w:p>
        </w:tc>
        <w:tc>
          <w:tcPr>
            <w:tcW w:w="658" w:type="pct"/>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jc w:val="center"/>
              <w:rPr>
                <w:b/>
                <w:sz w:val="16"/>
                <w:szCs w:val="16"/>
              </w:rPr>
            </w:pPr>
            <w:r w:rsidRPr="00240366">
              <w:rPr>
                <w:b/>
                <w:sz w:val="16"/>
                <w:szCs w:val="16"/>
              </w:rPr>
              <w:t>Población</w:t>
            </w:r>
          </w:p>
        </w:tc>
        <w:tc>
          <w:tcPr>
            <w:tcW w:w="658" w:type="pct"/>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jc w:val="center"/>
              <w:rPr>
                <w:b/>
                <w:sz w:val="16"/>
                <w:szCs w:val="16"/>
              </w:rPr>
            </w:pPr>
            <w:r w:rsidRPr="00240366">
              <w:rPr>
                <w:b/>
                <w:sz w:val="16"/>
                <w:szCs w:val="16"/>
              </w:rPr>
              <w:t>P+PF</w:t>
            </w:r>
          </w:p>
        </w:tc>
        <w:tc>
          <w:tcPr>
            <w:tcW w:w="647" w:type="pct"/>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jc w:val="center"/>
              <w:rPr>
                <w:b/>
                <w:sz w:val="16"/>
                <w:szCs w:val="16"/>
              </w:rPr>
            </w:pPr>
            <w:r w:rsidRPr="00240366">
              <w:rPr>
                <w:b/>
                <w:sz w:val="16"/>
                <w:szCs w:val="16"/>
              </w:rPr>
              <w:t>Población</w:t>
            </w:r>
          </w:p>
        </w:tc>
        <w:tc>
          <w:tcPr>
            <w:tcW w:w="745" w:type="pct"/>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jc w:val="center"/>
              <w:rPr>
                <w:b/>
                <w:sz w:val="16"/>
                <w:szCs w:val="16"/>
              </w:rPr>
            </w:pPr>
            <w:r w:rsidRPr="00240366">
              <w:rPr>
                <w:b/>
                <w:sz w:val="16"/>
                <w:szCs w:val="16"/>
              </w:rPr>
              <w:t>P+PF</w:t>
            </w:r>
          </w:p>
        </w:tc>
      </w:tr>
      <w:tr w:rsidR="00766BFE" w:rsidRPr="00240366" w:rsidTr="00204BBA">
        <w:trPr>
          <w:trHeight w:val="315"/>
          <w:tblHeader/>
        </w:trPr>
        <w:tc>
          <w:tcPr>
            <w:tcW w:w="658" w:type="pct"/>
            <w:tcBorders>
              <w:top w:val="nil"/>
              <w:left w:val="single" w:sz="8" w:space="0" w:color="auto"/>
              <w:bottom w:val="single" w:sz="8"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p>
        </w:tc>
        <w:tc>
          <w:tcPr>
            <w:tcW w:w="713" w:type="pct"/>
            <w:tcBorders>
              <w:top w:val="nil"/>
              <w:left w:val="nil"/>
              <w:bottom w:val="single" w:sz="8"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w:t>
            </w:r>
            <w:proofErr w:type="spellStart"/>
            <w:r w:rsidRPr="00240366">
              <w:rPr>
                <w:sz w:val="16"/>
                <w:szCs w:val="16"/>
              </w:rPr>
              <w:t>Hab.</w:t>
            </w:r>
            <w:proofErr w:type="spellEnd"/>
            <w:r w:rsidRPr="00240366">
              <w:rPr>
                <w:sz w:val="16"/>
                <w:szCs w:val="16"/>
              </w:rPr>
              <w:t>]</w:t>
            </w:r>
          </w:p>
        </w:tc>
        <w:tc>
          <w:tcPr>
            <w:tcW w:w="921" w:type="pct"/>
            <w:tcBorders>
              <w:top w:val="nil"/>
              <w:left w:val="nil"/>
              <w:bottom w:val="single" w:sz="8"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w:t>
            </w:r>
            <w:proofErr w:type="spellStart"/>
            <w:r w:rsidRPr="00240366">
              <w:rPr>
                <w:sz w:val="16"/>
                <w:szCs w:val="16"/>
              </w:rPr>
              <w:t>Hab.</w:t>
            </w:r>
            <w:proofErr w:type="spellEnd"/>
            <w:r w:rsidRPr="00240366">
              <w:rPr>
                <w:sz w:val="16"/>
                <w:szCs w:val="16"/>
              </w:rPr>
              <w:t>]</w:t>
            </w:r>
          </w:p>
        </w:tc>
        <w:tc>
          <w:tcPr>
            <w:tcW w:w="658" w:type="pct"/>
            <w:tcBorders>
              <w:top w:val="nil"/>
              <w:left w:val="nil"/>
              <w:bottom w:val="single" w:sz="8"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w:t>
            </w:r>
            <w:proofErr w:type="spellStart"/>
            <w:r w:rsidRPr="00240366">
              <w:rPr>
                <w:sz w:val="16"/>
                <w:szCs w:val="16"/>
              </w:rPr>
              <w:t>Hab.</w:t>
            </w:r>
            <w:proofErr w:type="spellEnd"/>
            <w:r w:rsidRPr="00240366">
              <w:rPr>
                <w:sz w:val="16"/>
                <w:szCs w:val="16"/>
              </w:rPr>
              <w:t>]</w:t>
            </w:r>
          </w:p>
        </w:tc>
        <w:tc>
          <w:tcPr>
            <w:tcW w:w="658" w:type="pct"/>
            <w:tcBorders>
              <w:top w:val="nil"/>
              <w:left w:val="nil"/>
              <w:bottom w:val="single" w:sz="8"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w:t>
            </w:r>
            <w:proofErr w:type="spellStart"/>
            <w:r w:rsidRPr="00240366">
              <w:rPr>
                <w:sz w:val="16"/>
                <w:szCs w:val="16"/>
              </w:rPr>
              <w:t>Hab.</w:t>
            </w:r>
            <w:proofErr w:type="spellEnd"/>
            <w:r w:rsidRPr="00240366">
              <w:rPr>
                <w:sz w:val="16"/>
                <w:szCs w:val="16"/>
              </w:rPr>
              <w:t>]</w:t>
            </w:r>
          </w:p>
        </w:tc>
        <w:tc>
          <w:tcPr>
            <w:tcW w:w="647" w:type="pct"/>
            <w:tcBorders>
              <w:top w:val="nil"/>
              <w:left w:val="nil"/>
              <w:bottom w:val="single" w:sz="8"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w:t>
            </w:r>
            <w:proofErr w:type="spellStart"/>
            <w:r w:rsidRPr="00240366">
              <w:rPr>
                <w:sz w:val="16"/>
                <w:szCs w:val="16"/>
              </w:rPr>
              <w:t>Hab.</w:t>
            </w:r>
            <w:proofErr w:type="spellEnd"/>
            <w:r w:rsidRPr="00240366">
              <w:rPr>
                <w:sz w:val="16"/>
                <w:szCs w:val="16"/>
              </w:rPr>
              <w:t>]</w:t>
            </w:r>
          </w:p>
        </w:tc>
        <w:tc>
          <w:tcPr>
            <w:tcW w:w="745" w:type="pct"/>
            <w:tcBorders>
              <w:top w:val="nil"/>
              <w:left w:val="nil"/>
              <w:bottom w:val="single" w:sz="8"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w:t>
            </w:r>
            <w:proofErr w:type="spellStart"/>
            <w:r w:rsidRPr="00240366">
              <w:rPr>
                <w:sz w:val="16"/>
                <w:szCs w:val="16"/>
              </w:rPr>
              <w:t>Hab.</w:t>
            </w:r>
            <w:proofErr w:type="spellEnd"/>
            <w:r w:rsidRPr="00240366">
              <w:rPr>
                <w:sz w:val="16"/>
                <w:szCs w:val="16"/>
              </w:rPr>
              <w:t>]</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2011</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301</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332</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301</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332</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301</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332</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2012</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390</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430</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307</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338</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307</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338</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2013</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480</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528</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313</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345</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313</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345</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2014</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569</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627</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319</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351</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319</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351</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2015</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659</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725</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326</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359</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326</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359</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2016</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735</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809</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331</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365</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331</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365</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2017</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811</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892</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337</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371</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337</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371</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2018</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886</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976</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343</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378</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343</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378</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2019</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962</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1059</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348</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383</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348</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383</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2020</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1038</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1143</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354</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390</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354</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390</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2021</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1114</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1226</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360</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396</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360</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396</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2022</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1170</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1287</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364</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401</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364</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401</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2023</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1225</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1348</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369</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406</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369</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406</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2024</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1281</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1409</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373</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411</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373</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411</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2025</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1336</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1470</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378</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416</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378</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416</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2026</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1392</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1531</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383</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422</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383</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422</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2027</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1447</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1592</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387</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426</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387</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426</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2028</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1503</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1654</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392</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432</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392</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432</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2029</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1558</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1715</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397</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437</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397</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437</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2030</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1614</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1776</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402</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443</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402</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443</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lastRenderedPageBreak/>
              <w:t>2031</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1658</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1824</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406</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447</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406</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447</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2032</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1702</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1873</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410</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451</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410</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451</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2033</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1746</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1922</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414</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456</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414</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456</w:t>
            </w:r>
          </w:p>
        </w:tc>
      </w:tr>
      <w:tr w:rsidR="00766BFE" w:rsidRPr="00240366" w:rsidTr="00204BBA">
        <w:trPr>
          <w:trHeight w:val="300"/>
        </w:trPr>
        <w:tc>
          <w:tcPr>
            <w:tcW w:w="658" w:type="pct"/>
            <w:tcBorders>
              <w:top w:val="nil"/>
              <w:left w:val="single" w:sz="8" w:space="0" w:color="auto"/>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2034</w:t>
            </w:r>
          </w:p>
        </w:tc>
        <w:tc>
          <w:tcPr>
            <w:tcW w:w="713"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1791</w:t>
            </w:r>
          </w:p>
        </w:tc>
        <w:tc>
          <w:tcPr>
            <w:tcW w:w="921"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1970</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418</w:t>
            </w:r>
          </w:p>
        </w:tc>
        <w:tc>
          <w:tcPr>
            <w:tcW w:w="658"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460</w:t>
            </w:r>
          </w:p>
        </w:tc>
        <w:tc>
          <w:tcPr>
            <w:tcW w:w="647"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418</w:t>
            </w:r>
          </w:p>
        </w:tc>
        <w:tc>
          <w:tcPr>
            <w:tcW w:w="74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460</w:t>
            </w:r>
          </w:p>
        </w:tc>
      </w:tr>
      <w:tr w:rsidR="00766BFE" w:rsidRPr="00240366" w:rsidTr="00204BBA">
        <w:trPr>
          <w:trHeight w:val="315"/>
        </w:trPr>
        <w:tc>
          <w:tcPr>
            <w:tcW w:w="658" w:type="pct"/>
            <w:tcBorders>
              <w:top w:val="nil"/>
              <w:left w:val="single" w:sz="8" w:space="0" w:color="auto"/>
              <w:bottom w:val="single" w:sz="8"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2035</w:t>
            </w:r>
          </w:p>
        </w:tc>
        <w:tc>
          <w:tcPr>
            <w:tcW w:w="713" w:type="pct"/>
            <w:tcBorders>
              <w:top w:val="nil"/>
              <w:left w:val="nil"/>
              <w:bottom w:val="single" w:sz="8" w:space="0" w:color="auto"/>
              <w:right w:val="single" w:sz="4" w:space="0" w:color="auto"/>
            </w:tcBorders>
            <w:shd w:val="clear" w:color="000000" w:fill="auto"/>
            <w:noWrap/>
            <w:vAlign w:val="center"/>
            <w:hideMark/>
          </w:tcPr>
          <w:p w:rsidR="00766BFE" w:rsidRPr="00240366" w:rsidRDefault="00766BFE" w:rsidP="00766BFE">
            <w:pPr>
              <w:jc w:val="center"/>
              <w:rPr>
                <w:sz w:val="16"/>
                <w:szCs w:val="16"/>
              </w:rPr>
            </w:pPr>
            <w:r w:rsidRPr="00240366">
              <w:rPr>
                <w:sz w:val="16"/>
                <w:szCs w:val="16"/>
              </w:rPr>
              <w:t>1835</w:t>
            </w:r>
          </w:p>
        </w:tc>
        <w:tc>
          <w:tcPr>
            <w:tcW w:w="921" w:type="pct"/>
            <w:tcBorders>
              <w:top w:val="nil"/>
              <w:left w:val="nil"/>
              <w:bottom w:val="single" w:sz="8"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2019</w:t>
            </w:r>
          </w:p>
        </w:tc>
        <w:tc>
          <w:tcPr>
            <w:tcW w:w="658" w:type="pct"/>
            <w:tcBorders>
              <w:top w:val="nil"/>
              <w:left w:val="nil"/>
              <w:bottom w:val="single" w:sz="8"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422</w:t>
            </w:r>
          </w:p>
        </w:tc>
        <w:tc>
          <w:tcPr>
            <w:tcW w:w="658" w:type="pct"/>
            <w:tcBorders>
              <w:top w:val="nil"/>
              <w:left w:val="nil"/>
              <w:bottom w:val="single" w:sz="8"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465</w:t>
            </w:r>
          </w:p>
        </w:tc>
        <w:tc>
          <w:tcPr>
            <w:tcW w:w="647" w:type="pct"/>
            <w:tcBorders>
              <w:top w:val="nil"/>
              <w:left w:val="nil"/>
              <w:bottom w:val="single" w:sz="8"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422</w:t>
            </w:r>
          </w:p>
        </w:tc>
        <w:tc>
          <w:tcPr>
            <w:tcW w:w="745" w:type="pct"/>
            <w:tcBorders>
              <w:top w:val="nil"/>
              <w:left w:val="nil"/>
              <w:bottom w:val="single" w:sz="8" w:space="0" w:color="auto"/>
              <w:right w:val="single" w:sz="4" w:space="0" w:color="auto"/>
            </w:tcBorders>
            <w:shd w:val="clear" w:color="auto" w:fill="auto"/>
            <w:noWrap/>
            <w:vAlign w:val="center"/>
            <w:hideMark/>
          </w:tcPr>
          <w:p w:rsidR="00766BFE" w:rsidRPr="00240366" w:rsidRDefault="00766BFE" w:rsidP="00766BFE">
            <w:pPr>
              <w:jc w:val="center"/>
              <w:rPr>
                <w:sz w:val="16"/>
                <w:szCs w:val="16"/>
              </w:rPr>
            </w:pPr>
            <w:r w:rsidRPr="00240366">
              <w:rPr>
                <w:sz w:val="16"/>
                <w:szCs w:val="16"/>
              </w:rPr>
              <w:t>465</w:t>
            </w:r>
          </w:p>
        </w:tc>
      </w:tr>
    </w:tbl>
    <w:p w:rsidR="00204BBA" w:rsidRPr="00B859E2" w:rsidRDefault="00204BBA" w:rsidP="00204BBA">
      <w:pPr>
        <w:jc w:val="center"/>
        <w:rPr>
          <w:sz w:val="18"/>
        </w:rPr>
      </w:pPr>
      <w:r w:rsidRPr="00B859E2">
        <w:rPr>
          <w:sz w:val="18"/>
        </w:rPr>
        <w:t>Tomado del Informe de Diagnóstico Casco Urbano de San Francisco – Consorcio Aguas de Cundinamarca (2012)</w:t>
      </w:r>
    </w:p>
    <w:p w:rsidR="00766BFE" w:rsidRPr="00240366" w:rsidRDefault="00766BFE" w:rsidP="00766BFE"/>
    <w:bookmarkEnd w:id="528"/>
    <w:p w:rsidR="00766BFE" w:rsidRPr="00240366" w:rsidRDefault="00766BFE" w:rsidP="00766BFE">
      <w:r w:rsidRPr="00240366">
        <w:t>Los resultados obtenidos a partir de la aplicación de las ecuaciones que describen los tres métodos muestran que son similares las poblaciones halladas en los métodos geométrico y exponencial.</w:t>
      </w:r>
    </w:p>
    <w:p w:rsidR="00766BFE" w:rsidRPr="00240366" w:rsidRDefault="00766BFE" w:rsidP="00766BFE"/>
    <w:p w:rsidR="00766BFE" w:rsidRPr="00240366" w:rsidRDefault="00766BFE" w:rsidP="00766BFE">
      <w:r w:rsidRPr="00240366">
        <w:t xml:space="preserve">En la </w:t>
      </w:r>
      <w:fldSimple w:instr=" REF _Ref300071211 \h  \* MERGEFORMAT ">
        <w:r w:rsidR="003F2750" w:rsidRPr="003F2750">
          <w:t xml:space="preserve">Figura  </w:t>
        </w:r>
        <w:r w:rsidR="003F2750" w:rsidRPr="003F2750">
          <w:rPr>
            <w:noProof/>
          </w:rPr>
          <w:t>5</w:t>
        </w:r>
        <w:r w:rsidR="003F2750" w:rsidRPr="003F2750">
          <w:rPr>
            <w:noProof/>
          </w:rPr>
          <w:noBreakHyphen/>
          <w:t>1</w:t>
        </w:r>
      </w:fldSimple>
      <w:r w:rsidRPr="00240366">
        <w:t xml:space="preserve"> se muestran gráficamente los resultados de la estimación de la población para San Francisco por los diferentes métodos (sin tener en cuenta la población flotante), comparada con la información proyectada por otras fuentes. </w:t>
      </w:r>
    </w:p>
    <w:p w:rsidR="00766BFE" w:rsidRPr="00240366" w:rsidRDefault="00766BFE" w:rsidP="00766BFE">
      <w:pPr>
        <w:jc w:val="center"/>
      </w:pPr>
    </w:p>
    <w:p w:rsidR="00766BFE" w:rsidRPr="00204BBA" w:rsidRDefault="0064747B" w:rsidP="0086085D">
      <w:pPr>
        <w:pStyle w:val="FFiguras"/>
      </w:pPr>
      <w:bookmarkStart w:id="536" w:name="_Ref300071211"/>
      <w:bookmarkStart w:id="537" w:name="_Toc291487299"/>
      <w:bookmarkStart w:id="538" w:name="_Toc294271292"/>
      <w:bookmarkStart w:id="539" w:name="_Toc348021516"/>
      <w:bookmarkStart w:id="540" w:name="_Toc418763883"/>
      <w:r w:rsidRPr="00204BBA">
        <w:t xml:space="preserve">Figura </w:t>
      </w:r>
      <w:r w:rsidR="00766BFE" w:rsidRPr="00204BBA">
        <w:t xml:space="preserve"> </w:t>
      </w:r>
      <w:r w:rsidR="00D765F8">
        <w:fldChar w:fldCharType="begin"/>
      </w:r>
      <w:r w:rsidR="006507F7">
        <w:instrText xml:space="preserve"> STYLEREF 1 \s </w:instrText>
      </w:r>
      <w:r w:rsidR="00D765F8">
        <w:fldChar w:fldCharType="separate"/>
      </w:r>
      <w:r w:rsidR="003F2750">
        <w:rPr>
          <w:noProof/>
        </w:rPr>
        <w:t>5</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1</w:t>
      </w:r>
      <w:r w:rsidR="00D765F8">
        <w:fldChar w:fldCharType="end"/>
      </w:r>
      <w:bookmarkEnd w:id="536"/>
      <w:r w:rsidR="00766BFE" w:rsidRPr="00204BBA">
        <w:t xml:space="preserve"> Proyecciones de población para la tasa de crecimiento del periodo de 1993 a 2005</w:t>
      </w:r>
      <w:bookmarkEnd w:id="537"/>
      <w:bookmarkEnd w:id="538"/>
      <w:bookmarkEnd w:id="539"/>
      <w:bookmarkEnd w:id="540"/>
    </w:p>
    <w:p w:rsidR="00766BFE" w:rsidRPr="00240366" w:rsidRDefault="00766BFE" w:rsidP="00766BFE">
      <w:pPr>
        <w:ind w:left="-426"/>
      </w:pPr>
      <w:r w:rsidRPr="00240366">
        <w:rPr>
          <w:noProof/>
          <w:lang w:eastAsia="es-CO"/>
        </w:rPr>
        <w:drawing>
          <wp:inline distT="0" distB="0" distL="0" distR="0">
            <wp:extent cx="6081854" cy="2886075"/>
            <wp:effectExtent l="19050" t="0" r="0" b="0"/>
            <wp:docPr id="144"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srcRect/>
                    <a:stretch>
                      <a:fillRect/>
                    </a:stretch>
                  </pic:blipFill>
                  <pic:spPr bwMode="auto">
                    <a:xfrm>
                      <a:off x="0" y="0"/>
                      <a:ext cx="6081854" cy="2886075"/>
                    </a:xfrm>
                    <a:prstGeom prst="rect">
                      <a:avLst/>
                    </a:prstGeom>
                    <a:noFill/>
                    <a:ln w="9525">
                      <a:noFill/>
                      <a:miter lim="800000"/>
                      <a:headEnd/>
                      <a:tailEnd/>
                    </a:ln>
                  </pic:spPr>
                </pic:pic>
              </a:graphicData>
            </a:graphic>
          </wp:inline>
        </w:drawing>
      </w:r>
    </w:p>
    <w:p w:rsidR="00204BBA" w:rsidRPr="00A76ABA" w:rsidRDefault="00204BBA" w:rsidP="00A76ABA">
      <w:pPr>
        <w:tabs>
          <w:tab w:val="left" w:pos="5812"/>
        </w:tabs>
        <w:jc w:val="center"/>
        <w:rPr>
          <w:sz w:val="16"/>
        </w:rPr>
      </w:pPr>
      <w:r w:rsidRPr="00A76ABA">
        <w:rPr>
          <w:sz w:val="16"/>
        </w:rPr>
        <w:t>Tomado del Informe de Diagnóstico Casco Urbano de San Francisco – Consorcio Aguas de Cundinamarca (201</w:t>
      </w:r>
      <w:r w:rsidR="00BD44E1" w:rsidRPr="00A76ABA">
        <w:rPr>
          <w:sz w:val="16"/>
        </w:rPr>
        <w:t>1</w:t>
      </w:r>
      <w:r w:rsidRPr="00A76ABA">
        <w:rPr>
          <w:sz w:val="16"/>
        </w:rPr>
        <w:t>)</w:t>
      </w:r>
    </w:p>
    <w:p w:rsidR="00766BFE" w:rsidRPr="00A76ABA" w:rsidRDefault="00766BFE" w:rsidP="00A76ABA">
      <w:pPr>
        <w:tabs>
          <w:tab w:val="left" w:pos="5812"/>
        </w:tabs>
        <w:jc w:val="center"/>
        <w:rPr>
          <w:sz w:val="16"/>
        </w:rPr>
      </w:pPr>
    </w:p>
    <w:p w:rsidR="00766BFE" w:rsidRPr="00240366" w:rsidRDefault="00766BFE" w:rsidP="00766BFE">
      <w:r w:rsidRPr="00240366">
        <w:t xml:space="preserve">Se observa que con las tasas de crecimiento seleccionadas, las proyecciones de población (mediante los métodos geométrico y exponencial) son similares. Y Según los lineamientos del RAS recomiendan que el método geométrico se utilice en poblaciones que muestren actividad económica, que genera desarrollo y que poseen áreas de expansión las cuales pueden ser dotadas de servicios públicos sin mayores dificultades (como se comporta San </w:t>
      </w:r>
      <w:r w:rsidRPr="00240366">
        <w:lastRenderedPageBreak/>
        <w:t xml:space="preserve">Francisco) y determina que el método exponencial se aplique a poblaciones que muestren un importante desarrollo y poseen abundantes áreas de expansión. Debido a esto, se optó por el método geométrico. </w:t>
      </w:r>
    </w:p>
    <w:p w:rsidR="00766BFE" w:rsidRPr="00240366" w:rsidRDefault="00766BFE" w:rsidP="00766BFE"/>
    <w:p w:rsidR="00766BFE" w:rsidRPr="00240366" w:rsidRDefault="00766BFE" w:rsidP="00766BFE">
      <w:r w:rsidRPr="00240366">
        <w:t>En cuanto a la densidad de población, se tiene que el área urbana actual del municipio es de 65.84 Ha, (como se presenta en el Plan Maestro de Alcantarillado). Con este valor, y la población actual de 3344 habitantes, se encuentra que la densidad de población es:</w:t>
      </w:r>
    </w:p>
    <w:p w:rsidR="00766BFE" w:rsidRPr="00240366" w:rsidRDefault="00766BFE" w:rsidP="00766BFE"/>
    <w:p w:rsidR="00766BFE" w:rsidRPr="00240366" w:rsidRDefault="00766BFE" w:rsidP="00766BFE">
      <w:r w:rsidRPr="00240366">
        <w:rPr>
          <w:noProof/>
          <w:lang w:eastAsia="es-CO"/>
        </w:rPr>
        <w:drawing>
          <wp:inline distT="0" distB="0" distL="0" distR="0">
            <wp:extent cx="5610225" cy="323850"/>
            <wp:effectExtent l="0" t="0" r="0" b="0"/>
            <wp:docPr id="72826"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srcRect/>
                    <a:stretch>
                      <a:fillRect/>
                    </a:stretch>
                  </pic:blipFill>
                  <pic:spPr bwMode="auto">
                    <a:xfrm>
                      <a:off x="0" y="0"/>
                      <a:ext cx="5610225" cy="323850"/>
                    </a:xfrm>
                    <a:prstGeom prst="rect">
                      <a:avLst/>
                    </a:prstGeom>
                    <a:noFill/>
                    <a:ln w="9525">
                      <a:noFill/>
                      <a:miter lim="800000"/>
                      <a:headEnd/>
                      <a:tailEnd/>
                    </a:ln>
                  </pic:spPr>
                </pic:pic>
              </a:graphicData>
            </a:graphic>
          </wp:inline>
        </w:drawing>
      </w:r>
    </w:p>
    <w:p w:rsidR="00766BFE" w:rsidRPr="00240366" w:rsidRDefault="00766BFE" w:rsidP="00766BFE">
      <w:bookmarkStart w:id="541" w:name="_Toc286929782"/>
      <w:bookmarkStart w:id="542" w:name="_Toc289860830"/>
      <w:bookmarkStart w:id="543" w:name="_Toc289866281"/>
      <w:bookmarkStart w:id="544" w:name="_Toc289936056"/>
    </w:p>
    <w:p w:rsidR="00766BFE" w:rsidRPr="00240366" w:rsidRDefault="00766BFE" w:rsidP="00766BFE">
      <w:r w:rsidRPr="00240366">
        <w:t>Es importante recalcar, que la densidad actual es concordante con las características espaciales actuales y proyectadas para la zona urbana de San Francisco. En consecuencia, se adopta la proyección por el método geométrico ya que la misma se ajusta a las condiciones demográficas y espaciales, tanto actuales como futuras.</w:t>
      </w:r>
    </w:p>
    <w:p w:rsidR="00766BFE" w:rsidRPr="00240366" w:rsidRDefault="00766BFE" w:rsidP="00766BFE"/>
    <w:p w:rsidR="00766BFE" w:rsidRPr="00240366" w:rsidRDefault="00766BFE" w:rsidP="00A226ED">
      <w:pPr>
        <w:pStyle w:val="Ttulo2"/>
        <w:widowControl/>
        <w:tabs>
          <w:tab w:val="clear" w:pos="360"/>
        </w:tabs>
        <w:ind w:left="576" w:hanging="576"/>
      </w:pPr>
      <w:bookmarkStart w:id="545" w:name="_Toc296426300"/>
      <w:bookmarkStart w:id="546" w:name="_Toc328637414"/>
      <w:bookmarkStart w:id="547" w:name="_Toc418763950"/>
      <w:r w:rsidRPr="00240366">
        <w:t>Estudios de Demanda de Agua</w:t>
      </w:r>
      <w:bookmarkEnd w:id="541"/>
      <w:bookmarkEnd w:id="542"/>
      <w:bookmarkEnd w:id="543"/>
      <w:bookmarkEnd w:id="544"/>
      <w:bookmarkEnd w:id="545"/>
      <w:bookmarkEnd w:id="546"/>
      <w:sdt>
        <w:sdtPr>
          <w:id w:val="175972939"/>
          <w:citation/>
        </w:sdtPr>
        <w:sdtContent>
          <w:r w:rsidR="00D765F8">
            <w:fldChar w:fldCharType="begin"/>
          </w:r>
          <w:r w:rsidR="0017415D">
            <w:instrText xml:space="preserve"> CITATION Con12 \l 9226  </w:instrText>
          </w:r>
          <w:r w:rsidR="00D765F8">
            <w:fldChar w:fldCharType="separate"/>
          </w:r>
          <w:r w:rsidR="003F2750">
            <w:rPr>
              <w:noProof/>
            </w:rPr>
            <w:t xml:space="preserve"> [1]</w:t>
          </w:r>
          <w:r w:rsidR="00D765F8">
            <w:rPr>
              <w:noProof/>
            </w:rPr>
            <w:fldChar w:fldCharType="end"/>
          </w:r>
        </w:sdtContent>
      </w:sdt>
      <w:bookmarkEnd w:id="547"/>
    </w:p>
    <w:p w:rsidR="00766BFE" w:rsidRPr="00240366" w:rsidRDefault="00766BFE" w:rsidP="00766BFE">
      <w:pPr>
        <w:rPr>
          <w:lang w:val="es-ES_tradnl"/>
        </w:rPr>
      </w:pPr>
    </w:p>
    <w:p w:rsidR="00766BFE" w:rsidRPr="00240366" w:rsidRDefault="00766BFE" w:rsidP="00A226ED">
      <w:pPr>
        <w:pStyle w:val="Ttulo3"/>
        <w:keepNext/>
        <w:keepLines/>
        <w:widowControl/>
        <w:tabs>
          <w:tab w:val="clear" w:pos="720"/>
        </w:tabs>
        <w:ind w:left="1288" w:hanging="720"/>
      </w:pPr>
      <w:bookmarkStart w:id="548" w:name="_Toc289860831"/>
      <w:bookmarkStart w:id="549" w:name="_Toc289866282"/>
      <w:bookmarkStart w:id="550" w:name="_Toc289936057"/>
      <w:bookmarkStart w:id="551" w:name="_Toc296426301"/>
      <w:bookmarkStart w:id="552" w:name="_Toc328637415"/>
      <w:bookmarkStart w:id="553" w:name="_Toc418763951"/>
      <w:r w:rsidRPr="00240366">
        <w:t>Nivel de Complejidad</w:t>
      </w:r>
      <w:bookmarkEnd w:id="548"/>
      <w:bookmarkEnd w:id="549"/>
      <w:bookmarkEnd w:id="550"/>
      <w:bookmarkEnd w:id="551"/>
      <w:bookmarkEnd w:id="552"/>
      <w:bookmarkEnd w:id="553"/>
    </w:p>
    <w:p w:rsidR="00766BFE" w:rsidRPr="00240366" w:rsidRDefault="00766BFE" w:rsidP="00766BFE">
      <w:pPr>
        <w:rPr>
          <w:lang w:val="es-ES_tradnl"/>
        </w:rPr>
      </w:pPr>
    </w:p>
    <w:p w:rsidR="00766BFE" w:rsidRPr="00240366" w:rsidRDefault="00766BFE" w:rsidP="00766BFE">
      <w:r w:rsidRPr="00240366">
        <w:t xml:space="preserve">En el Titulo A, numeral A.3 del Reglamento Técnico para el sector de Agua Potable y Saneamiento Básico (RAS 2000), se establece la clasificación de los proyectos de acueducto y/o alcantarillado en un nivel de complejidad dependiendo del número de habitantes y su capacidad económica tal como se indica en la </w:t>
      </w:r>
      <w:fldSimple w:instr=" REF _Ref288555294 \h  \* MERGEFORMAT ">
        <w:r w:rsidR="003F2750" w:rsidRPr="003F2750">
          <w:t>Tabla 5</w:t>
        </w:r>
        <w:r w:rsidR="003F2750" w:rsidRPr="003F2750">
          <w:noBreakHyphen/>
          <w:t>13</w:t>
        </w:r>
      </w:fldSimple>
      <w:r w:rsidRPr="00240366">
        <w:t>.</w:t>
      </w:r>
    </w:p>
    <w:p w:rsidR="00766BFE" w:rsidRPr="00240366" w:rsidRDefault="00766BFE" w:rsidP="00766BFE"/>
    <w:p w:rsidR="00766BFE" w:rsidRPr="00500037" w:rsidRDefault="00766BFE" w:rsidP="0086085D">
      <w:pPr>
        <w:pStyle w:val="FTablas"/>
      </w:pPr>
      <w:bookmarkStart w:id="554" w:name="_Ref288555294"/>
      <w:bookmarkStart w:id="555" w:name="_Toc279049011"/>
      <w:bookmarkStart w:id="556" w:name="_Toc291487291"/>
      <w:bookmarkStart w:id="557" w:name="_Toc294271210"/>
      <w:bookmarkStart w:id="558" w:name="_Toc296424299"/>
      <w:bookmarkStart w:id="559" w:name="_Toc348021413"/>
      <w:bookmarkStart w:id="560" w:name="_Toc418763828"/>
      <w:r w:rsidRPr="00500037">
        <w:t xml:space="preserve">Tabla </w:t>
      </w:r>
      <w:r w:rsidR="00D765F8" w:rsidRPr="00500037">
        <w:fldChar w:fldCharType="begin"/>
      </w:r>
      <w:r w:rsidR="00C72236" w:rsidRPr="00500037">
        <w:instrText xml:space="preserve"> STYLEREF 1 \s </w:instrText>
      </w:r>
      <w:r w:rsidR="00D765F8" w:rsidRPr="00500037">
        <w:fldChar w:fldCharType="separate"/>
      </w:r>
      <w:r w:rsidR="003F2750">
        <w:rPr>
          <w:noProof/>
        </w:rPr>
        <w:t>5</w:t>
      </w:r>
      <w:r w:rsidR="00D765F8" w:rsidRPr="00500037">
        <w:fldChar w:fldCharType="end"/>
      </w:r>
      <w:r w:rsidR="00C72236" w:rsidRPr="00500037">
        <w:noBreakHyphen/>
      </w:r>
      <w:r w:rsidR="00D765F8" w:rsidRPr="00500037">
        <w:fldChar w:fldCharType="begin"/>
      </w:r>
      <w:r w:rsidR="00C72236" w:rsidRPr="00500037">
        <w:instrText xml:space="preserve"> SEQ Tabla \* ARABIC \s 1 </w:instrText>
      </w:r>
      <w:r w:rsidR="00D765F8" w:rsidRPr="00500037">
        <w:fldChar w:fldCharType="separate"/>
      </w:r>
      <w:r w:rsidR="003F2750">
        <w:rPr>
          <w:noProof/>
        </w:rPr>
        <w:t>13</w:t>
      </w:r>
      <w:r w:rsidR="00D765F8" w:rsidRPr="00500037">
        <w:fldChar w:fldCharType="end"/>
      </w:r>
      <w:bookmarkEnd w:id="554"/>
      <w:r w:rsidRPr="00500037">
        <w:t xml:space="preserve"> Nivel de Complejidad del Sistema (Tabla A.3.1 - RAS 2000)</w:t>
      </w:r>
      <w:bookmarkEnd w:id="555"/>
      <w:bookmarkEnd w:id="556"/>
      <w:bookmarkEnd w:id="557"/>
      <w:bookmarkEnd w:id="558"/>
      <w:bookmarkEnd w:id="559"/>
      <w:bookmarkEnd w:id="560"/>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tblPr>
      <w:tblGrid>
        <w:gridCol w:w="2754"/>
        <w:gridCol w:w="2987"/>
        <w:gridCol w:w="2987"/>
      </w:tblGrid>
      <w:tr w:rsidR="00766BFE" w:rsidRPr="00240366" w:rsidTr="00766BFE">
        <w:trPr>
          <w:trHeight w:val="203"/>
          <w:jc w:val="center"/>
        </w:trPr>
        <w:tc>
          <w:tcPr>
            <w:tcW w:w="2754" w:type="dxa"/>
            <w:vAlign w:val="center"/>
          </w:tcPr>
          <w:p w:rsidR="00766BFE" w:rsidRPr="00240366" w:rsidRDefault="00766BFE" w:rsidP="00766BFE">
            <w:pPr>
              <w:rPr>
                <w:b/>
                <w:bCs/>
                <w:sz w:val="16"/>
                <w:szCs w:val="16"/>
              </w:rPr>
            </w:pPr>
            <w:r w:rsidRPr="00240366">
              <w:rPr>
                <w:b/>
                <w:bCs/>
                <w:sz w:val="16"/>
                <w:szCs w:val="16"/>
              </w:rPr>
              <w:t>Nivel de Complejidad</w:t>
            </w:r>
          </w:p>
        </w:tc>
        <w:tc>
          <w:tcPr>
            <w:tcW w:w="2987" w:type="dxa"/>
            <w:vAlign w:val="center"/>
          </w:tcPr>
          <w:p w:rsidR="00766BFE" w:rsidRPr="00240366" w:rsidRDefault="00766BFE" w:rsidP="00766BFE">
            <w:pPr>
              <w:rPr>
                <w:b/>
                <w:bCs/>
                <w:sz w:val="16"/>
                <w:szCs w:val="16"/>
              </w:rPr>
            </w:pPr>
            <w:r w:rsidRPr="00240366">
              <w:rPr>
                <w:b/>
                <w:bCs/>
                <w:sz w:val="16"/>
                <w:szCs w:val="16"/>
              </w:rPr>
              <w:t>Población en la Cabecera Municipal</w:t>
            </w:r>
            <w:r w:rsidRPr="00240366">
              <w:rPr>
                <w:b/>
                <w:bCs/>
                <w:sz w:val="16"/>
                <w:szCs w:val="16"/>
                <w:vertAlign w:val="superscript"/>
              </w:rPr>
              <w:t>(1)</w:t>
            </w:r>
            <w:r w:rsidRPr="00240366">
              <w:rPr>
                <w:b/>
                <w:bCs/>
                <w:sz w:val="16"/>
                <w:szCs w:val="16"/>
              </w:rPr>
              <w:t xml:space="preserve"> [</w:t>
            </w:r>
            <w:proofErr w:type="spellStart"/>
            <w:r w:rsidRPr="00240366">
              <w:rPr>
                <w:b/>
                <w:bCs/>
                <w:sz w:val="16"/>
                <w:szCs w:val="16"/>
              </w:rPr>
              <w:t>Hab.</w:t>
            </w:r>
            <w:proofErr w:type="spellEnd"/>
            <w:r w:rsidRPr="00240366">
              <w:rPr>
                <w:b/>
                <w:bCs/>
                <w:sz w:val="16"/>
                <w:szCs w:val="16"/>
              </w:rPr>
              <w:t>]</w:t>
            </w:r>
          </w:p>
        </w:tc>
        <w:tc>
          <w:tcPr>
            <w:tcW w:w="2987" w:type="dxa"/>
            <w:vAlign w:val="center"/>
          </w:tcPr>
          <w:p w:rsidR="00766BFE" w:rsidRPr="00240366" w:rsidRDefault="00766BFE" w:rsidP="00766BFE">
            <w:pPr>
              <w:rPr>
                <w:b/>
                <w:bCs/>
                <w:sz w:val="16"/>
                <w:szCs w:val="16"/>
              </w:rPr>
            </w:pPr>
            <w:r w:rsidRPr="00240366">
              <w:rPr>
                <w:b/>
                <w:bCs/>
                <w:sz w:val="16"/>
                <w:szCs w:val="16"/>
              </w:rPr>
              <w:t>Capacidad económica de los usuarios</w:t>
            </w:r>
            <w:r w:rsidRPr="00240366">
              <w:rPr>
                <w:b/>
                <w:bCs/>
                <w:sz w:val="16"/>
                <w:szCs w:val="16"/>
                <w:vertAlign w:val="superscript"/>
              </w:rPr>
              <w:t>(2)</w:t>
            </w:r>
          </w:p>
        </w:tc>
      </w:tr>
      <w:tr w:rsidR="00766BFE" w:rsidRPr="00240366" w:rsidTr="00766BFE">
        <w:trPr>
          <w:trHeight w:val="93"/>
          <w:jc w:val="center"/>
        </w:trPr>
        <w:tc>
          <w:tcPr>
            <w:tcW w:w="2754" w:type="dxa"/>
            <w:noWrap/>
            <w:vAlign w:val="center"/>
          </w:tcPr>
          <w:p w:rsidR="00766BFE" w:rsidRPr="00240366" w:rsidRDefault="00766BFE" w:rsidP="00766BFE">
            <w:pPr>
              <w:rPr>
                <w:b/>
                <w:bCs/>
                <w:sz w:val="16"/>
                <w:szCs w:val="16"/>
              </w:rPr>
            </w:pPr>
            <w:r w:rsidRPr="00240366">
              <w:rPr>
                <w:b/>
                <w:bCs/>
                <w:sz w:val="16"/>
                <w:szCs w:val="16"/>
              </w:rPr>
              <w:t>Bajo</w:t>
            </w:r>
          </w:p>
        </w:tc>
        <w:tc>
          <w:tcPr>
            <w:tcW w:w="2987" w:type="dxa"/>
            <w:noWrap/>
            <w:vAlign w:val="center"/>
          </w:tcPr>
          <w:p w:rsidR="00766BFE" w:rsidRPr="00240366" w:rsidRDefault="00766BFE" w:rsidP="00766BFE">
            <w:pPr>
              <w:rPr>
                <w:sz w:val="16"/>
                <w:szCs w:val="16"/>
              </w:rPr>
            </w:pPr>
            <w:r w:rsidRPr="00240366">
              <w:rPr>
                <w:sz w:val="16"/>
                <w:szCs w:val="16"/>
              </w:rPr>
              <w:t>&lt;2500</w:t>
            </w:r>
          </w:p>
        </w:tc>
        <w:tc>
          <w:tcPr>
            <w:tcW w:w="2987" w:type="dxa"/>
            <w:noWrap/>
            <w:vAlign w:val="center"/>
          </w:tcPr>
          <w:p w:rsidR="00766BFE" w:rsidRPr="00240366" w:rsidRDefault="00766BFE" w:rsidP="00766BFE">
            <w:pPr>
              <w:rPr>
                <w:sz w:val="16"/>
                <w:szCs w:val="16"/>
              </w:rPr>
            </w:pPr>
            <w:r w:rsidRPr="00240366">
              <w:rPr>
                <w:sz w:val="16"/>
                <w:szCs w:val="16"/>
              </w:rPr>
              <w:t>Baja</w:t>
            </w:r>
          </w:p>
        </w:tc>
      </w:tr>
      <w:tr w:rsidR="00766BFE" w:rsidRPr="00240366" w:rsidTr="00766BFE">
        <w:trPr>
          <w:trHeight w:val="96"/>
          <w:jc w:val="center"/>
        </w:trPr>
        <w:tc>
          <w:tcPr>
            <w:tcW w:w="2754" w:type="dxa"/>
            <w:noWrap/>
            <w:vAlign w:val="center"/>
          </w:tcPr>
          <w:p w:rsidR="00766BFE" w:rsidRPr="00240366" w:rsidRDefault="00766BFE" w:rsidP="00766BFE">
            <w:pPr>
              <w:rPr>
                <w:b/>
                <w:bCs/>
                <w:sz w:val="16"/>
                <w:szCs w:val="16"/>
              </w:rPr>
            </w:pPr>
            <w:r w:rsidRPr="00240366">
              <w:rPr>
                <w:b/>
                <w:bCs/>
                <w:sz w:val="16"/>
                <w:szCs w:val="16"/>
              </w:rPr>
              <w:t>Medio</w:t>
            </w:r>
          </w:p>
        </w:tc>
        <w:tc>
          <w:tcPr>
            <w:tcW w:w="2987" w:type="dxa"/>
            <w:noWrap/>
            <w:vAlign w:val="center"/>
          </w:tcPr>
          <w:p w:rsidR="00766BFE" w:rsidRPr="00240366" w:rsidRDefault="00766BFE" w:rsidP="00766BFE">
            <w:pPr>
              <w:rPr>
                <w:sz w:val="16"/>
                <w:szCs w:val="16"/>
              </w:rPr>
            </w:pPr>
            <w:r w:rsidRPr="00240366">
              <w:rPr>
                <w:sz w:val="16"/>
                <w:szCs w:val="16"/>
              </w:rPr>
              <w:t>2501 a 12500</w:t>
            </w:r>
          </w:p>
        </w:tc>
        <w:tc>
          <w:tcPr>
            <w:tcW w:w="2987" w:type="dxa"/>
            <w:noWrap/>
            <w:vAlign w:val="center"/>
          </w:tcPr>
          <w:p w:rsidR="00766BFE" w:rsidRPr="00240366" w:rsidRDefault="00766BFE" w:rsidP="00766BFE">
            <w:pPr>
              <w:rPr>
                <w:sz w:val="16"/>
                <w:szCs w:val="16"/>
              </w:rPr>
            </w:pPr>
            <w:r w:rsidRPr="00240366">
              <w:rPr>
                <w:sz w:val="16"/>
                <w:szCs w:val="16"/>
              </w:rPr>
              <w:t>Baja</w:t>
            </w:r>
          </w:p>
        </w:tc>
      </w:tr>
      <w:tr w:rsidR="00766BFE" w:rsidRPr="00240366" w:rsidTr="00766BFE">
        <w:trPr>
          <w:trHeight w:val="96"/>
          <w:jc w:val="center"/>
        </w:trPr>
        <w:tc>
          <w:tcPr>
            <w:tcW w:w="2754" w:type="dxa"/>
            <w:noWrap/>
            <w:vAlign w:val="center"/>
          </w:tcPr>
          <w:p w:rsidR="00766BFE" w:rsidRPr="00240366" w:rsidRDefault="00766BFE" w:rsidP="00766BFE">
            <w:pPr>
              <w:rPr>
                <w:b/>
                <w:bCs/>
                <w:sz w:val="16"/>
                <w:szCs w:val="16"/>
              </w:rPr>
            </w:pPr>
            <w:r w:rsidRPr="00240366">
              <w:rPr>
                <w:b/>
                <w:bCs/>
                <w:sz w:val="16"/>
                <w:szCs w:val="16"/>
              </w:rPr>
              <w:t>Medio - Alto</w:t>
            </w:r>
          </w:p>
        </w:tc>
        <w:tc>
          <w:tcPr>
            <w:tcW w:w="2987" w:type="dxa"/>
            <w:noWrap/>
            <w:vAlign w:val="center"/>
          </w:tcPr>
          <w:p w:rsidR="00766BFE" w:rsidRPr="00240366" w:rsidRDefault="00766BFE" w:rsidP="00766BFE">
            <w:pPr>
              <w:rPr>
                <w:sz w:val="16"/>
                <w:szCs w:val="16"/>
              </w:rPr>
            </w:pPr>
            <w:r w:rsidRPr="00240366">
              <w:rPr>
                <w:sz w:val="16"/>
                <w:szCs w:val="16"/>
              </w:rPr>
              <w:t>12501 a 60000</w:t>
            </w:r>
          </w:p>
        </w:tc>
        <w:tc>
          <w:tcPr>
            <w:tcW w:w="2987" w:type="dxa"/>
            <w:noWrap/>
            <w:vAlign w:val="center"/>
          </w:tcPr>
          <w:p w:rsidR="00766BFE" w:rsidRPr="00240366" w:rsidRDefault="00766BFE" w:rsidP="00766BFE">
            <w:pPr>
              <w:rPr>
                <w:sz w:val="16"/>
                <w:szCs w:val="16"/>
              </w:rPr>
            </w:pPr>
            <w:r w:rsidRPr="00240366">
              <w:rPr>
                <w:sz w:val="16"/>
                <w:szCs w:val="16"/>
              </w:rPr>
              <w:t>Media</w:t>
            </w:r>
          </w:p>
        </w:tc>
      </w:tr>
      <w:tr w:rsidR="00766BFE" w:rsidRPr="00240366" w:rsidTr="00766BFE">
        <w:trPr>
          <w:trHeight w:val="96"/>
          <w:jc w:val="center"/>
        </w:trPr>
        <w:tc>
          <w:tcPr>
            <w:tcW w:w="2754" w:type="dxa"/>
            <w:noWrap/>
            <w:vAlign w:val="center"/>
          </w:tcPr>
          <w:p w:rsidR="00766BFE" w:rsidRPr="00240366" w:rsidRDefault="00766BFE" w:rsidP="00766BFE">
            <w:pPr>
              <w:rPr>
                <w:b/>
                <w:bCs/>
                <w:sz w:val="16"/>
                <w:szCs w:val="16"/>
              </w:rPr>
            </w:pPr>
            <w:r w:rsidRPr="00240366">
              <w:rPr>
                <w:b/>
                <w:bCs/>
                <w:sz w:val="16"/>
                <w:szCs w:val="16"/>
              </w:rPr>
              <w:t>Alto</w:t>
            </w:r>
          </w:p>
        </w:tc>
        <w:tc>
          <w:tcPr>
            <w:tcW w:w="2987" w:type="dxa"/>
            <w:noWrap/>
            <w:vAlign w:val="center"/>
          </w:tcPr>
          <w:p w:rsidR="00766BFE" w:rsidRPr="00240366" w:rsidRDefault="00766BFE" w:rsidP="00766BFE">
            <w:pPr>
              <w:rPr>
                <w:sz w:val="16"/>
                <w:szCs w:val="16"/>
              </w:rPr>
            </w:pPr>
            <w:r w:rsidRPr="00240366">
              <w:rPr>
                <w:sz w:val="16"/>
                <w:szCs w:val="16"/>
              </w:rPr>
              <w:t>&gt; 60000</w:t>
            </w:r>
          </w:p>
        </w:tc>
        <w:tc>
          <w:tcPr>
            <w:tcW w:w="2987" w:type="dxa"/>
            <w:noWrap/>
            <w:vAlign w:val="center"/>
          </w:tcPr>
          <w:p w:rsidR="00766BFE" w:rsidRPr="00240366" w:rsidRDefault="00766BFE" w:rsidP="00766BFE">
            <w:pPr>
              <w:rPr>
                <w:sz w:val="16"/>
                <w:szCs w:val="16"/>
              </w:rPr>
            </w:pPr>
            <w:r w:rsidRPr="00240366">
              <w:rPr>
                <w:sz w:val="16"/>
                <w:szCs w:val="16"/>
              </w:rPr>
              <w:t>Alta</w:t>
            </w:r>
          </w:p>
        </w:tc>
      </w:tr>
      <w:tr w:rsidR="00766BFE" w:rsidRPr="006C2DB4" w:rsidTr="00766BFE">
        <w:trPr>
          <w:trHeight w:val="96"/>
          <w:jc w:val="center"/>
        </w:trPr>
        <w:tc>
          <w:tcPr>
            <w:tcW w:w="8728" w:type="dxa"/>
            <w:gridSpan w:val="3"/>
            <w:tcBorders>
              <w:left w:val="nil"/>
              <w:bottom w:val="nil"/>
              <w:right w:val="nil"/>
            </w:tcBorders>
            <w:noWrap/>
            <w:vAlign w:val="center"/>
          </w:tcPr>
          <w:p w:rsidR="00766BFE" w:rsidRPr="006C2DB4" w:rsidRDefault="00766BFE" w:rsidP="00766BFE">
            <w:pPr>
              <w:rPr>
                <w:b/>
                <w:i/>
                <w:sz w:val="16"/>
                <w:szCs w:val="16"/>
              </w:rPr>
            </w:pPr>
            <w:r w:rsidRPr="006C2DB4">
              <w:rPr>
                <w:b/>
                <w:i/>
                <w:sz w:val="16"/>
                <w:szCs w:val="16"/>
              </w:rPr>
              <w:t>Notas: (1) Proyectado al periodo de diseño, incluida la población flotante. (2)</w:t>
            </w:r>
          </w:p>
          <w:p w:rsidR="00766BFE" w:rsidRPr="006C2DB4" w:rsidRDefault="00766BFE" w:rsidP="00766BFE">
            <w:pPr>
              <w:rPr>
                <w:b/>
                <w:i/>
                <w:sz w:val="16"/>
                <w:szCs w:val="16"/>
              </w:rPr>
            </w:pPr>
            <w:r w:rsidRPr="006C2DB4">
              <w:rPr>
                <w:b/>
                <w:i/>
                <w:sz w:val="16"/>
                <w:szCs w:val="16"/>
              </w:rPr>
              <w:t>Incluye la capacidad económica de población flotante. Debe ser evaluada según metodología del DNP.</w:t>
            </w:r>
          </w:p>
        </w:tc>
      </w:tr>
    </w:tbl>
    <w:p w:rsidR="006C2DB4" w:rsidRPr="00B859E2" w:rsidRDefault="006C2DB4" w:rsidP="006C2DB4">
      <w:pPr>
        <w:jc w:val="center"/>
        <w:rPr>
          <w:sz w:val="18"/>
        </w:rPr>
      </w:pPr>
      <w:r w:rsidRPr="00B859E2">
        <w:rPr>
          <w:sz w:val="18"/>
        </w:rPr>
        <w:t>Tomado del Informe de Diagnóstico Casco Urbano de San Francisco – Consorcio Aguas de Cundinamarca (2012)</w:t>
      </w:r>
    </w:p>
    <w:p w:rsidR="00766BFE" w:rsidRPr="00240366" w:rsidRDefault="00766BFE" w:rsidP="00766BFE"/>
    <w:p w:rsidR="00766BFE" w:rsidRPr="00240366" w:rsidRDefault="00766BFE" w:rsidP="00766BFE">
      <w:r w:rsidRPr="00240366">
        <w:t>Dado que la capacidad económica de los usuarios del sistema es MEDIA y la población proyectada para el año 2035 es de 6379 habitantes (incluyendo la población flotante), se define un nivel de complejidad MEDIO para el proyecto.</w:t>
      </w:r>
    </w:p>
    <w:p w:rsidR="00766BFE" w:rsidRPr="00240366" w:rsidRDefault="00766BFE" w:rsidP="00766BFE">
      <w:pPr>
        <w:rPr>
          <w:szCs w:val="22"/>
          <w:lang w:val="es-ES_tradnl"/>
        </w:rPr>
      </w:pPr>
    </w:p>
    <w:p w:rsidR="00766BFE" w:rsidRPr="00240366" w:rsidRDefault="00766BFE" w:rsidP="00A226ED">
      <w:pPr>
        <w:pStyle w:val="Ttulo3"/>
        <w:keepNext/>
        <w:keepLines/>
        <w:widowControl/>
        <w:tabs>
          <w:tab w:val="clear" w:pos="720"/>
        </w:tabs>
        <w:ind w:left="1288" w:hanging="720"/>
      </w:pPr>
      <w:bookmarkStart w:id="561" w:name="_Toc289860832"/>
      <w:bookmarkStart w:id="562" w:name="_Toc289866283"/>
      <w:bookmarkStart w:id="563" w:name="_Toc289936058"/>
      <w:bookmarkStart w:id="564" w:name="_Toc296426302"/>
      <w:bookmarkStart w:id="565" w:name="_Toc328637416"/>
      <w:bookmarkStart w:id="566" w:name="_Toc418763952"/>
      <w:r w:rsidRPr="00240366">
        <w:t>Periodo de Diseño</w:t>
      </w:r>
      <w:bookmarkEnd w:id="561"/>
      <w:bookmarkEnd w:id="562"/>
      <w:bookmarkEnd w:id="563"/>
      <w:bookmarkEnd w:id="564"/>
      <w:bookmarkEnd w:id="565"/>
      <w:bookmarkEnd w:id="566"/>
    </w:p>
    <w:p w:rsidR="00766BFE" w:rsidRPr="00240366" w:rsidRDefault="00766BFE" w:rsidP="00766BFE">
      <w:pPr>
        <w:rPr>
          <w:lang w:val="es-ES_tradnl"/>
        </w:rPr>
      </w:pPr>
    </w:p>
    <w:p w:rsidR="00766BFE" w:rsidRPr="00240366" w:rsidRDefault="00766BFE" w:rsidP="00766BFE">
      <w:r w:rsidRPr="00240366">
        <w:t xml:space="preserve">Para todos los componentes del sistema de acueducto y/o alcantarillado según la Resolución 2320 del MAVDT del 27 de noviembre de 2009, el periodo de diseño se determina mediante la </w:t>
      </w:r>
      <w:fldSimple w:instr=" REF _Ref288556268 \h  \* MERGEFORMAT ">
        <w:r w:rsidR="003F2750" w:rsidRPr="003F2750">
          <w:t>Tabla 5</w:t>
        </w:r>
        <w:r w:rsidR="003F2750" w:rsidRPr="003F2750">
          <w:noBreakHyphen/>
          <w:t>14</w:t>
        </w:r>
      </w:fldSimple>
      <w:r w:rsidRPr="00240366">
        <w:t>.</w:t>
      </w:r>
    </w:p>
    <w:p w:rsidR="006C2DB4" w:rsidRDefault="006C2DB4">
      <w:pPr>
        <w:widowControl/>
        <w:jc w:val="left"/>
      </w:pPr>
    </w:p>
    <w:p w:rsidR="00766BFE" w:rsidRPr="006C2DB4" w:rsidRDefault="00766BFE" w:rsidP="0086085D">
      <w:pPr>
        <w:pStyle w:val="FTablas"/>
      </w:pPr>
      <w:bookmarkStart w:id="567" w:name="_Ref288556268"/>
      <w:bookmarkStart w:id="568" w:name="_Toc279049012"/>
      <w:bookmarkStart w:id="569" w:name="_Toc291487292"/>
      <w:bookmarkStart w:id="570" w:name="_Toc294271211"/>
      <w:bookmarkStart w:id="571" w:name="_Toc296424300"/>
      <w:bookmarkStart w:id="572" w:name="_Toc348021414"/>
      <w:bookmarkStart w:id="573" w:name="_Toc418763829"/>
      <w:r w:rsidRPr="006C2DB4">
        <w:t xml:space="preserve">Tabla </w:t>
      </w:r>
      <w:r w:rsidR="00D765F8" w:rsidRPr="006C2DB4">
        <w:fldChar w:fldCharType="begin"/>
      </w:r>
      <w:r w:rsidR="00C72236" w:rsidRPr="006C2DB4">
        <w:instrText xml:space="preserve"> STYLEREF 1 \s </w:instrText>
      </w:r>
      <w:r w:rsidR="00D765F8" w:rsidRPr="006C2DB4">
        <w:fldChar w:fldCharType="separate"/>
      </w:r>
      <w:r w:rsidR="003F2750">
        <w:rPr>
          <w:noProof/>
        </w:rPr>
        <w:t>5</w:t>
      </w:r>
      <w:r w:rsidR="00D765F8" w:rsidRPr="006C2DB4">
        <w:fldChar w:fldCharType="end"/>
      </w:r>
      <w:r w:rsidR="00C72236" w:rsidRPr="006C2DB4">
        <w:noBreakHyphen/>
      </w:r>
      <w:r w:rsidR="00D765F8" w:rsidRPr="006C2DB4">
        <w:fldChar w:fldCharType="begin"/>
      </w:r>
      <w:r w:rsidR="00C72236" w:rsidRPr="006C2DB4">
        <w:instrText xml:space="preserve"> SEQ Tabla \* ARABIC \s 1 </w:instrText>
      </w:r>
      <w:r w:rsidR="00D765F8" w:rsidRPr="006C2DB4">
        <w:fldChar w:fldCharType="separate"/>
      </w:r>
      <w:r w:rsidR="003F2750">
        <w:rPr>
          <w:noProof/>
        </w:rPr>
        <w:t>14</w:t>
      </w:r>
      <w:r w:rsidR="00D765F8" w:rsidRPr="006C2DB4">
        <w:fldChar w:fldCharType="end"/>
      </w:r>
      <w:bookmarkEnd w:id="567"/>
      <w:r w:rsidR="006C2DB4">
        <w:t xml:space="preserve"> Parámetros para el P</w:t>
      </w:r>
      <w:r w:rsidRPr="006C2DB4">
        <w:t>eriodo de Diseño</w:t>
      </w:r>
      <w:bookmarkEnd w:id="568"/>
      <w:bookmarkEnd w:id="569"/>
      <w:bookmarkEnd w:id="570"/>
      <w:bookmarkEnd w:id="571"/>
      <w:bookmarkEnd w:id="572"/>
      <w:bookmarkEnd w:id="5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62"/>
        <w:gridCol w:w="2863"/>
      </w:tblGrid>
      <w:tr w:rsidR="00766BFE" w:rsidRPr="00240366" w:rsidTr="00766BFE">
        <w:trPr>
          <w:jc w:val="center"/>
        </w:trPr>
        <w:tc>
          <w:tcPr>
            <w:tcW w:w="2862" w:type="dxa"/>
            <w:vAlign w:val="center"/>
          </w:tcPr>
          <w:p w:rsidR="00766BFE" w:rsidRPr="00240366" w:rsidRDefault="00766BFE" w:rsidP="00766BFE">
            <w:pPr>
              <w:rPr>
                <w:b/>
                <w:bCs/>
                <w:sz w:val="20"/>
              </w:rPr>
            </w:pPr>
            <w:r w:rsidRPr="00240366">
              <w:rPr>
                <w:b/>
                <w:bCs/>
                <w:sz w:val="20"/>
              </w:rPr>
              <w:t>Nivel de complejidad del sistema</w:t>
            </w:r>
          </w:p>
        </w:tc>
        <w:tc>
          <w:tcPr>
            <w:tcW w:w="2863" w:type="dxa"/>
            <w:vAlign w:val="center"/>
          </w:tcPr>
          <w:p w:rsidR="00766BFE" w:rsidRPr="00240366" w:rsidRDefault="00766BFE" w:rsidP="00766BFE">
            <w:pPr>
              <w:rPr>
                <w:b/>
                <w:bCs/>
                <w:sz w:val="20"/>
              </w:rPr>
            </w:pPr>
            <w:r w:rsidRPr="00240366">
              <w:rPr>
                <w:b/>
                <w:bCs/>
                <w:sz w:val="20"/>
              </w:rPr>
              <w:t>Periodo de diseño máximo</w:t>
            </w:r>
          </w:p>
        </w:tc>
      </w:tr>
      <w:tr w:rsidR="00766BFE" w:rsidRPr="00240366" w:rsidTr="00766BFE">
        <w:trPr>
          <w:jc w:val="center"/>
        </w:trPr>
        <w:tc>
          <w:tcPr>
            <w:tcW w:w="2862" w:type="dxa"/>
            <w:vAlign w:val="center"/>
          </w:tcPr>
          <w:p w:rsidR="00766BFE" w:rsidRPr="00240366" w:rsidRDefault="00766BFE" w:rsidP="00766BFE">
            <w:pPr>
              <w:rPr>
                <w:sz w:val="18"/>
                <w:szCs w:val="18"/>
              </w:rPr>
            </w:pPr>
            <w:r w:rsidRPr="00240366">
              <w:rPr>
                <w:sz w:val="18"/>
                <w:szCs w:val="18"/>
              </w:rPr>
              <w:t>Bajo, Medio y Medio alto</w:t>
            </w:r>
          </w:p>
        </w:tc>
        <w:tc>
          <w:tcPr>
            <w:tcW w:w="2863" w:type="dxa"/>
            <w:vAlign w:val="center"/>
          </w:tcPr>
          <w:p w:rsidR="00766BFE" w:rsidRPr="00240366" w:rsidRDefault="00766BFE" w:rsidP="00766BFE">
            <w:pPr>
              <w:rPr>
                <w:sz w:val="18"/>
                <w:szCs w:val="18"/>
              </w:rPr>
            </w:pPr>
            <w:r w:rsidRPr="00240366">
              <w:rPr>
                <w:sz w:val="18"/>
                <w:szCs w:val="18"/>
              </w:rPr>
              <w:t>25 años</w:t>
            </w:r>
          </w:p>
        </w:tc>
      </w:tr>
      <w:tr w:rsidR="00766BFE" w:rsidRPr="00240366" w:rsidTr="00766BFE">
        <w:trPr>
          <w:jc w:val="center"/>
        </w:trPr>
        <w:tc>
          <w:tcPr>
            <w:tcW w:w="2862" w:type="dxa"/>
            <w:vAlign w:val="center"/>
          </w:tcPr>
          <w:p w:rsidR="00766BFE" w:rsidRPr="00240366" w:rsidRDefault="00766BFE" w:rsidP="00766BFE">
            <w:pPr>
              <w:rPr>
                <w:sz w:val="18"/>
                <w:szCs w:val="18"/>
              </w:rPr>
            </w:pPr>
            <w:r w:rsidRPr="00240366">
              <w:rPr>
                <w:sz w:val="18"/>
                <w:szCs w:val="18"/>
              </w:rPr>
              <w:t>Alto</w:t>
            </w:r>
          </w:p>
        </w:tc>
        <w:tc>
          <w:tcPr>
            <w:tcW w:w="2863" w:type="dxa"/>
            <w:vAlign w:val="center"/>
          </w:tcPr>
          <w:p w:rsidR="00766BFE" w:rsidRPr="00240366" w:rsidRDefault="00766BFE" w:rsidP="00766BFE">
            <w:pPr>
              <w:rPr>
                <w:sz w:val="18"/>
                <w:szCs w:val="18"/>
              </w:rPr>
            </w:pPr>
            <w:r w:rsidRPr="00240366">
              <w:rPr>
                <w:sz w:val="18"/>
                <w:szCs w:val="18"/>
              </w:rPr>
              <w:t>30 años</w:t>
            </w:r>
          </w:p>
        </w:tc>
      </w:tr>
    </w:tbl>
    <w:p w:rsidR="006C2DB4" w:rsidRPr="00B859E2" w:rsidRDefault="006C2DB4" w:rsidP="006C2DB4">
      <w:pPr>
        <w:jc w:val="center"/>
        <w:rPr>
          <w:sz w:val="18"/>
        </w:rPr>
      </w:pPr>
      <w:r>
        <w:rPr>
          <w:sz w:val="18"/>
        </w:rPr>
        <w:t>Fuente: Resolución 2320 de 2009- Tabla Nº10.</w:t>
      </w:r>
    </w:p>
    <w:p w:rsidR="00766BFE" w:rsidRPr="00240366" w:rsidRDefault="00766BFE" w:rsidP="00766BFE"/>
    <w:p w:rsidR="00766BFE" w:rsidRPr="00240366" w:rsidRDefault="00766BFE" w:rsidP="00766BFE">
      <w:r w:rsidRPr="00240366">
        <w:t xml:space="preserve">De acuerdo con el numeral 3.2.1 El Nivel de Complejidad del sistema es MEDIO, correspondiente a un periodo de diseño de 25 años. El horizonte de diseño para el proyecto será el año 2035. </w:t>
      </w:r>
    </w:p>
    <w:p w:rsidR="00766BFE" w:rsidRPr="00240366" w:rsidRDefault="00766BFE" w:rsidP="00766BFE">
      <w:bookmarkStart w:id="574" w:name="_Toc289860833"/>
      <w:bookmarkStart w:id="575" w:name="_Toc289866284"/>
      <w:bookmarkStart w:id="576" w:name="_Toc289936059"/>
    </w:p>
    <w:p w:rsidR="00766BFE" w:rsidRPr="00240366" w:rsidRDefault="00766BFE" w:rsidP="00A226ED">
      <w:pPr>
        <w:pStyle w:val="Ttulo3"/>
        <w:keepNext/>
        <w:keepLines/>
        <w:widowControl/>
        <w:tabs>
          <w:tab w:val="clear" w:pos="720"/>
        </w:tabs>
        <w:ind w:left="1288" w:hanging="720"/>
      </w:pPr>
      <w:bookmarkStart w:id="577" w:name="_Toc296426303"/>
      <w:bookmarkStart w:id="578" w:name="_Toc328637417"/>
      <w:bookmarkStart w:id="579" w:name="_Toc418763953"/>
      <w:r w:rsidRPr="00240366">
        <w:t>Dotación Neta</w:t>
      </w:r>
      <w:bookmarkEnd w:id="574"/>
      <w:bookmarkEnd w:id="575"/>
      <w:bookmarkEnd w:id="576"/>
      <w:bookmarkEnd w:id="577"/>
      <w:bookmarkEnd w:id="578"/>
      <w:bookmarkEnd w:id="579"/>
    </w:p>
    <w:p w:rsidR="00766BFE" w:rsidRPr="00240366" w:rsidRDefault="00766BFE" w:rsidP="00766BFE">
      <w:pPr>
        <w:rPr>
          <w:lang w:val="es-ES_tradnl"/>
        </w:rPr>
      </w:pPr>
    </w:p>
    <w:p w:rsidR="00766BFE" w:rsidRPr="00240366" w:rsidRDefault="00766BFE" w:rsidP="0086085D">
      <w:r w:rsidRPr="00240366">
        <w:t>A continuación se mostrará la Dotación Neta Actual y la Dotación Neta Futura.</w:t>
      </w:r>
    </w:p>
    <w:p w:rsidR="00766BFE" w:rsidRPr="00240366" w:rsidRDefault="00766BFE" w:rsidP="00766BFE">
      <w:bookmarkStart w:id="580" w:name="_Toc289860834"/>
      <w:bookmarkStart w:id="581" w:name="_Toc289936060"/>
    </w:p>
    <w:p w:rsidR="00766BFE" w:rsidRPr="00240366" w:rsidRDefault="00766BFE" w:rsidP="00A226ED">
      <w:pPr>
        <w:pStyle w:val="Ttulo4"/>
        <w:keepNext/>
        <w:keepLines/>
        <w:widowControl/>
        <w:tabs>
          <w:tab w:val="clear" w:pos="720"/>
        </w:tabs>
        <w:ind w:left="864" w:hanging="864"/>
      </w:pPr>
      <w:bookmarkStart w:id="582" w:name="_Toc296426304"/>
      <w:bookmarkStart w:id="583" w:name="_Toc328637418"/>
      <w:r w:rsidRPr="00240366">
        <w:t>Dotación neta actual</w:t>
      </w:r>
      <w:bookmarkEnd w:id="580"/>
      <w:bookmarkEnd w:id="581"/>
      <w:bookmarkEnd w:id="582"/>
      <w:bookmarkEnd w:id="583"/>
    </w:p>
    <w:p w:rsidR="00766BFE" w:rsidRPr="00240366" w:rsidRDefault="00766BFE" w:rsidP="00766BFE">
      <w:pPr>
        <w:rPr>
          <w:lang w:val="es-ES_tradnl"/>
        </w:rPr>
      </w:pPr>
      <w:bookmarkStart w:id="584" w:name="_Toc289936061"/>
    </w:p>
    <w:p w:rsidR="00766BFE" w:rsidRPr="00240366" w:rsidRDefault="00766BFE" w:rsidP="00766BFE">
      <w:pPr>
        <w:shd w:val="clear" w:color="auto" w:fill="FFFFFF"/>
      </w:pPr>
      <w:r w:rsidRPr="00240366">
        <w:t xml:space="preserve">De acuerdo a la información suministrada en el mes de Marzo de 2011 por la Empresa ACUASAFRA, mediante el archivo en formato Excel denominado “USUARIOS POR ESTRATO.xlsx”, que se presenta en la </w:t>
      </w:r>
      <w:fldSimple w:instr=" REF _Ref288772209 \h  \* MERGEFORMAT ">
        <w:r w:rsidR="003F2750" w:rsidRPr="003F2750">
          <w:t>Tabla 5</w:t>
        </w:r>
        <w:r w:rsidR="003F2750" w:rsidRPr="003F2750">
          <w:noBreakHyphen/>
          <w:t>15</w:t>
        </w:r>
      </w:fldSimple>
      <w:r w:rsidRPr="00240366">
        <w:t>, el volumen facturado únicamente en el casco urbano de San Francisco, en cuanto a consumo residencial, es de 33.374 m</w:t>
      </w:r>
      <w:r w:rsidRPr="00240366">
        <w:rPr>
          <w:vertAlign w:val="superscript"/>
        </w:rPr>
        <w:t>3</w:t>
      </w:r>
      <w:r w:rsidRPr="00240366">
        <w:t>, lo que equivale al 89.14% del caudal facturado para consumo residencial.</w:t>
      </w:r>
    </w:p>
    <w:p w:rsidR="00766BFE" w:rsidRPr="00240366" w:rsidRDefault="00766BFE" w:rsidP="00766BFE">
      <w:pPr>
        <w:shd w:val="clear" w:color="auto" w:fill="FFFFFF"/>
      </w:pPr>
    </w:p>
    <w:p w:rsidR="00766BFE" w:rsidRPr="006C2DB4" w:rsidRDefault="00766BFE" w:rsidP="0086085D">
      <w:pPr>
        <w:pStyle w:val="FTablas"/>
      </w:pPr>
      <w:bookmarkStart w:id="585" w:name="_Ref288772209"/>
      <w:bookmarkStart w:id="586" w:name="_Toc291487293"/>
      <w:bookmarkStart w:id="587" w:name="_Toc294271212"/>
      <w:bookmarkStart w:id="588" w:name="_Toc296424301"/>
      <w:bookmarkStart w:id="589" w:name="_Toc348021415"/>
      <w:bookmarkStart w:id="590" w:name="_Toc418763830"/>
      <w:r w:rsidRPr="006C2DB4">
        <w:t xml:space="preserve">Tabla </w:t>
      </w:r>
      <w:r w:rsidR="00D765F8" w:rsidRPr="006C2DB4">
        <w:fldChar w:fldCharType="begin"/>
      </w:r>
      <w:r w:rsidR="00C72236" w:rsidRPr="006C2DB4">
        <w:instrText xml:space="preserve"> STYLEREF 1 \s </w:instrText>
      </w:r>
      <w:r w:rsidR="00D765F8" w:rsidRPr="006C2DB4">
        <w:fldChar w:fldCharType="separate"/>
      </w:r>
      <w:r w:rsidR="003F2750">
        <w:rPr>
          <w:noProof/>
        </w:rPr>
        <w:t>5</w:t>
      </w:r>
      <w:r w:rsidR="00D765F8" w:rsidRPr="006C2DB4">
        <w:fldChar w:fldCharType="end"/>
      </w:r>
      <w:r w:rsidR="00C72236" w:rsidRPr="006C2DB4">
        <w:noBreakHyphen/>
      </w:r>
      <w:r w:rsidR="00D765F8" w:rsidRPr="006C2DB4">
        <w:fldChar w:fldCharType="begin"/>
      </w:r>
      <w:r w:rsidR="00C72236" w:rsidRPr="006C2DB4">
        <w:instrText xml:space="preserve"> SEQ Tabla \* ARABIC \s 1 </w:instrText>
      </w:r>
      <w:r w:rsidR="00D765F8" w:rsidRPr="006C2DB4">
        <w:fldChar w:fldCharType="separate"/>
      </w:r>
      <w:r w:rsidR="003F2750">
        <w:rPr>
          <w:noProof/>
        </w:rPr>
        <w:t>15</w:t>
      </w:r>
      <w:r w:rsidR="00D765F8" w:rsidRPr="006C2DB4">
        <w:fldChar w:fldCharType="end"/>
      </w:r>
      <w:bookmarkEnd w:id="585"/>
      <w:r w:rsidRPr="006C2DB4">
        <w:t>. Consumos bimensuales por estrato en el municipio de San Francisco. (Enero-Febrero 2011)</w:t>
      </w:r>
      <w:bookmarkEnd w:id="586"/>
      <w:bookmarkEnd w:id="587"/>
      <w:bookmarkEnd w:id="588"/>
      <w:bookmarkEnd w:id="589"/>
      <w:bookmarkEnd w:id="590"/>
    </w:p>
    <w:tbl>
      <w:tblPr>
        <w:tblW w:w="5174" w:type="dxa"/>
        <w:jc w:val="center"/>
        <w:tblCellMar>
          <w:left w:w="70" w:type="dxa"/>
          <w:right w:w="70" w:type="dxa"/>
        </w:tblCellMar>
        <w:tblLook w:val="04A0"/>
      </w:tblPr>
      <w:tblGrid>
        <w:gridCol w:w="3793"/>
        <w:gridCol w:w="1381"/>
      </w:tblGrid>
      <w:tr w:rsidR="00766BFE" w:rsidRPr="00240366" w:rsidTr="006C2DB4">
        <w:trPr>
          <w:trHeight w:val="227"/>
          <w:jc w:val="center"/>
        </w:trPr>
        <w:tc>
          <w:tcPr>
            <w:tcW w:w="3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6BFE" w:rsidRPr="006C2DB4" w:rsidRDefault="00766BFE" w:rsidP="006C2DB4">
            <w:pPr>
              <w:jc w:val="center"/>
              <w:rPr>
                <w:b/>
                <w:sz w:val="18"/>
                <w:szCs w:val="18"/>
              </w:rPr>
            </w:pPr>
            <w:r w:rsidRPr="006C2DB4">
              <w:rPr>
                <w:b/>
                <w:sz w:val="18"/>
                <w:szCs w:val="18"/>
              </w:rPr>
              <w:t>USUARIOS POR ESTRATO</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66BFE" w:rsidRPr="006C2DB4" w:rsidRDefault="00766BFE" w:rsidP="006C2DB4">
            <w:pPr>
              <w:jc w:val="center"/>
              <w:rPr>
                <w:b/>
                <w:sz w:val="18"/>
                <w:szCs w:val="18"/>
              </w:rPr>
            </w:pPr>
            <w:r w:rsidRPr="006C2DB4">
              <w:rPr>
                <w:b/>
                <w:sz w:val="18"/>
                <w:szCs w:val="18"/>
              </w:rPr>
              <w:t>M3/BMES CONSUMIDOS</w:t>
            </w:r>
          </w:p>
        </w:tc>
      </w:tr>
      <w:tr w:rsidR="00766BFE" w:rsidRPr="00240366" w:rsidTr="006C2DB4">
        <w:trPr>
          <w:trHeight w:val="227"/>
          <w:jc w:val="center"/>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18"/>
                <w:szCs w:val="18"/>
              </w:rPr>
            </w:pPr>
            <w:r w:rsidRPr="00240366">
              <w:rPr>
                <w:sz w:val="18"/>
                <w:szCs w:val="18"/>
              </w:rPr>
              <w:t>1. USUARIOS ESPECIALES (Industrias, Institucionales y Comerciales</w:t>
            </w:r>
          </w:p>
        </w:tc>
        <w:tc>
          <w:tcPr>
            <w:tcW w:w="1331"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6C2DB4">
            <w:pPr>
              <w:jc w:val="center"/>
              <w:rPr>
                <w:sz w:val="18"/>
                <w:szCs w:val="18"/>
              </w:rPr>
            </w:pPr>
            <w:r w:rsidRPr="00240366">
              <w:rPr>
                <w:sz w:val="18"/>
                <w:szCs w:val="18"/>
              </w:rPr>
              <w:t>5725</w:t>
            </w:r>
          </w:p>
        </w:tc>
      </w:tr>
      <w:tr w:rsidR="00766BFE" w:rsidRPr="00240366" w:rsidTr="006C2DB4">
        <w:trPr>
          <w:trHeight w:val="227"/>
          <w:jc w:val="center"/>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18"/>
                <w:szCs w:val="18"/>
              </w:rPr>
            </w:pPr>
            <w:r w:rsidRPr="00240366">
              <w:rPr>
                <w:sz w:val="18"/>
                <w:szCs w:val="18"/>
              </w:rPr>
              <w:t xml:space="preserve">2. USUARIOS ESTRATO 1, CASCO URBANO </w:t>
            </w:r>
          </w:p>
        </w:tc>
        <w:tc>
          <w:tcPr>
            <w:tcW w:w="1331"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6C2DB4">
            <w:pPr>
              <w:jc w:val="center"/>
              <w:rPr>
                <w:sz w:val="18"/>
                <w:szCs w:val="18"/>
              </w:rPr>
            </w:pPr>
            <w:r w:rsidRPr="00240366">
              <w:rPr>
                <w:sz w:val="18"/>
                <w:szCs w:val="18"/>
              </w:rPr>
              <w:t>89</w:t>
            </w:r>
          </w:p>
        </w:tc>
      </w:tr>
      <w:tr w:rsidR="00766BFE" w:rsidRPr="00240366" w:rsidTr="006C2DB4">
        <w:trPr>
          <w:trHeight w:val="227"/>
          <w:jc w:val="center"/>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18"/>
                <w:szCs w:val="18"/>
              </w:rPr>
            </w:pPr>
            <w:r w:rsidRPr="00240366">
              <w:rPr>
                <w:sz w:val="18"/>
                <w:szCs w:val="18"/>
              </w:rPr>
              <w:t xml:space="preserve">3. USUARIOS ESTRATO 1, RURALES </w:t>
            </w:r>
          </w:p>
        </w:tc>
        <w:tc>
          <w:tcPr>
            <w:tcW w:w="1331"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6C2DB4">
            <w:pPr>
              <w:jc w:val="center"/>
              <w:rPr>
                <w:sz w:val="18"/>
                <w:szCs w:val="18"/>
              </w:rPr>
            </w:pPr>
            <w:r w:rsidRPr="00240366">
              <w:rPr>
                <w:sz w:val="18"/>
                <w:szCs w:val="18"/>
              </w:rPr>
              <w:t>83</w:t>
            </w:r>
          </w:p>
        </w:tc>
      </w:tr>
      <w:tr w:rsidR="00766BFE" w:rsidRPr="00240366" w:rsidTr="006C2DB4">
        <w:trPr>
          <w:trHeight w:val="227"/>
          <w:jc w:val="center"/>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18"/>
                <w:szCs w:val="18"/>
              </w:rPr>
            </w:pPr>
            <w:r w:rsidRPr="00240366">
              <w:rPr>
                <w:sz w:val="18"/>
                <w:szCs w:val="18"/>
              </w:rPr>
              <w:t xml:space="preserve">4. USUARIOS ESTRATO 2, CASCO URBANO </w:t>
            </w:r>
          </w:p>
        </w:tc>
        <w:tc>
          <w:tcPr>
            <w:tcW w:w="1331"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6C2DB4">
            <w:pPr>
              <w:jc w:val="center"/>
              <w:rPr>
                <w:sz w:val="18"/>
                <w:szCs w:val="18"/>
              </w:rPr>
            </w:pPr>
            <w:r w:rsidRPr="00240366">
              <w:rPr>
                <w:sz w:val="18"/>
                <w:szCs w:val="18"/>
              </w:rPr>
              <w:t>12745</w:t>
            </w:r>
          </w:p>
        </w:tc>
      </w:tr>
      <w:tr w:rsidR="00766BFE" w:rsidRPr="00240366" w:rsidTr="006C2DB4">
        <w:trPr>
          <w:trHeight w:val="227"/>
          <w:jc w:val="center"/>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18"/>
                <w:szCs w:val="18"/>
              </w:rPr>
            </w:pPr>
            <w:r w:rsidRPr="00240366">
              <w:rPr>
                <w:sz w:val="18"/>
                <w:szCs w:val="18"/>
              </w:rPr>
              <w:t xml:space="preserve">5. USUARIOS ESTRATO 2, RURALES </w:t>
            </w:r>
          </w:p>
        </w:tc>
        <w:tc>
          <w:tcPr>
            <w:tcW w:w="1331"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6C2DB4">
            <w:pPr>
              <w:jc w:val="center"/>
              <w:rPr>
                <w:sz w:val="18"/>
                <w:szCs w:val="18"/>
              </w:rPr>
            </w:pPr>
            <w:r w:rsidRPr="00240366">
              <w:rPr>
                <w:sz w:val="18"/>
                <w:szCs w:val="18"/>
              </w:rPr>
              <w:t>1230</w:t>
            </w:r>
          </w:p>
        </w:tc>
      </w:tr>
      <w:tr w:rsidR="00766BFE" w:rsidRPr="00240366" w:rsidTr="006C2DB4">
        <w:trPr>
          <w:trHeight w:val="227"/>
          <w:jc w:val="center"/>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18"/>
                <w:szCs w:val="18"/>
              </w:rPr>
            </w:pPr>
            <w:r w:rsidRPr="00240366">
              <w:rPr>
                <w:sz w:val="18"/>
                <w:szCs w:val="18"/>
              </w:rPr>
              <w:t xml:space="preserve">6. USUARIOS ESTRATO 3, CASCO URBANO </w:t>
            </w:r>
          </w:p>
        </w:tc>
        <w:tc>
          <w:tcPr>
            <w:tcW w:w="1331"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6C2DB4">
            <w:pPr>
              <w:jc w:val="center"/>
              <w:rPr>
                <w:sz w:val="18"/>
                <w:szCs w:val="18"/>
              </w:rPr>
            </w:pPr>
            <w:r w:rsidRPr="00240366">
              <w:rPr>
                <w:sz w:val="18"/>
                <w:szCs w:val="18"/>
              </w:rPr>
              <w:t>19685</w:t>
            </w:r>
          </w:p>
        </w:tc>
      </w:tr>
      <w:tr w:rsidR="00766BFE" w:rsidRPr="00240366" w:rsidTr="006C2DB4">
        <w:trPr>
          <w:trHeight w:val="227"/>
          <w:jc w:val="center"/>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18"/>
                <w:szCs w:val="18"/>
              </w:rPr>
            </w:pPr>
            <w:r w:rsidRPr="00240366">
              <w:rPr>
                <w:sz w:val="18"/>
                <w:szCs w:val="18"/>
              </w:rPr>
              <w:t xml:space="preserve">7. USUARIOS ESTRATO 3, RURALES </w:t>
            </w:r>
          </w:p>
        </w:tc>
        <w:tc>
          <w:tcPr>
            <w:tcW w:w="1331"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6C2DB4">
            <w:pPr>
              <w:jc w:val="center"/>
              <w:rPr>
                <w:sz w:val="18"/>
                <w:szCs w:val="18"/>
              </w:rPr>
            </w:pPr>
            <w:r w:rsidRPr="00240366">
              <w:rPr>
                <w:sz w:val="18"/>
                <w:szCs w:val="18"/>
              </w:rPr>
              <w:t>2388</w:t>
            </w:r>
          </w:p>
        </w:tc>
      </w:tr>
      <w:tr w:rsidR="00766BFE" w:rsidRPr="00240366" w:rsidTr="006C2DB4">
        <w:trPr>
          <w:trHeight w:val="227"/>
          <w:jc w:val="center"/>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18"/>
                <w:szCs w:val="18"/>
              </w:rPr>
            </w:pPr>
            <w:r w:rsidRPr="00240366">
              <w:rPr>
                <w:sz w:val="18"/>
                <w:szCs w:val="18"/>
              </w:rPr>
              <w:t xml:space="preserve">8. USUARIOS ESTRATO 4, CASCO URBANO </w:t>
            </w:r>
          </w:p>
        </w:tc>
        <w:tc>
          <w:tcPr>
            <w:tcW w:w="1331"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6C2DB4">
            <w:pPr>
              <w:jc w:val="center"/>
              <w:rPr>
                <w:sz w:val="18"/>
                <w:szCs w:val="18"/>
              </w:rPr>
            </w:pPr>
            <w:r w:rsidRPr="00240366">
              <w:rPr>
                <w:sz w:val="18"/>
                <w:szCs w:val="18"/>
              </w:rPr>
              <w:t>855</w:t>
            </w:r>
          </w:p>
        </w:tc>
      </w:tr>
      <w:tr w:rsidR="00766BFE" w:rsidRPr="00240366" w:rsidTr="006C2DB4">
        <w:trPr>
          <w:trHeight w:val="227"/>
          <w:jc w:val="center"/>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18"/>
                <w:szCs w:val="18"/>
              </w:rPr>
            </w:pPr>
            <w:r w:rsidRPr="00240366">
              <w:rPr>
                <w:sz w:val="18"/>
                <w:szCs w:val="18"/>
              </w:rPr>
              <w:t>9. USUARIOS ESTRATO 4, RURALES</w:t>
            </w:r>
          </w:p>
        </w:tc>
        <w:tc>
          <w:tcPr>
            <w:tcW w:w="1331"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6C2DB4">
            <w:pPr>
              <w:jc w:val="center"/>
              <w:rPr>
                <w:sz w:val="18"/>
                <w:szCs w:val="18"/>
              </w:rPr>
            </w:pPr>
            <w:r w:rsidRPr="00240366">
              <w:rPr>
                <w:sz w:val="18"/>
                <w:szCs w:val="18"/>
              </w:rPr>
              <w:t>367</w:t>
            </w:r>
          </w:p>
        </w:tc>
      </w:tr>
      <w:tr w:rsidR="00766BFE" w:rsidRPr="00240366" w:rsidTr="006C2DB4">
        <w:trPr>
          <w:trHeight w:val="227"/>
          <w:jc w:val="center"/>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b/>
                <w:bCs/>
                <w:sz w:val="18"/>
                <w:szCs w:val="18"/>
              </w:rPr>
            </w:pPr>
            <w:r w:rsidRPr="00240366">
              <w:rPr>
                <w:b/>
                <w:bCs/>
                <w:sz w:val="18"/>
                <w:szCs w:val="18"/>
              </w:rPr>
              <w:t>TOTAL RESIDENCIAL (Urbano + Rural)</w:t>
            </w:r>
          </w:p>
        </w:tc>
        <w:tc>
          <w:tcPr>
            <w:tcW w:w="1331"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6C2DB4">
            <w:pPr>
              <w:jc w:val="center"/>
              <w:rPr>
                <w:b/>
                <w:bCs/>
                <w:sz w:val="18"/>
                <w:szCs w:val="18"/>
              </w:rPr>
            </w:pPr>
            <w:r w:rsidRPr="00240366">
              <w:rPr>
                <w:b/>
                <w:bCs/>
                <w:sz w:val="18"/>
                <w:szCs w:val="18"/>
              </w:rPr>
              <w:t>37442</w:t>
            </w:r>
          </w:p>
        </w:tc>
      </w:tr>
      <w:tr w:rsidR="00766BFE" w:rsidRPr="00240366" w:rsidTr="006C2DB4">
        <w:trPr>
          <w:trHeight w:val="227"/>
          <w:jc w:val="center"/>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b/>
                <w:bCs/>
                <w:sz w:val="18"/>
                <w:szCs w:val="18"/>
              </w:rPr>
            </w:pPr>
            <w:r w:rsidRPr="00240366">
              <w:rPr>
                <w:b/>
                <w:bCs/>
                <w:sz w:val="18"/>
                <w:szCs w:val="18"/>
              </w:rPr>
              <w:t>SUBTOTAL RESIDENCIAL (Urbano)</w:t>
            </w:r>
          </w:p>
        </w:tc>
        <w:tc>
          <w:tcPr>
            <w:tcW w:w="1331"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6C2DB4">
            <w:pPr>
              <w:jc w:val="center"/>
              <w:rPr>
                <w:b/>
                <w:bCs/>
                <w:sz w:val="18"/>
                <w:szCs w:val="18"/>
              </w:rPr>
            </w:pPr>
            <w:r w:rsidRPr="00240366">
              <w:rPr>
                <w:b/>
                <w:bCs/>
                <w:sz w:val="18"/>
                <w:szCs w:val="18"/>
              </w:rPr>
              <w:t>33374</w:t>
            </w:r>
          </w:p>
        </w:tc>
      </w:tr>
      <w:tr w:rsidR="00766BFE" w:rsidRPr="00240366" w:rsidTr="006C2DB4">
        <w:trPr>
          <w:trHeight w:val="227"/>
          <w:jc w:val="center"/>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b/>
                <w:bCs/>
                <w:sz w:val="18"/>
                <w:szCs w:val="18"/>
              </w:rPr>
            </w:pPr>
            <w:r w:rsidRPr="00240366">
              <w:rPr>
                <w:b/>
                <w:bCs/>
                <w:sz w:val="18"/>
                <w:szCs w:val="18"/>
              </w:rPr>
              <w:t>SUBTOTAL RESIDENCIAL (Rural)</w:t>
            </w:r>
          </w:p>
        </w:tc>
        <w:tc>
          <w:tcPr>
            <w:tcW w:w="1331"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6C2DB4">
            <w:pPr>
              <w:jc w:val="center"/>
              <w:rPr>
                <w:b/>
                <w:bCs/>
                <w:sz w:val="18"/>
                <w:szCs w:val="18"/>
              </w:rPr>
            </w:pPr>
            <w:r w:rsidRPr="00240366">
              <w:rPr>
                <w:b/>
                <w:bCs/>
                <w:sz w:val="18"/>
                <w:szCs w:val="18"/>
              </w:rPr>
              <w:t>4068</w:t>
            </w:r>
          </w:p>
        </w:tc>
      </w:tr>
      <w:tr w:rsidR="00766BFE" w:rsidRPr="00240366" w:rsidTr="006C2DB4">
        <w:trPr>
          <w:trHeight w:val="227"/>
          <w:jc w:val="center"/>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b/>
                <w:bCs/>
                <w:sz w:val="18"/>
                <w:szCs w:val="18"/>
              </w:rPr>
            </w:pPr>
            <w:r w:rsidRPr="00240366">
              <w:rPr>
                <w:b/>
                <w:bCs/>
                <w:sz w:val="18"/>
                <w:szCs w:val="18"/>
              </w:rPr>
              <w:t>TOTAL RESIDENCIAL + ESPECIALES</w:t>
            </w:r>
          </w:p>
        </w:tc>
        <w:tc>
          <w:tcPr>
            <w:tcW w:w="1331"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6C2DB4">
            <w:pPr>
              <w:jc w:val="center"/>
              <w:rPr>
                <w:b/>
                <w:bCs/>
                <w:sz w:val="18"/>
                <w:szCs w:val="18"/>
              </w:rPr>
            </w:pPr>
            <w:r w:rsidRPr="00240366">
              <w:rPr>
                <w:b/>
                <w:bCs/>
                <w:sz w:val="18"/>
                <w:szCs w:val="18"/>
              </w:rPr>
              <w:t>39099</w:t>
            </w:r>
          </w:p>
        </w:tc>
      </w:tr>
      <w:tr w:rsidR="00766BFE" w:rsidRPr="00240366" w:rsidTr="006C2DB4">
        <w:trPr>
          <w:trHeight w:val="227"/>
          <w:jc w:val="center"/>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b/>
                <w:bCs/>
                <w:sz w:val="18"/>
                <w:szCs w:val="18"/>
              </w:rPr>
            </w:pPr>
            <w:r w:rsidRPr="00240366">
              <w:rPr>
                <w:b/>
                <w:bCs/>
                <w:sz w:val="18"/>
                <w:szCs w:val="18"/>
              </w:rPr>
              <w:t>TOTAL</w:t>
            </w:r>
          </w:p>
        </w:tc>
        <w:tc>
          <w:tcPr>
            <w:tcW w:w="1331"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6C2DB4">
            <w:pPr>
              <w:jc w:val="center"/>
              <w:rPr>
                <w:b/>
                <w:bCs/>
                <w:sz w:val="18"/>
                <w:szCs w:val="18"/>
              </w:rPr>
            </w:pPr>
            <w:r w:rsidRPr="00240366">
              <w:rPr>
                <w:b/>
                <w:bCs/>
                <w:sz w:val="18"/>
                <w:szCs w:val="18"/>
              </w:rPr>
              <w:t>43167</w:t>
            </w:r>
          </w:p>
        </w:tc>
      </w:tr>
    </w:tbl>
    <w:p w:rsidR="006C2DB4" w:rsidRPr="00B859E2" w:rsidRDefault="006C2DB4" w:rsidP="006C2DB4">
      <w:pPr>
        <w:jc w:val="center"/>
        <w:rPr>
          <w:sz w:val="18"/>
        </w:rPr>
      </w:pPr>
      <w:r w:rsidRPr="00B859E2">
        <w:rPr>
          <w:sz w:val="18"/>
        </w:rPr>
        <w:t>Tomado del Informe de Diagnóstico Casco Urbano de San Francisco – Consorcio Aguas de Cundinamarca (2012)</w:t>
      </w:r>
    </w:p>
    <w:p w:rsidR="00766BFE" w:rsidRPr="00240366" w:rsidRDefault="00766BFE" w:rsidP="00766BFE">
      <w:pPr>
        <w:shd w:val="clear" w:color="auto" w:fill="FFFFFF"/>
      </w:pPr>
    </w:p>
    <w:p w:rsidR="00240366" w:rsidRPr="00240366" w:rsidRDefault="00766BFE" w:rsidP="00DE1E83">
      <w:r w:rsidRPr="00240366">
        <w:t xml:space="preserve">De la </w:t>
      </w:r>
      <w:fldSimple w:instr=" REF _Ref288772209 \h  \* MERGEFORMAT ">
        <w:r w:rsidR="003F2750" w:rsidRPr="003F2750">
          <w:t xml:space="preserve">Tabla </w:t>
        </w:r>
        <w:r w:rsidR="003F2750" w:rsidRPr="003F2750">
          <w:rPr>
            <w:noProof/>
          </w:rPr>
          <w:t>5</w:t>
        </w:r>
        <w:r w:rsidR="003F2750" w:rsidRPr="003F2750">
          <w:rPr>
            <w:noProof/>
          </w:rPr>
          <w:noBreakHyphen/>
          <w:t>15</w:t>
        </w:r>
      </w:fldSimple>
      <w:r w:rsidRPr="00240366">
        <w:t xml:space="preserve">, e incluyendo los usuarios especiales es posible definir la repartición de los consumos mensuales de la población por estratos y zona de uso, como se presenta en la </w:t>
      </w:r>
      <w:fldSimple w:instr=" REF _Ref300075459 \h  \* MERGEFORMAT ">
        <w:r w:rsidR="003F2750" w:rsidRPr="003F2750">
          <w:t>Figura  5</w:t>
        </w:r>
        <w:r w:rsidR="003F2750" w:rsidRPr="003F2750">
          <w:noBreakHyphen/>
          <w:t>2</w:t>
        </w:r>
      </w:fldSimple>
      <w:r w:rsidRPr="00240366">
        <w:t>.</w:t>
      </w:r>
      <w:bookmarkStart w:id="591" w:name="_Ref288806556"/>
    </w:p>
    <w:p w:rsidR="00766BFE" w:rsidRPr="00240366" w:rsidRDefault="00766BFE" w:rsidP="00766BFE"/>
    <w:p w:rsidR="00766BFE" w:rsidRPr="006C2DB4" w:rsidRDefault="0064747B" w:rsidP="0086085D">
      <w:pPr>
        <w:pStyle w:val="FFiguras"/>
      </w:pPr>
      <w:bookmarkStart w:id="592" w:name="_Ref300075459"/>
      <w:bookmarkStart w:id="593" w:name="_Toc291487301"/>
      <w:bookmarkStart w:id="594" w:name="_Toc294271294"/>
      <w:bookmarkStart w:id="595" w:name="_Toc348021517"/>
      <w:bookmarkStart w:id="596" w:name="_Toc418763884"/>
      <w:bookmarkEnd w:id="591"/>
      <w:r w:rsidRPr="006C2DB4">
        <w:t xml:space="preserve">Figura </w:t>
      </w:r>
      <w:r w:rsidR="00766BFE" w:rsidRPr="006C2DB4">
        <w:t xml:space="preserve"> </w:t>
      </w:r>
      <w:r w:rsidR="00D765F8">
        <w:fldChar w:fldCharType="begin"/>
      </w:r>
      <w:r w:rsidR="006507F7">
        <w:instrText xml:space="preserve"> STYLEREF 1 \s </w:instrText>
      </w:r>
      <w:r w:rsidR="00D765F8">
        <w:fldChar w:fldCharType="separate"/>
      </w:r>
      <w:r w:rsidR="003F2750">
        <w:rPr>
          <w:noProof/>
        </w:rPr>
        <w:t>5</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2</w:t>
      </w:r>
      <w:r w:rsidR="00D765F8">
        <w:fldChar w:fldCharType="end"/>
      </w:r>
      <w:bookmarkEnd w:id="592"/>
      <w:r w:rsidR="00766BFE" w:rsidRPr="006C2DB4">
        <w:t xml:space="preserve"> Consumos mensuales por estrato en el municipio de San Francisco.</w:t>
      </w:r>
      <w:bookmarkEnd w:id="593"/>
      <w:bookmarkEnd w:id="594"/>
      <w:r w:rsidR="00766BFE" w:rsidRPr="006C2DB4">
        <w:t xml:space="preserve"> 2011</w:t>
      </w:r>
      <w:bookmarkEnd w:id="595"/>
      <w:bookmarkEnd w:id="596"/>
    </w:p>
    <w:p w:rsidR="00766BFE" w:rsidRPr="00240366" w:rsidRDefault="00766BFE" w:rsidP="00766BFE">
      <w:pPr>
        <w:jc w:val="center"/>
      </w:pPr>
      <w:r w:rsidRPr="00240366">
        <w:rPr>
          <w:noProof/>
          <w:lang w:eastAsia="es-CO"/>
        </w:rPr>
        <w:drawing>
          <wp:inline distT="0" distB="0" distL="0" distR="0">
            <wp:extent cx="4410074" cy="2647950"/>
            <wp:effectExtent l="0" t="0" r="0" b="0"/>
            <wp:docPr id="1" name="Imagen 3"/>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a:blip r:embed="rId40" cstate="print"/>
                    <a:srcRect/>
                    <a:stretch>
                      <a:fillRect/>
                    </a:stretch>
                  </pic:blipFill>
                  <pic:spPr bwMode="auto">
                    <a:xfrm>
                      <a:off x="0" y="0"/>
                      <a:ext cx="4413954" cy="2650280"/>
                    </a:xfrm>
                    <a:prstGeom prst="rect">
                      <a:avLst/>
                    </a:prstGeom>
                    <a:noFill/>
                  </pic:spPr>
                </pic:pic>
              </a:graphicData>
            </a:graphic>
          </wp:inline>
        </w:drawing>
      </w:r>
    </w:p>
    <w:p w:rsidR="006C2DB4" w:rsidRPr="00A76ABA" w:rsidRDefault="006C2DB4" w:rsidP="00A76ABA">
      <w:pPr>
        <w:tabs>
          <w:tab w:val="left" w:pos="5812"/>
        </w:tabs>
        <w:jc w:val="center"/>
        <w:rPr>
          <w:sz w:val="16"/>
        </w:rPr>
      </w:pPr>
      <w:r w:rsidRPr="00A76ABA">
        <w:rPr>
          <w:sz w:val="16"/>
        </w:rPr>
        <w:t>Tomado del Informe de Diagnóstico Casco Urbano de San Francisco – Consorcio Aguas de Cundinamarca (201</w:t>
      </w:r>
      <w:r w:rsidR="00BD44E1" w:rsidRPr="00A76ABA">
        <w:rPr>
          <w:sz w:val="16"/>
        </w:rPr>
        <w:t>1</w:t>
      </w:r>
      <w:r w:rsidRPr="00A76ABA">
        <w:rPr>
          <w:sz w:val="16"/>
        </w:rPr>
        <w:t>)</w:t>
      </w:r>
    </w:p>
    <w:p w:rsidR="00766BFE" w:rsidRPr="00240366" w:rsidRDefault="00766BFE" w:rsidP="00766BFE"/>
    <w:p w:rsidR="00766BFE" w:rsidRPr="00240366" w:rsidRDefault="00766BFE" w:rsidP="00766BFE">
      <w:pPr>
        <w:autoSpaceDE w:val="0"/>
        <w:autoSpaceDN w:val="0"/>
        <w:adjustRightInd w:val="0"/>
        <w:rPr>
          <w:rFonts w:eastAsiaTheme="minorHAnsi"/>
          <w:szCs w:val="22"/>
          <w:lang w:eastAsia="en-US"/>
        </w:rPr>
      </w:pPr>
      <w:r w:rsidRPr="00240366">
        <w:rPr>
          <w:rFonts w:eastAsiaTheme="minorHAnsi"/>
          <w:szCs w:val="22"/>
          <w:lang w:eastAsia="en-US"/>
        </w:rPr>
        <w:t>Se puede observar que el mayor consumo mensual está dado por los usuarios de estrato 3, del casco urbano, seguidos por los usuarios de estrato 2, también del casco urbano, y en tercera medida los usuarios especiales.</w:t>
      </w:r>
    </w:p>
    <w:p w:rsidR="00766BFE" w:rsidRPr="00240366" w:rsidRDefault="00766BFE" w:rsidP="00766BFE">
      <w:pPr>
        <w:autoSpaceDE w:val="0"/>
        <w:autoSpaceDN w:val="0"/>
        <w:adjustRightInd w:val="0"/>
        <w:rPr>
          <w:rFonts w:eastAsiaTheme="minorHAnsi"/>
          <w:szCs w:val="22"/>
          <w:lang w:eastAsia="en-US"/>
        </w:rPr>
      </w:pPr>
    </w:p>
    <w:p w:rsidR="00766BFE" w:rsidRPr="00240366" w:rsidRDefault="00766BFE" w:rsidP="00766BFE">
      <w:pPr>
        <w:autoSpaceDE w:val="0"/>
        <w:autoSpaceDN w:val="0"/>
        <w:adjustRightInd w:val="0"/>
        <w:rPr>
          <w:rFonts w:eastAsiaTheme="minorHAnsi"/>
          <w:szCs w:val="22"/>
          <w:lang w:eastAsia="en-US"/>
        </w:rPr>
      </w:pPr>
      <w:r w:rsidRPr="00240366">
        <w:rPr>
          <w:rFonts w:eastAsiaTheme="minorHAnsi"/>
          <w:szCs w:val="22"/>
          <w:lang w:eastAsia="en-US"/>
        </w:rPr>
        <w:t>Para calcular las Dotaciones Netas Actuales del Municipio se tuvieron en cuenta los usuarios que para el mes facturado tuvieron consumo. Si se tienen en cuenta el total de usuarios, la dotación neta sería menor a la realmente consumida. Por esta razón, el número de usuarios para el casco urbano es de 1016 de los 1096 usuarios residenciales del área urbana y de los rurales se tomaron 89 usuarios de los 97.</w:t>
      </w:r>
    </w:p>
    <w:p w:rsidR="00766BFE" w:rsidRPr="00240366" w:rsidRDefault="00766BFE" w:rsidP="00766BFE">
      <w:pPr>
        <w:autoSpaceDE w:val="0"/>
        <w:autoSpaceDN w:val="0"/>
        <w:adjustRightInd w:val="0"/>
        <w:rPr>
          <w:rFonts w:eastAsiaTheme="minorHAnsi"/>
          <w:szCs w:val="22"/>
          <w:lang w:eastAsia="en-US"/>
        </w:rPr>
      </w:pPr>
    </w:p>
    <w:p w:rsidR="00766BFE" w:rsidRPr="00240366" w:rsidRDefault="00766BFE" w:rsidP="00766BFE">
      <w:pPr>
        <w:autoSpaceDE w:val="0"/>
        <w:autoSpaceDN w:val="0"/>
        <w:adjustRightInd w:val="0"/>
        <w:rPr>
          <w:rFonts w:eastAsiaTheme="minorHAnsi"/>
          <w:szCs w:val="22"/>
          <w:lang w:eastAsia="en-US"/>
        </w:rPr>
      </w:pPr>
      <w:r w:rsidRPr="00240366">
        <w:rPr>
          <w:rFonts w:eastAsiaTheme="minorHAnsi"/>
          <w:szCs w:val="22"/>
          <w:lang w:eastAsia="en-US"/>
        </w:rPr>
        <w:t>Con el volumen de 37442 m</w:t>
      </w:r>
      <w:r w:rsidRPr="00240366">
        <w:rPr>
          <w:rFonts w:eastAsiaTheme="minorHAnsi"/>
          <w:szCs w:val="22"/>
          <w:vertAlign w:val="superscript"/>
          <w:lang w:eastAsia="en-US"/>
        </w:rPr>
        <w:t>3</w:t>
      </w:r>
      <w:r w:rsidRPr="00240366">
        <w:rPr>
          <w:rFonts w:eastAsiaTheme="minorHAnsi"/>
          <w:szCs w:val="22"/>
          <w:lang w:eastAsia="en-US"/>
        </w:rPr>
        <w:t>, facturado bimensualmente para los usuarios residenciales del área urbana y con 1016 usuarios residenciales para el año 2011, se calcula la dotación neta actual. Adicionalmente, con el volumen facturado de usuarios rurales, 4068 m</w:t>
      </w:r>
      <w:r w:rsidRPr="00240366">
        <w:rPr>
          <w:rFonts w:eastAsiaTheme="minorHAnsi"/>
          <w:szCs w:val="22"/>
          <w:vertAlign w:val="superscript"/>
          <w:lang w:eastAsia="en-US"/>
        </w:rPr>
        <w:t>3</w:t>
      </w:r>
      <w:r w:rsidRPr="00240366">
        <w:rPr>
          <w:rFonts w:eastAsiaTheme="minorHAnsi"/>
          <w:szCs w:val="22"/>
          <w:lang w:eastAsia="en-US"/>
        </w:rPr>
        <w:t>, y los 89 usuarios se calcula la dotación neta actual para los usuarios rurales. Obteniendo las siguientes dotaciones:</w:t>
      </w:r>
    </w:p>
    <w:p w:rsidR="00766BFE" w:rsidRPr="00240366" w:rsidRDefault="00766BFE" w:rsidP="00766BFE"/>
    <w:p w:rsidR="00766BFE" w:rsidRPr="00240366" w:rsidRDefault="00766BFE" w:rsidP="00766BFE">
      <w:pPr>
        <w:shd w:val="clear" w:color="auto" w:fill="FFFFFF"/>
        <w:ind w:left="-426"/>
      </w:pPr>
      <w:r w:rsidRPr="00240366">
        <w:rPr>
          <w:noProof/>
          <w:lang w:eastAsia="es-CO"/>
        </w:rPr>
        <w:drawing>
          <wp:inline distT="0" distB="0" distL="0" distR="0">
            <wp:extent cx="5610225" cy="466725"/>
            <wp:effectExtent l="0" t="0" r="0" b="0"/>
            <wp:docPr id="7282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srcRect/>
                    <a:stretch>
                      <a:fillRect/>
                    </a:stretch>
                  </pic:blipFill>
                  <pic:spPr bwMode="auto">
                    <a:xfrm>
                      <a:off x="0" y="0"/>
                      <a:ext cx="5610225" cy="466725"/>
                    </a:xfrm>
                    <a:prstGeom prst="rect">
                      <a:avLst/>
                    </a:prstGeom>
                    <a:noFill/>
                    <a:ln w="9525">
                      <a:noFill/>
                      <a:miter lim="800000"/>
                      <a:headEnd/>
                      <a:tailEnd/>
                    </a:ln>
                  </pic:spPr>
                </pic:pic>
              </a:graphicData>
            </a:graphic>
          </wp:inline>
        </w:drawing>
      </w:r>
    </w:p>
    <w:p w:rsidR="00766BFE" w:rsidRPr="00240366" w:rsidRDefault="00766BFE" w:rsidP="00766BFE">
      <w:pPr>
        <w:shd w:val="clear" w:color="auto" w:fill="FFFFFF"/>
      </w:pPr>
    </w:p>
    <w:p w:rsidR="00766BFE" w:rsidRPr="00240366" w:rsidRDefault="00766BFE" w:rsidP="00766BFE">
      <w:pPr>
        <w:shd w:val="clear" w:color="auto" w:fill="FFFFFF"/>
      </w:pPr>
      <w:r w:rsidRPr="00240366">
        <w:rPr>
          <w:noProof/>
          <w:lang w:eastAsia="es-CO"/>
        </w:rPr>
        <w:lastRenderedPageBreak/>
        <w:drawing>
          <wp:inline distT="0" distB="0" distL="0" distR="0">
            <wp:extent cx="5610225" cy="2057400"/>
            <wp:effectExtent l="19050" t="0" r="0" b="0"/>
            <wp:docPr id="72829"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srcRect/>
                    <a:stretch>
                      <a:fillRect/>
                    </a:stretch>
                  </pic:blipFill>
                  <pic:spPr bwMode="auto">
                    <a:xfrm>
                      <a:off x="0" y="0"/>
                      <a:ext cx="5610225" cy="2057400"/>
                    </a:xfrm>
                    <a:prstGeom prst="rect">
                      <a:avLst/>
                    </a:prstGeom>
                    <a:noFill/>
                    <a:ln w="9525">
                      <a:noFill/>
                      <a:miter lim="800000"/>
                      <a:headEnd/>
                      <a:tailEnd/>
                    </a:ln>
                  </pic:spPr>
                </pic:pic>
              </a:graphicData>
            </a:graphic>
          </wp:inline>
        </w:drawing>
      </w:r>
    </w:p>
    <w:p w:rsidR="00766BFE" w:rsidRPr="00240366" w:rsidRDefault="00766BFE" w:rsidP="00766BFE">
      <w:pPr>
        <w:shd w:val="clear" w:color="auto" w:fill="FFFFFF"/>
      </w:pPr>
    </w:p>
    <w:p w:rsidR="00766BFE" w:rsidRPr="00240366" w:rsidRDefault="00766BFE" w:rsidP="00766BFE">
      <w:pPr>
        <w:shd w:val="clear" w:color="auto" w:fill="FFFFFF"/>
      </w:pPr>
      <w:r w:rsidRPr="00240366">
        <w:t>Es claro entonces que actualmente se tiene una dotación neta por habitante más alta que la regulada por la Resolución 2320</w:t>
      </w:r>
      <w:r w:rsidR="002C3574">
        <w:t xml:space="preserve"> de 2009</w:t>
      </w:r>
      <w:r w:rsidRPr="00240366">
        <w:t>, y por tanto debe reducirse en cuanto a las consideraciones de dotación neta futura, presentada a continuación.</w:t>
      </w:r>
    </w:p>
    <w:p w:rsidR="00766BFE" w:rsidRPr="00240366" w:rsidRDefault="00766BFE" w:rsidP="00766BFE">
      <w:bookmarkStart w:id="597" w:name="_Toc289860835"/>
      <w:bookmarkStart w:id="598" w:name="_Toc289936062"/>
      <w:bookmarkEnd w:id="584"/>
    </w:p>
    <w:p w:rsidR="00766BFE" w:rsidRPr="00240366" w:rsidRDefault="00766BFE" w:rsidP="00A226ED">
      <w:pPr>
        <w:pStyle w:val="Ttulo4"/>
        <w:keepNext/>
        <w:keepLines/>
        <w:widowControl/>
        <w:tabs>
          <w:tab w:val="clear" w:pos="720"/>
        </w:tabs>
        <w:ind w:left="864" w:hanging="864"/>
      </w:pPr>
      <w:bookmarkStart w:id="599" w:name="_Toc296426305"/>
      <w:bookmarkStart w:id="600" w:name="_Toc328637419"/>
      <w:r w:rsidRPr="00240366">
        <w:t>Dotación neta futura</w:t>
      </w:r>
      <w:bookmarkEnd w:id="597"/>
      <w:bookmarkEnd w:id="598"/>
      <w:bookmarkEnd w:id="599"/>
      <w:bookmarkEnd w:id="600"/>
    </w:p>
    <w:p w:rsidR="00766BFE" w:rsidRPr="00240366" w:rsidRDefault="00766BFE" w:rsidP="00766BFE">
      <w:pPr>
        <w:rPr>
          <w:lang w:val="es-ES_tradnl"/>
        </w:rPr>
      </w:pPr>
    </w:p>
    <w:p w:rsidR="00766BFE" w:rsidRPr="00240366" w:rsidRDefault="00766BFE" w:rsidP="00766BFE">
      <w:r w:rsidRPr="00240366">
        <w:t>Una vez determinado el nivel de complejidad y el periodo de diseño para el proyecto se puede determinar la Dotación Neta Máxima, la Dotación Bruta, el Caudal Medio Diario (</w:t>
      </w:r>
      <w:proofErr w:type="spellStart"/>
      <w:r w:rsidRPr="00240366">
        <w:t>qmd</w:t>
      </w:r>
      <w:proofErr w:type="spellEnd"/>
      <w:r w:rsidRPr="00240366">
        <w:t>), el Caudal Máximo Diario (QMD) y el Caudal Máximo Horario (QMH), siguiendo lo expuesto en el RAS-2000 Resolución 1096 y la Resolución 2320 del 27 de Noviembre de 2009 del MAVDT.</w:t>
      </w:r>
    </w:p>
    <w:p w:rsidR="00766BFE" w:rsidRPr="00240366" w:rsidRDefault="00766BFE" w:rsidP="00766BFE"/>
    <w:p w:rsidR="00766BFE" w:rsidRPr="00240366" w:rsidRDefault="00766BFE" w:rsidP="00766BFE">
      <w:r w:rsidRPr="00240366">
        <w:t xml:space="preserve">La dotación neta máxima representa la cantidad máxima de agua requerida para satisfacer las necesidades básicas de un habitante sin considerar las pérdidas que ocurran en el sistema de acueducto. Para calcular la dotación neta máxima se recurre a la </w:t>
      </w:r>
      <w:fldSimple w:instr=" REF _Ref288556399 \h  \* MERGEFORMAT ">
        <w:r w:rsidR="003F2750" w:rsidRPr="003F2750">
          <w:t xml:space="preserve">Tabla </w:t>
        </w:r>
        <w:r w:rsidR="003F2750" w:rsidRPr="003F2750">
          <w:rPr>
            <w:noProof/>
          </w:rPr>
          <w:t>5</w:t>
        </w:r>
        <w:r w:rsidR="003F2750" w:rsidRPr="003F2750">
          <w:rPr>
            <w:noProof/>
          </w:rPr>
          <w:noBreakHyphen/>
          <w:t>16</w:t>
        </w:r>
      </w:fldSimple>
      <w:r w:rsidRPr="00240366">
        <w:t>.</w:t>
      </w:r>
    </w:p>
    <w:p w:rsidR="00766BFE" w:rsidRPr="00240366" w:rsidRDefault="00766BFE" w:rsidP="00766BFE"/>
    <w:p w:rsidR="00766BFE" w:rsidRPr="002C3574" w:rsidRDefault="00766BFE" w:rsidP="0086085D">
      <w:pPr>
        <w:pStyle w:val="FTablas"/>
      </w:pPr>
      <w:bookmarkStart w:id="601" w:name="_Ref288556399"/>
      <w:bookmarkStart w:id="602" w:name="_Toc279049013"/>
      <w:bookmarkStart w:id="603" w:name="_Toc291487294"/>
      <w:bookmarkStart w:id="604" w:name="_Toc294271213"/>
      <w:bookmarkStart w:id="605" w:name="_Toc296424302"/>
      <w:bookmarkStart w:id="606" w:name="_Toc348021416"/>
      <w:bookmarkStart w:id="607" w:name="_Toc418763831"/>
      <w:r w:rsidRPr="002C3574">
        <w:t xml:space="preserve">Tabla </w:t>
      </w:r>
      <w:r w:rsidR="00D765F8" w:rsidRPr="002C3574">
        <w:fldChar w:fldCharType="begin"/>
      </w:r>
      <w:r w:rsidR="00C72236" w:rsidRPr="002C3574">
        <w:instrText xml:space="preserve"> STYLEREF 1 \s </w:instrText>
      </w:r>
      <w:r w:rsidR="00D765F8" w:rsidRPr="002C3574">
        <w:fldChar w:fldCharType="separate"/>
      </w:r>
      <w:r w:rsidR="003F2750">
        <w:rPr>
          <w:noProof/>
        </w:rPr>
        <w:t>5</w:t>
      </w:r>
      <w:r w:rsidR="00D765F8" w:rsidRPr="002C3574">
        <w:fldChar w:fldCharType="end"/>
      </w:r>
      <w:r w:rsidR="00C72236" w:rsidRPr="002C3574">
        <w:noBreakHyphen/>
      </w:r>
      <w:r w:rsidR="00D765F8" w:rsidRPr="002C3574">
        <w:fldChar w:fldCharType="begin"/>
      </w:r>
      <w:r w:rsidR="00C72236" w:rsidRPr="002C3574">
        <w:instrText xml:space="preserve"> SEQ Tabla \* ARABIC \s 1 </w:instrText>
      </w:r>
      <w:r w:rsidR="00D765F8" w:rsidRPr="002C3574">
        <w:fldChar w:fldCharType="separate"/>
      </w:r>
      <w:r w:rsidR="003F2750">
        <w:rPr>
          <w:noProof/>
        </w:rPr>
        <w:t>16</w:t>
      </w:r>
      <w:r w:rsidR="00D765F8" w:rsidRPr="002C3574">
        <w:fldChar w:fldCharType="end"/>
      </w:r>
      <w:bookmarkEnd w:id="601"/>
      <w:r w:rsidRPr="002C3574">
        <w:t xml:space="preserve"> Dotación Neta Máxima (Tabla Número 9 – Resolución 2320)</w:t>
      </w:r>
      <w:bookmarkEnd w:id="602"/>
      <w:bookmarkEnd w:id="603"/>
      <w:bookmarkEnd w:id="604"/>
      <w:bookmarkEnd w:id="605"/>
      <w:bookmarkEnd w:id="606"/>
      <w:bookmarkEnd w:id="6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20"/>
        <w:gridCol w:w="3908"/>
        <w:gridCol w:w="3028"/>
      </w:tblGrid>
      <w:tr w:rsidR="00766BFE" w:rsidRPr="00240366" w:rsidTr="00766BFE">
        <w:trPr>
          <w:tblHeader/>
          <w:jc w:val="center"/>
        </w:trPr>
        <w:tc>
          <w:tcPr>
            <w:tcW w:w="0" w:type="auto"/>
            <w:vAlign w:val="center"/>
          </w:tcPr>
          <w:p w:rsidR="00766BFE" w:rsidRPr="00240366" w:rsidRDefault="00766BFE" w:rsidP="00766BFE">
            <w:pPr>
              <w:rPr>
                <w:b/>
                <w:bCs/>
                <w:sz w:val="16"/>
                <w:szCs w:val="16"/>
              </w:rPr>
            </w:pPr>
            <w:r w:rsidRPr="00240366">
              <w:rPr>
                <w:b/>
                <w:bCs/>
                <w:sz w:val="16"/>
                <w:szCs w:val="16"/>
              </w:rPr>
              <w:t>Nivel de complejidad del sistema</w:t>
            </w:r>
          </w:p>
        </w:tc>
        <w:tc>
          <w:tcPr>
            <w:tcW w:w="0" w:type="auto"/>
            <w:vAlign w:val="center"/>
          </w:tcPr>
          <w:p w:rsidR="00766BFE" w:rsidRPr="00240366" w:rsidRDefault="00766BFE" w:rsidP="00766BFE">
            <w:pPr>
              <w:rPr>
                <w:b/>
                <w:bCs/>
                <w:sz w:val="16"/>
                <w:szCs w:val="16"/>
              </w:rPr>
            </w:pPr>
            <w:r w:rsidRPr="00240366">
              <w:rPr>
                <w:b/>
                <w:bCs/>
                <w:sz w:val="16"/>
                <w:szCs w:val="16"/>
              </w:rPr>
              <w:t>Dotación neta máxima para poblaciones de Clima Frio o Templado</w:t>
            </w:r>
          </w:p>
          <w:p w:rsidR="00766BFE" w:rsidRPr="00240366" w:rsidRDefault="00766BFE" w:rsidP="00766BFE">
            <w:pPr>
              <w:rPr>
                <w:b/>
                <w:bCs/>
                <w:sz w:val="16"/>
                <w:szCs w:val="16"/>
              </w:rPr>
            </w:pPr>
            <w:r w:rsidRPr="00240366">
              <w:rPr>
                <w:b/>
                <w:bCs/>
                <w:sz w:val="16"/>
                <w:szCs w:val="16"/>
              </w:rPr>
              <w:t xml:space="preserve">[L/ </w:t>
            </w:r>
            <w:proofErr w:type="spellStart"/>
            <w:r w:rsidRPr="00240366">
              <w:rPr>
                <w:b/>
                <w:bCs/>
                <w:sz w:val="16"/>
                <w:szCs w:val="16"/>
              </w:rPr>
              <w:t>hab</w:t>
            </w:r>
            <w:proofErr w:type="spellEnd"/>
            <w:r w:rsidRPr="00240366">
              <w:rPr>
                <w:b/>
                <w:bCs/>
                <w:sz w:val="16"/>
                <w:szCs w:val="16"/>
              </w:rPr>
              <w:t xml:space="preserve"> x día]</w:t>
            </w:r>
          </w:p>
        </w:tc>
        <w:tc>
          <w:tcPr>
            <w:tcW w:w="0" w:type="auto"/>
            <w:vAlign w:val="center"/>
          </w:tcPr>
          <w:p w:rsidR="00766BFE" w:rsidRPr="00240366" w:rsidRDefault="00766BFE" w:rsidP="00766BFE">
            <w:pPr>
              <w:rPr>
                <w:b/>
                <w:bCs/>
                <w:sz w:val="16"/>
                <w:szCs w:val="16"/>
              </w:rPr>
            </w:pPr>
            <w:r w:rsidRPr="00240366">
              <w:rPr>
                <w:b/>
                <w:bCs/>
                <w:sz w:val="16"/>
                <w:szCs w:val="16"/>
              </w:rPr>
              <w:t>Dotación neta máxima para poblaciones de Cálido</w:t>
            </w:r>
          </w:p>
          <w:p w:rsidR="00766BFE" w:rsidRPr="00240366" w:rsidRDefault="00766BFE" w:rsidP="00766BFE">
            <w:pPr>
              <w:rPr>
                <w:b/>
                <w:bCs/>
                <w:sz w:val="16"/>
                <w:szCs w:val="16"/>
              </w:rPr>
            </w:pPr>
            <w:r w:rsidRPr="00240366">
              <w:rPr>
                <w:b/>
                <w:bCs/>
                <w:sz w:val="16"/>
                <w:szCs w:val="16"/>
              </w:rPr>
              <w:t xml:space="preserve">[L / </w:t>
            </w:r>
            <w:proofErr w:type="spellStart"/>
            <w:r w:rsidRPr="00240366">
              <w:rPr>
                <w:b/>
                <w:bCs/>
                <w:sz w:val="16"/>
                <w:szCs w:val="16"/>
              </w:rPr>
              <w:t>hab</w:t>
            </w:r>
            <w:proofErr w:type="spellEnd"/>
            <w:r w:rsidRPr="00240366">
              <w:rPr>
                <w:b/>
                <w:bCs/>
                <w:sz w:val="16"/>
                <w:szCs w:val="16"/>
              </w:rPr>
              <w:t xml:space="preserve"> x día]</w:t>
            </w:r>
          </w:p>
        </w:tc>
      </w:tr>
      <w:tr w:rsidR="00766BFE" w:rsidRPr="00240366" w:rsidTr="00766BFE">
        <w:trPr>
          <w:jc w:val="center"/>
        </w:trPr>
        <w:tc>
          <w:tcPr>
            <w:tcW w:w="0" w:type="auto"/>
            <w:vAlign w:val="center"/>
          </w:tcPr>
          <w:p w:rsidR="00766BFE" w:rsidRPr="00240366" w:rsidRDefault="00766BFE" w:rsidP="00766BFE">
            <w:pPr>
              <w:rPr>
                <w:sz w:val="16"/>
                <w:szCs w:val="16"/>
              </w:rPr>
            </w:pPr>
            <w:r w:rsidRPr="00240366">
              <w:rPr>
                <w:sz w:val="16"/>
                <w:szCs w:val="16"/>
              </w:rPr>
              <w:t>Bajo</w:t>
            </w:r>
          </w:p>
        </w:tc>
        <w:tc>
          <w:tcPr>
            <w:tcW w:w="0" w:type="auto"/>
            <w:vAlign w:val="center"/>
          </w:tcPr>
          <w:p w:rsidR="00766BFE" w:rsidRPr="00240366" w:rsidRDefault="00766BFE" w:rsidP="00766BFE">
            <w:pPr>
              <w:rPr>
                <w:sz w:val="16"/>
                <w:szCs w:val="16"/>
              </w:rPr>
            </w:pPr>
            <w:r w:rsidRPr="00240366">
              <w:rPr>
                <w:sz w:val="16"/>
                <w:szCs w:val="16"/>
              </w:rPr>
              <w:t>90</w:t>
            </w:r>
          </w:p>
        </w:tc>
        <w:tc>
          <w:tcPr>
            <w:tcW w:w="0" w:type="auto"/>
            <w:vAlign w:val="center"/>
          </w:tcPr>
          <w:p w:rsidR="00766BFE" w:rsidRPr="00240366" w:rsidRDefault="00766BFE" w:rsidP="00766BFE">
            <w:pPr>
              <w:rPr>
                <w:sz w:val="16"/>
                <w:szCs w:val="16"/>
              </w:rPr>
            </w:pPr>
            <w:r w:rsidRPr="00240366">
              <w:rPr>
                <w:sz w:val="16"/>
                <w:szCs w:val="16"/>
              </w:rPr>
              <w:t>100</w:t>
            </w:r>
          </w:p>
        </w:tc>
      </w:tr>
      <w:tr w:rsidR="00766BFE" w:rsidRPr="00240366" w:rsidTr="00766BFE">
        <w:trPr>
          <w:jc w:val="center"/>
        </w:trPr>
        <w:tc>
          <w:tcPr>
            <w:tcW w:w="0" w:type="auto"/>
            <w:vAlign w:val="center"/>
          </w:tcPr>
          <w:p w:rsidR="00766BFE" w:rsidRPr="00240366" w:rsidRDefault="00766BFE" w:rsidP="00766BFE">
            <w:pPr>
              <w:rPr>
                <w:sz w:val="16"/>
                <w:szCs w:val="16"/>
              </w:rPr>
            </w:pPr>
            <w:r w:rsidRPr="00240366">
              <w:rPr>
                <w:sz w:val="16"/>
                <w:szCs w:val="16"/>
              </w:rPr>
              <w:t>Medio</w:t>
            </w:r>
          </w:p>
        </w:tc>
        <w:tc>
          <w:tcPr>
            <w:tcW w:w="0" w:type="auto"/>
            <w:vAlign w:val="center"/>
          </w:tcPr>
          <w:p w:rsidR="00766BFE" w:rsidRPr="00240366" w:rsidRDefault="00766BFE" w:rsidP="00766BFE">
            <w:pPr>
              <w:rPr>
                <w:sz w:val="16"/>
                <w:szCs w:val="16"/>
              </w:rPr>
            </w:pPr>
            <w:r w:rsidRPr="00240366">
              <w:rPr>
                <w:sz w:val="16"/>
                <w:szCs w:val="16"/>
              </w:rPr>
              <w:t>115</w:t>
            </w:r>
          </w:p>
        </w:tc>
        <w:tc>
          <w:tcPr>
            <w:tcW w:w="0" w:type="auto"/>
            <w:vAlign w:val="center"/>
          </w:tcPr>
          <w:p w:rsidR="00766BFE" w:rsidRPr="00240366" w:rsidRDefault="00766BFE" w:rsidP="00766BFE">
            <w:pPr>
              <w:rPr>
                <w:sz w:val="16"/>
                <w:szCs w:val="16"/>
              </w:rPr>
            </w:pPr>
            <w:r w:rsidRPr="00240366">
              <w:rPr>
                <w:sz w:val="16"/>
                <w:szCs w:val="16"/>
              </w:rPr>
              <w:t>125</w:t>
            </w:r>
          </w:p>
        </w:tc>
      </w:tr>
      <w:tr w:rsidR="00766BFE" w:rsidRPr="00240366" w:rsidTr="00766BFE">
        <w:trPr>
          <w:jc w:val="center"/>
        </w:trPr>
        <w:tc>
          <w:tcPr>
            <w:tcW w:w="0" w:type="auto"/>
            <w:vAlign w:val="center"/>
          </w:tcPr>
          <w:p w:rsidR="00766BFE" w:rsidRPr="00240366" w:rsidRDefault="00766BFE" w:rsidP="00766BFE">
            <w:pPr>
              <w:rPr>
                <w:sz w:val="16"/>
                <w:szCs w:val="16"/>
              </w:rPr>
            </w:pPr>
            <w:r w:rsidRPr="00240366">
              <w:rPr>
                <w:sz w:val="16"/>
                <w:szCs w:val="16"/>
              </w:rPr>
              <w:t>Medio alto</w:t>
            </w:r>
          </w:p>
        </w:tc>
        <w:tc>
          <w:tcPr>
            <w:tcW w:w="0" w:type="auto"/>
            <w:vAlign w:val="center"/>
          </w:tcPr>
          <w:p w:rsidR="00766BFE" w:rsidRPr="00240366" w:rsidRDefault="00766BFE" w:rsidP="00766BFE">
            <w:pPr>
              <w:rPr>
                <w:sz w:val="16"/>
                <w:szCs w:val="16"/>
              </w:rPr>
            </w:pPr>
            <w:r w:rsidRPr="00240366">
              <w:rPr>
                <w:sz w:val="16"/>
                <w:szCs w:val="16"/>
              </w:rPr>
              <w:t>125</w:t>
            </w:r>
          </w:p>
        </w:tc>
        <w:tc>
          <w:tcPr>
            <w:tcW w:w="0" w:type="auto"/>
            <w:vAlign w:val="center"/>
          </w:tcPr>
          <w:p w:rsidR="00766BFE" w:rsidRPr="00240366" w:rsidRDefault="00766BFE" w:rsidP="00766BFE">
            <w:pPr>
              <w:rPr>
                <w:sz w:val="16"/>
                <w:szCs w:val="16"/>
              </w:rPr>
            </w:pPr>
            <w:r w:rsidRPr="00240366">
              <w:rPr>
                <w:sz w:val="16"/>
                <w:szCs w:val="16"/>
              </w:rPr>
              <w:t>135</w:t>
            </w:r>
          </w:p>
        </w:tc>
      </w:tr>
      <w:tr w:rsidR="00766BFE" w:rsidRPr="00240366" w:rsidTr="00766BFE">
        <w:trPr>
          <w:jc w:val="center"/>
        </w:trPr>
        <w:tc>
          <w:tcPr>
            <w:tcW w:w="0" w:type="auto"/>
            <w:vAlign w:val="center"/>
          </w:tcPr>
          <w:p w:rsidR="00766BFE" w:rsidRPr="00240366" w:rsidRDefault="00766BFE" w:rsidP="00766BFE">
            <w:pPr>
              <w:rPr>
                <w:sz w:val="16"/>
                <w:szCs w:val="16"/>
              </w:rPr>
            </w:pPr>
            <w:r w:rsidRPr="00240366">
              <w:rPr>
                <w:sz w:val="16"/>
                <w:szCs w:val="16"/>
              </w:rPr>
              <w:t>Alto</w:t>
            </w:r>
          </w:p>
        </w:tc>
        <w:tc>
          <w:tcPr>
            <w:tcW w:w="0" w:type="auto"/>
            <w:vAlign w:val="center"/>
          </w:tcPr>
          <w:p w:rsidR="00766BFE" w:rsidRPr="00240366" w:rsidRDefault="00766BFE" w:rsidP="00766BFE">
            <w:pPr>
              <w:rPr>
                <w:sz w:val="16"/>
                <w:szCs w:val="16"/>
              </w:rPr>
            </w:pPr>
            <w:r w:rsidRPr="00240366">
              <w:rPr>
                <w:sz w:val="16"/>
                <w:szCs w:val="16"/>
              </w:rPr>
              <w:t>140</w:t>
            </w:r>
          </w:p>
        </w:tc>
        <w:tc>
          <w:tcPr>
            <w:tcW w:w="0" w:type="auto"/>
            <w:vAlign w:val="center"/>
          </w:tcPr>
          <w:p w:rsidR="00766BFE" w:rsidRPr="00240366" w:rsidRDefault="00766BFE" w:rsidP="00766BFE">
            <w:pPr>
              <w:rPr>
                <w:sz w:val="16"/>
                <w:szCs w:val="16"/>
              </w:rPr>
            </w:pPr>
            <w:r w:rsidRPr="00240366">
              <w:rPr>
                <w:sz w:val="16"/>
                <w:szCs w:val="16"/>
              </w:rPr>
              <w:t>150</w:t>
            </w:r>
          </w:p>
        </w:tc>
      </w:tr>
    </w:tbl>
    <w:p w:rsidR="002C3574" w:rsidRPr="00B859E2" w:rsidRDefault="002C3574" w:rsidP="002C3574">
      <w:pPr>
        <w:jc w:val="center"/>
        <w:rPr>
          <w:sz w:val="18"/>
        </w:rPr>
      </w:pPr>
      <w:r w:rsidRPr="00B859E2">
        <w:rPr>
          <w:sz w:val="18"/>
        </w:rPr>
        <w:t>Tomado del Informe de Diagnóstico Casco Urbano de San Francisco – Consorcio Aguas de Cundinamarca (2012)</w:t>
      </w:r>
    </w:p>
    <w:p w:rsidR="00766BFE" w:rsidRPr="00240366" w:rsidRDefault="00766BFE" w:rsidP="00766BFE"/>
    <w:p w:rsidR="00766BFE" w:rsidRPr="00240366" w:rsidRDefault="00766BFE" w:rsidP="00766BFE">
      <w:r w:rsidRPr="00240366">
        <w:t>Las poblaciones que se consideran de clima cálido son aquellas con una altura igual o inferior a los 1000 msnm.</w:t>
      </w:r>
    </w:p>
    <w:p w:rsidR="00766BFE" w:rsidRPr="00240366" w:rsidRDefault="00766BFE" w:rsidP="00766BFE"/>
    <w:p w:rsidR="00766BFE" w:rsidRPr="00240366" w:rsidRDefault="00766BFE" w:rsidP="00766BFE">
      <w:r w:rsidRPr="00240366">
        <w:t>Con un nivel de complejidad MEDIO y teniendo en cuenta que el casco urbano del municipio de San Francisco se encuentra  a una elevación entre 1425 y 1580 msnm, se establece una dotación Neta Máxima de 115 L/</w:t>
      </w:r>
      <w:proofErr w:type="spellStart"/>
      <w:r w:rsidRPr="00240366">
        <w:t>hab</w:t>
      </w:r>
      <w:proofErr w:type="spellEnd"/>
      <w:r w:rsidRPr="00240366">
        <w:t>-día.</w:t>
      </w:r>
    </w:p>
    <w:p w:rsidR="00766BFE" w:rsidRPr="00240366" w:rsidRDefault="00766BFE" w:rsidP="00766BFE">
      <w:r w:rsidRPr="00240366">
        <w:lastRenderedPageBreak/>
        <w:t>Debido a que la población flotante no se encuentra constantemente en el municipio, y que el exceso de consumo generado por este tipo de habitantes se manifiesta principalmente en actividades de recreación y aseo, se asume que la dotación neta de la población flotante es del 50% de la dotación de la población del casco urbano, tanto para la condición actual como para la condición futura.</w:t>
      </w:r>
    </w:p>
    <w:p w:rsidR="00766BFE" w:rsidRPr="00240366" w:rsidRDefault="00766BFE" w:rsidP="00766BFE">
      <w:bookmarkStart w:id="608" w:name="_Toc289860836"/>
      <w:bookmarkStart w:id="609" w:name="_Toc289866285"/>
      <w:bookmarkStart w:id="610" w:name="_Toc289936064"/>
    </w:p>
    <w:p w:rsidR="00766BFE" w:rsidRPr="00240366" w:rsidRDefault="00766BFE" w:rsidP="00A226ED">
      <w:pPr>
        <w:pStyle w:val="Ttulo3"/>
        <w:keepNext/>
        <w:keepLines/>
        <w:widowControl/>
        <w:tabs>
          <w:tab w:val="clear" w:pos="720"/>
        </w:tabs>
        <w:ind w:left="1288" w:hanging="720"/>
      </w:pPr>
      <w:bookmarkStart w:id="611" w:name="_Toc296426306"/>
      <w:bookmarkStart w:id="612" w:name="_Toc328637420"/>
      <w:bookmarkStart w:id="613" w:name="_Toc418763954"/>
      <w:r w:rsidRPr="00240366">
        <w:t>Análisis y Determinación del IANC</w:t>
      </w:r>
      <w:bookmarkEnd w:id="608"/>
      <w:bookmarkEnd w:id="609"/>
      <w:bookmarkEnd w:id="610"/>
      <w:bookmarkEnd w:id="611"/>
      <w:bookmarkEnd w:id="612"/>
      <w:bookmarkEnd w:id="613"/>
    </w:p>
    <w:p w:rsidR="00766BFE" w:rsidRPr="00240366" w:rsidRDefault="00766BFE" w:rsidP="00766BFE"/>
    <w:p w:rsidR="00766BFE" w:rsidRPr="00240366" w:rsidRDefault="00766BFE" w:rsidP="00A226ED">
      <w:pPr>
        <w:pStyle w:val="Ttulo4"/>
        <w:keepNext/>
        <w:keepLines/>
        <w:widowControl/>
        <w:tabs>
          <w:tab w:val="clear" w:pos="720"/>
        </w:tabs>
        <w:ind w:left="864" w:hanging="864"/>
      </w:pPr>
      <w:bookmarkStart w:id="614" w:name="_Toc289860837"/>
      <w:bookmarkStart w:id="615" w:name="_Toc289860838"/>
      <w:bookmarkStart w:id="616" w:name="_Toc289936066"/>
      <w:bookmarkStart w:id="617" w:name="_Toc296426307"/>
      <w:bookmarkStart w:id="618" w:name="_Toc328637421"/>
      <w:bookmarkEnd w:id="614"/>
      <w:r w:rsidRPr="00240366">
        <w:t>IANC actual</w:t>
      </w:r>
      <w:bookmarkEnd w:id="615"/>
      <w:bookmarkEnd w:id="616"/>
      <w:bookmarkEnd w:id="617"/>
      <w:bookmarkEnd w:id="618"/>
    </w:p>
    <w:p w:rsidR="00766BFE" w:rsidRPr="00240366" w:rsidRDefault="00766BFE" w:rsidP="00766BFE"/>
    <w:p w:rsidR="00766BFE" w:rsidRPr="00240366" w:rsidRDefault="00766BFE" w:rsidP="00766BFE">
      <w:bookmarkStart w:id="619" w:name="_Toc289936067"/>
      <w:r w:rsidRPr="00240366">
        <w:t>De acuerdo con lo informado por la Empresa ACUASAFRA de la PTAP El Socorro del municipio de San Francisco, y entregado por el operario de la planta mediante el documento de “Estadística mensual de control de calidad al proceso de potabilización” de la PTAP, se puede calcular el caudal medio de la planta a partir de las lecturas, final (</w:t>
      </w:r>
      <w:proofErr w:type="spellStart"/>
      <w:r w:rsidRPr="00240366">
        <w:t>L</w:t>
      </w:r>
      <w:r w:rsidRPr="00240366">
        <w:rPr>
          <w:vertAlign w:val="subscript"/>
        </w:rPr>
        <w:t>f</w:t>
      </w:r>
      <w:proofErr w:type="spellEnd"/>
      <w:r w:rsidRPr="00240366">
        <w:t>) e inicial (L</w:t>
      </w:r>
      <w:r w:rsidRPr="00240366">
        <w:rPr>
          <w:vertAlign w:val="subscript"/>
        </w:rPr>
        <w:t>i</w:t>
      </w:r>
      <w:r w:rsidRPr="00240366">
        <w:t>), tomadas en el macro-medidor para el mes de enero de 2011 de la siguiente manera:</w:t>
      </w:r>
    </w:p>
    <w:p w:rsidR="00766BFE" w:rsidRPr="00240366" w:rsidRDefault="00766BFE" w:rsidP="00766BFE"/>
    <w:p w:rsidR="00766BFE" w:rsidRPr="00240366" w:rsidRDefault="00766BFE" w:rsidP="00766BFE">
      <w:r w:rsidRPr="00240366">
        <w:rPr>
          <w:noProof/>
          <w:lang w:eastAsia="es-CO"/>
        </w:rPr>
        <w:drawing>
          <wp:inline distT="0" distB="0" distL="0" distR="0">
            <wp:extent cx="5610225" cy="828675"/>
            <wp:effectExtent l="0" t="0" r="0" b="0"/>
            <wp:docPr id="72830"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cstate="print"/>
                    <a:srcRect/>
                    <a:stretch>
                      <a:fillRect/>
                    </a:stretch>
                  </pic:blipFill>
                  <pic:spPr bwMode="auto">
                    <a:xfrm>
                      <a:off x="0" y="0"/>
                      <a:ext cx="5610225" cy="828675"/>
                    </a:xfrm>
                    <a:prstGeom prst="rect">
                      <a:avLst/>
                    </a:prstGeom>
                    <a:noFill/>
                    <a:ln w="9525">
                      <a:noFill/>
                      <a:miter lim="800000"/>
                      <a:headEnd/>
                      <a:tailEnd/>
                    </a:ln>
                  </pic:spPr>
                </pic:pic>
              </a:graphicData>
            </a:graphic>
          </wp:inline>
        </w:drawing>
      </w:r>
    </w:p>
    <w:p w:rsidR="00766BFE" w:rsidRPr="00240366" w:rsidRDefault="00766BFE" w:rsidP="00766BFE"/>
    <w:p w:rsidR="00766BFE" w:rsidRPr="00240366" w:rsidRDefault="00766BFE" w:rsidP="00766BFE">
      <w:r w:rsidRPr="00240366">
        <w:t xml:space="preserve">Teniendo este valor convertido a volumen producido por la PTAP, y el consumo total mensual facturado por la entidad, presentado en la </w:t>
      </w:r>
      <w:fldSimple w:instr=" REF _Ref288772209 \h  \* MERGEFORMAT ">
        <w:r w:rsidR="003F2750" w:rsidRPr="003F2750">
          <w:t>Tabla 5</w:t>
        </w:r>
        <w:r w:rsidR="003F2750" w:rsidRPr="003F2750">
          <w:noBreakHyphen/>
          <w:t>15</w:t>
        </w:r>
      </w:fldSimple>
      <w:r w:rsidRPr="00240366">
        <w:t xml:space="preserve"> (incluyendo los usuarios especiales), se calcula el IANC actual de la siguiente manera:</w:t>
      </w:r>
    </w:p>
    <w:p w:rsidR="00766BFE" w:rsidRPr="00240366" w:rsidRDefault="00766BFE" w:rsidP="00766BFE"/>
    <w:p w:rsidR="00766BFE" w:rsidRPr="00240366" w:rsidRDefault="00766BFE" w:rsidP="00766BFE">
      <w:r w:rsidRPr="00240366">
        <w:rPr>
          <w:noProof/>
          <w:lang w:eastAsia="es-CO"/>
        </w:rPr>
        <w:drawing>
          <wp:inline distT="0" distB="0" distL="0" distR="0">
            <wp:extent cx="5610225" cy="1314450"/>
            <wp:effectExtent l="0" t="0" r="0" b="0"/>
            <wp:docPr id="72831"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srcRect/>
                    <a:stretch>
                      <a:fillRect/>
                    </a:stretch>
                  </pic:blipFill>
                  <pic:spPr bwMode="auto">
                    <a:xfrm>
                      <a:off x="0" y="0"/>
                      <a:ext cx="5610225" cy="1314450"/>
                    </a:xfrm>
                    <a:prstGeom prst="rect">
                      <a:avLst/>
                    </a:prstGeom>
                    <a:noFill/>
                    <a:ln w="9525">
                      <a:noFill/>
                      <a:miter lim="800000"/>
                      <a:headEnd/>
                      <a:tailEnd/>
                    </a:ln>
                  </pic:spPr>
                </pic:pic>
              </a:graphicData>
            </a:graphic>
          </wp:inline>
        </w:drawing>
      </w:r>
    </w:p>
    <w:p w:rsidR="00766BFE" w:rsidRPr="00240366" w:rsidRDefault="00766BFE" w:rsidP="00766BFE"/>
    <w:p w:rsidR="00766BFE" w:rsidRPr="00240366" w:rsidRDefault="00766BFE" w:rsidP="00766BFE">
      <w:r w:rsidRPr="00240366">
        <w:t>Se indica que el IANC tiene un valor alto con respecto al reglamentado por la Resolución 2320 del MAVDT.</w:t>
      </w:r>
    </w:p>
    <w:p w:rsidR="00766BFE" w:rsidRPr="00240366" w:rsidRDefault="00766BFE" w:rsidP="00766BFE">
      <w:bookmarkStart w:id="620" w:name="_Toc289860839"/>
      <w:bookmarkStart w:id="621" w:name="_Toc289936068"/>
      <w:bookmarkEnd w:id="619"/>
    </w:p>
    <w:p w:rsidR="00766BFE" w:rsidRPr="00240366" w:rsidRDefault="00766BFE" w:rsidP="00A226ED">
      <w:pPr>
        <w:pStyle w:val="Ttulo4"/>
        <w:keepNext/>
        <w:keepLines/>
        <w:widowControl/>
        <w:tabs>
          <w:tab w:val="clear" w:pos="720"/>
        </w:tabs>
        <w:ind w:left="864" w:hanging="864"/>
      </w:pPr>
      <w:bookmarkStart w:id="622" w:name="_Toc296426308"/>
      <w:bookmarkStart w:id="623" w:name="_Toc328637422"/>
      <w:r w:rsidRPr="00240366">
        <w:t>IANC futura</w:t>
      </w:r>
      <w:bookmarkEnd w:id="620"/>
      <w:bookmarkEnd w:id="621"/>
      <w:bookmarkEnd w:id="622"/>
      <w:bookmarkEnd w:id="623"/>
    </w:p>
    <w:p w:rsidR="00766BFE" w:rsidRPr="00240366" w:rsidRDefault="00766BFE" w:rsidP="00766BFE">
      <w:pPr>
        <w:rPr>
          <w:lang w:val="es-ES_tradnl"/>
        </w:rPr>
      </w:pPr>
    </w:p>
    <w:p w:rsidR="00766BFE" w:rsidRPr="00240366" w:rsidRDefault="00766BFE" w:rsidP="00766BFE">
      <w:bookmarkStart w:id="624" w:name="_Toc288551071"/>
      <w:r w:rsidRPr="00240366">
        <w:t xml:space="preserve">Tal y como se calculó en el numeral 3.2.5.1 para el año 2011 el casco urbano del Municipio de San Francisco presenta un IANC (%) del 63.37%, </w:t>
      </w:r>
      <w:bookmarkEnd w:id="624"/>
      <w:r w:rsidRPr="00240366">
        <w:t xml:space="preserve">por lo cual a partir del año 2011 y </w:t>
      </w:r>
      <w:r w:rsidRPr="00240366">
        <w:lastRenderedPageBreak/>
        <w:t>hasta finales del año 2021 se establece linealmente una variación en este Índice, partiendo del 63.37% hasta llegar a un 25%, dado que la reducción necesaria es alta se aplica el criterio de un período de transición de 10 años para sistemas con nivel de complejidad medio o superior.</w:t>
      </w:r>
    </w:p>
    <w:p w:rsidR="00766BFE" w:rsidRPr="00240366" w:rsidRDefault="00766BFE" w:rsidP="00766BFE">
      <w:bookmarkStart w:id="625" w:name="_Toc289860840"/>
      <w:bookmarkStart w:id="626" w:name="_Toc289866286"/>
      <w:bookmarkStart w:id="627" w:name="_Toc289936069"/>
    </w:p>
    <w:p w:rsidR="00766BFE" w:rsidRPr="00240366" w:rsidRDefault="00766BFE" w:rsidP="00A226ED">
      <w:pPr>
        <w:pStyle w:val="Ttulo3"/>
        <w:keepNext/>
        <w:keepLines/>
        <w:widowControl/>
        <w:tabs>
          <w:tab w:val="clear" w:pos="720"/>
        </w:tabs>
        <w:ind w:left="1288" w:hanging="720"/>
      </w:pPr>
      <w:bookmarkStart w:id="628" w:name="_Toc296426309"/>
      <w:bookmarkStart w:id="629" w:name="_Toc328637423"/>
      <w:bookmarkStart w:id="630" w:name="_Toc418763955"/>
      <w:r w:rsidRPr="00240366">
        <w:t>Dotación Bruta</w:t>
      </w:r>
      <w:bookmarkEnd w:id="625"/>
      <w:bookmarkEnd w:id="626"/>
      <w:bookmarkEnd w:id="627"/>
      <w:bookmarkEnd w:id="628"/>
      <w:bookmarkEnd w:id="629"/>
      <w:bookmarkEnd w:id="630"/>
    </w:p>
    <w:p w:rsidR="00766BFE" w:rsidRPr="00240366" w:rsidRDefault="00766BFE" w:rsidP="00766BFE">
      <w:pPr>
        <w:rPr>
          <w:lang w:val="es-ES_tradnl"/>
        </w:rPr>
      </w:pPr>
    </w:p>
    <w:p w:rsidR="00766BFE" w:rsidRPr="00240366" w:rsidRDefault="00766BFE" w:rsidP="00A226ED">
      <w:pPr>
        <w:pStyle w:val="Ttulo4"/>
        <w:keepNext/>
        <w:keepLines/>
        <w:widowControl/>
        <w:tabs>
          <w:tab w:val="clear" w:pos="720"/>
        </w:tabs>
        <w:ind w:left="864" w:hanging="864"/>
        <w:rPr>
          <w:lang w:val="es-ES_tradnl"/>
        </w:rPr>
      </w:pPr>
      <w:bookmarkStart w:id="631" w:name="_Toc289860841"/>
      <w:bookmarkStart w:id="632" w:name="_Toc289936070"/>
      <w:bookmarkStart w:id="633" w:name="_Toc296426310"/>
      <w:bookmarkStart w:id="634" w:name="_Toc328637424"/>
      <w:r w:rsidRPr="00240366">
        <w:rPr>
          <w:lang w:val="es-ES_tradnl"/>
        </w:rPr>
        <w:t>Dotación bruta actual</w:t>
      </w:r>
      <w:bookmarkEnd w:id="631"/>
      <w:bookmarkEnd w:id="632"/>
      <w:bookmarkEnd w:id="633"/>
      <w:bookmarkEnd w:id="634"/>
    </w:p>
    <w:p w:rsidR="00766BFE" w:rsidRPr="00240366" w:rsidRDefault="00766BFE" w:rsidP="00766BFE">
      <w:bookmarkStart w:id="635" w:name="_Toc289936071"/>
    </w:p>
    <w:p w:rsidR="00766BFE" w:rsidRPr="00240366" w:rsidRDefault="00766BFE" w:rsidP="00766BFE">
      <w:r w:rsidRPr="00240366">
        <w:t>La Dotación Bruta Actual se calcula a partir de la Dotación Neta Actual y el porcentaje de pérdidas técnicas en el sistema actual, aplicando la siguiente ecuación:</w:t>
      </w:r>
    </w:p>
    <w:p w:rsidR="00766BFE" w:rsidRPr="00240366" w:rsidRDefault="00766BFE" w:rsidP="00766BFE"/>
    <w:p w:rsidR="00766BFE" w:rsidRPr="00240366" w:rsidRDefault="00766BFE" w:rsidP="00766BFE">
      <w:pPr>
        <w:jc w:val="center"/>
        <w:rPr>
          <w:position w:val="-28"/>
        </w:rPr>
      </w:pPr>
      <w:r w:rsidRPr="00240366">
        <w:rPr>
          <w:position w:val="-28"/>
        </w:rPr>
        <w:object w:dxaOrig="2240" w:dyaOrig="700">
          <v:shape id="_x0000_i1032" type="#_x0000_t75" style="width:112.75pt;height:35.3pt" o:ole="">
            <v:imagedata r:id="rId45" o:title=""/>
          </v:shape>
          <o:OLEObject Type="Embed" ProgID="Equation.3" ShapeID="_x0000_i1032" DrawAspect="Content" ObjectID="_1494329475" r:id="rId46"/>
        </w:object>
      </w:r>
    </w:p>
    <w:p w:rsidR="00766BFE" w:rsidRPr="00240366" w:rsidRDefault="00766BFE" w:rsidP="00766BFE"/>
    <w:p w:rsidR="00766BFE" w:rsidRPr="00240366" w:rsidRDefault="00766BFE" w:rsidP="00766BFE">
      <w:r w:rsidRPr="00240366">
        <w:t>De acuerdo al numeral 3.2.3.1 la dotación neta actual es de 161 L/</w:t>
      </w:r>
      <w:proofErr w:type="spellStart"/>
      <w:r w:rsidRPr="00240366">
        <w:t>hab</w:t>
      </w:r>
      <w:proofErr w:type="spellEnd"/>
      <w:r w:rsidRPr="00240366">
        <w:t>*día y el porcentaje de pérdidas técnicas actual es del 63.37%. Por consiguiente:</w:t>
      </w:r>
    </w:p>
    <w:p w:rsidR="00766BFE" w:rsidRPr="00240366" w:rsidRDefault="00766BFE" w:rsidP="00766BFE"/>
    <w:p w:rsidR="00766BFE" w:rsidRPr="00240366" w:rsidRDefault="00766BFE" w:rsidP="00766BFE">
      <w:r w:rsidRPr="00240366">
        <w:rPr>
          <w:noProof/>
          <w:lang w:eastAsia="es-CO"/>
        </w:rPr>
        <w:drawing>
          <wp:inline distT="0" distB="0" distL="0" distR="0">
            <wp:extent cx="5610225" cy="342900"/>
            <wp:effectExtent l="0" t="0" r="0" b="0"/>
            <wp:docPr id="242"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srcRect/>
                    <a:stretch>
                      <a:fillRect/>
                    </a:stretch>
                  </pic:blipFill>
                  <pic:spPr bwMode="auto">
                    <a:xfrm>
                      <a:off x="0" y="0"/>
                      <a:ext cx="5610225" cy="342900"/>
                    </a:xfrm>
                    <a:prstGeom prst="rect">
                      <a:avLst/>
                    </a:prstGeom>
                    <a:noFill/>
                    <a:ln w="9525">
                      <a:noFill/>
                      <a:miter lim="800000"/>
                      <a:headEnd/>
                      <a:tailEnd/>
                    </a:ln>
                  </pic:spPr>
                </pic:pic>
              </a:graphicData>
            </a:graphic>
          </wp:inline>
        </w:drawing>
      </w:r>
    </w:p>
    <w:p w:rsidR="00766BFE" w:rsidRPr="00240366" w:rsidRDefault="00766BFE" w:rsidP="00766BFE"/>
    <w:p w:rsidR="00766BFE" w:rsidRPr="00240366" w:rsidRDefault="00766BFE" w:rsidP="00A226ED">
      <w:pPr>
        <w:pStyle w:val="Ttulo4"/>
        <w:keepNext/>
        <w:keepLines/>
        <w:widowControl/>
        <w:tabs>
          <w:tab w:val="clear" w:pos="720"/>
        </w:tabs>
        <w:ind w:left="864" w:hanging="864"/>
        <w:rPr>
          <w:lang w:val="es-ES_tradnl"/>
        </w:rPr>
      </w:pPr>
      <w:bookmarkStart w:id="636" w:name="_Toc289860842"/>
      <w:bookmarkStart w:id="637" w:name="_Toc289936072"/>
      <w:bookmarkStart w:id="638" w:name="_Toc296426311"/>
      <w:bookmarkStart w:id="639" w:name="_Toc328637425"/>
      <w:bookmarkEnd w:id="635"/>
      <w:r w:rsidRPr="00240366">
        <w:rPr>
          <w:lang w:val="es-ES_tradnl"/>
        </w:rPr>
        <w:t>Dotación bruta futura</w:t>
      </w:r>
      <w:bookmarkEnd w:id="636"/>
      <w:bookmarkEnd w:id="637"/>
      <w:bookmarkEnd w:id="638"/>
      <w:bookmarkEnd w:id="639"/>
    </w:p>
    <w:p w:rsidR="00766BFE" w:rsidRPr="00240366" w:rsidRDefault="00766BFE" w:rsidP="00766BFE">
      <w:pPr>
        <w:rPr>
          <w:lang w:val="es-ES_tradnl"/>
        </w:rPr>
      </w:pPr>
    </w:p>
    <w:p w:rsidR="00766BFE" w:rsidRPr="00240366" w:rsidRDefault="00766BFE" w:rsidP="00766BFE">
      <w:bookmarkStart w:id="640" w:name="_Toc289936073"/>
      <w:r w:rsidRPr="00240366">
        <w:t>La Dotación Bruta Futura es igual a la Dotación Neta Futura dividida entre uno menos el porcentaje de pérdidas técnicas máximas admisibles.</w:t>
      </w:r>
    </w:p>
    <w:p w:rsidR="00766BFE" w:rsidRPr="00240366" w:rsidRDefault="00766BFE" w:rsidP="00766BFE"/>
    <w:tbl>
      <w:tblPr>
        <w:tblW w:w="3674" w:type="pct"/>
        <w:jc w:val="center"/>
        <w:tblLook w:val="01E0"/>
      </w:tblPr>
      <w:tblGrid>
        <w:gridCol w:w="6654"/>
      </w:tblGrid>
      <w:tr w:rsidR="00766BFE" w:rsidRPr="00240366" w:rsidTr="00766BFE">
        <w:trPr>
          <w:jc w:val="center"/>
        </w:trPr>
        <w:tc>
          <w:tcPr>
            <w:tcW w:w="5000" w:type="pct"/>
            <w:vAlign w:val="center"/>
          </w:tcPr>
          <w:p w:rsidR="00766BFE" w:rsidRPr="00240366" w:rsidRDefault="00766BFE" w:rsidP="00766BFE">
            <w:pPr>
              <w:pStyle w:val="EstiloCentrado"/>
              <w:rPr>
                <w:rFonts w:ascii="Times New Roman" w:hAnsi="Times New Roman" w:cs="Times New Roman"/>
                <w:position w:val="-28"/>
                <w:lang w:val="es-CO"/>
              </w:rPr>
            </w:pPr>
            <w:r w:rsidRPr="00240366">
              <w:rPr>
                <w:rFonts w:ascii="Times New Roman" w:hAnsi="Times New Roman" w:cs="Times New Roman"/>
                <w:position w:val="-28"/>
                <w:lang w:val="es-CO"/>
              </w:rPr>
              <w:object w:dxaOrig="1500" w:dyaOrig="660">
                <v:shape id="_x0000_i1033" type="#_x0000_t75" style="width:73.35pt;height:31.25pt" o:ole="">
                  <v:imagedata r:id="rId48" o:title=""/>
                </v:shape>
                <o:OLEObject Type="Embed" ProgID="Equation.3" ShapeID="_x0000_i1033" DrawAspect="Content" ObjectID="_1494329476" r:id="rId49"/>
              </w:object>
            </w:r>
          </w:p>
          <w:p w:rsidR="00766BFE" w:rsidRPr="00240366" w:rsidRDefault="00766BFE" w:rsidP="00766BFE">
            <w:pPr>
              <w:pStyle w:val="EstiloCentrado"/>
              <w:jc w:val="both"/>
              <w:rPr>
                <w:rFonts w:ascii="Times New Roman" w:hAnsi="Times New Roman" w:cs="Times New Roman"/>
                <w:lang w:val="es-CO"/>
              </w:rPr>
            </w:pPr>
          </w:p>
        </w:tc>
      </w:tr>
    </w:tbl>
    <w:p w:rsidR="00766BFE" w:rsidRPr="00240366" w:rsidRDefault="00766BFE" w:rsidP="00766BFE">
      <w:r w:rsidRPr="00240366">
        <w:t>Donde:</w:t>
      </w:r>
    </w:p>
    <w:p w:rsidR="00766BFE" w:rsidRPr="00240366" w:rsidRDefault="00766BFE" w:rsidP="00766BFE">
      <w:pPr>
        <w:ind w:left="708"/>
      </w:pPr>
      <w:proofErr w:type="spellStart"/>
      <w:r w:rsidRPr="00240366">
        <w:t>D</w:t>
      </w:r>
      <w:r w:rsidRPr="00240366">
        <w:rPr>
          <w:vertAlign w:val="subscript"/>
        </w:rPr>
        <w:t>bruta</w:t>
      </w:r>
      <w:proofErr w:type="spellEnd"/>
      <w:r w:rsidRPr="00240366">
        <w:tab/>
        <w:t>Dotación bruta.</w:t>
      </w:r>
    </w:p>
    <w:p w:rsidR="00766BFE" w:rsidRPr="00240366" w:rsidRDefault="00766BFE" w:rsidP="00766BFE">
      <w:pPr>
        <w:ind w:left="708"/>
      </w:pPr>
      <w:proofErr w:type="spellStart"/>
      <w:proofErr w:type="gramStart"/>
      <w:r w:rsidRPr="00240366">
        <w:t>d</w:t>
      </w:r>
      <w:r w:rsidRPr="00240366">
        <w:rPr>
          <w:vertAlign w:val="subscript"/>
        </w:rPr>
        <w:t>neta</w:t>
      </w:r>
      <w:proofErr w:type="spellEnd"/>
      <w:proofErr w:type="gramEnd"/>
      <w:r w:rsidRPr="00240366">
        <w:rPr>
          <w:vertAlign w:val="subscript"/>
        </w:rPr>
        <w:tab/>
      </w:r>
      <w:r w:rsidRPr="00240366">
        <w:t>Dotación neta</w:t>
      </w:r>
    </w:p>
    <w:p w:rsidR="00766BFE" w:rsidRPr="00240366" w:rsidRDefault="00766BFE" w:rsidP="00766BFE">
      <w:pPr>
        <w:ind w:left="708"/>
      </w:pPr>
      <w:r w:rsidRPr="00240366">
        <w:t>%p</w:t>
      </w:r>
      <w:r w:rsidRPr="00240366">
        <w:tab/>
        <w:t>Pérdidas técnicas máximas admisibles.</w:t>
      </w:r>
    </w:p>
    <w:p w:rsidR="00766BFE" w:rsidRPr="00240366" w:rsidRDefault="00766BFE" w:rsidP="00766BFE"/>
    <w:p w:rsidR="00766BFE" w:rsidRPr="00240366" w:rsidRDefault="00766BFE" w:rsidP="00766BFE">
      <w:r w:rsidRPr="00240366">
        <w:t>El porcentaje de pérdidas técnicas máximas admisibles, según la Resolución 2320 del MAVDT del 27 de noviembre de 2010, no deberá superar el 25%, por lo cual se utiliza este valor como pérdidas técnicas máximas admisibles.</w:t>
      </w:r>
    </w:p>
    <w:p w:rsidR="00766BFE" w:rsidRPr="00240366" w:rsidRDefault="00766BFE" w:rsidP="00766BFE"/>
    <w:p w:rsidR="00766BFE" w:rsidRPr="00240366" w:rsidRDefault="00766BFE" w:rsidP="00766BFE">
      <w:r w:rsidRPr="00240366">
        <w:t>Por tanto, la Dotación Bruta Futura residencial para el municipio de San Francisco es de:</w:t>
      </w:r>
    </w:p>
    <w:p w:rsidR="00766BFE" w:rsidRPr="00240366" w:rsidRDefault="00766BFE" w:rsidP="00766BFE"/>
    <w:p w:rsidR="00766BFE" w:rsidRPr="00240366" w:rsidRDefault="00766BFE" w:rsidP="00766BFE">
      <w:r w:rsidRPr="00240366">
        <w:rPr>
          <w:noProof/>
          <w:lang w:eastAsia="es-CO"/>
        </w:rPr>
        <w:drawing>
          <wp:inline distT="0" distB="0" distL="0" distR="0">
            <wp:extent cx="5610225" cy="314325"/>
            <wp:effectExtent l="0" t="0" r="0" b="0"/>
            <wp:docPr id="245"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cstate="print"/>
                    <a:srcRect/>
                    <a:stretch>
                      <a:fillRect/>
                    </a:stretch>
                  </pic:blipFill>
                  <pic:spPr bwMode="auto">
                    <a:xfrm>
                      <a:off x="0" y="0"/>
                      <a:ext cx="5610225" cy="314325"/>
                    </a:xfrm>
                    <a:prstGeom prst="rect">
                      <a:avLst/>
                    </a:prstGeom>
                    <a:noFill/>
                    <a:ln w="9525">
                      <a:noFill/>
                      <a:miter lim="800000"/>
                      <a:headEnd/>
                      <a:tailEnd/>
                    </a:ln>
                  </pic:spPr>
                </pic:pic>
              </a:graphicData>
            </a:graphic>
          </wp:inline>
        </w:drawing>
      </w:r>
    </w:p>
    <w:p w:rsidR="00766BFE" w:rsidRPr="00240366" w:rsidRDefault="00766BFE" w:rsidP="00766BFE"/>
    <w:p w:rsidR="00766BFE" w:rsidRPr="00240366" w:rsidRDefault="00766BFE" w:rsidP="00766BFE">
      <w:r w:rsidRPr="00240366">
        <w:t>Debido a esto, para el periodo de proyección la dotación bruta disminuye en cuanto se disminuyan las pérdidas en el sistema y la dotación neta.</w:t>
      </w:r>
    </w:p>
    <w:p w:rsidR="00766BFE" w:rsidRPr="00240366" w:rsidRDefault="00766BFE" w:rsidP="00766BFE"/>
    <w:p w:rsidR="00766BFE" w:rsidRPr="00240366" w:rsidRDefault="00766BFE" w:rsidP="00766BFE">
      <w:r w:rsidRPr="00240366">
        <w:t>Para alcanzar la dotación de diseño, la dotación neta debe disminuirse hasta alcanzar el valor proyectado, debido a esto se establece un plan de disminución de las pérdidas en el sistema y del consumo de agua, por parte de los usuarios, durante los primeros diez años, realizando dicha disminución a una tasa constante. Para disminuir el consumo de agua en la población se recomienda principalmente que la Alcaldía y las entidades encargadas de la gestión y distribución de agua, establezca y diseñe la reestructuración de tarifas de acueducto para generar el cobro del servicio por cantidad de agua consumida, y realizar campañas de concienciación y buen uso del recurso hídrico potable.</w:t>
      </w:r>
    </w:p>
    <w:p w:rsidR="00766BFE" w:rsidRPr="00240366" w:rsidRDefault="00766BFE" w:rsidP="00766BFE"/>
    <w:p w:rsidR="00766BFE" w:rsidRPr="00240366" w:rsidRDefault="00766BFE" w:rsidP="00766BFE">
      <w:r w:rsidRPr="00240366">
        <w:t xml:space="preserve">Los resultados de proyección de población y dotaciones se presentan en la </w:t>
      </w:r>
      <w:fldSimple w:instr=" REF _Ref300131677 \h  \* MERGEFORMAT ">
        <w:r w:rsidR="003F2750" w:rsidRPr="003F2750">
          <w:t>Tabla 5</w:t>
        </w:r>
        <w:r w:rsidR="003F2750" w:rsidRPr="003F2750">
          <w:noBreakHyphen/>
          <w:t>17</w:t>
        </w:r>
      </w:fldSimple>
      <w:r w:rsidRPr="00240366">
        <w:t xml:space="preserve"> y la</w:t>
      </w:r>
      <w:bookmarkStart w:id="641" w:name="_Ref288556825"/>
      <w:bookmarkStart w:id="642" w:name="_Ref288556684"/>
      <w:bookmarkStart w:id="643" w:name="_Toc291487295"/>
      <w:r w:rsidRPr="00240366">
        <w:t xml:space="preserve"> </w:t>
      </w:r>
      <w:fldSimple w:instr=" REF _Ref329162144 \h  \* MERGEFORMAT ">
        <w:r w:rsidR="003F2750" w:rsidRPr="003F2750">
          <w:t xml:space="preserve">Tabla </w:t>
        </w:r>
        <w:r w:rsidR="003F2750" w:rsidRPr="003F2750">
          <w:rPr>
            <w:noProof/>
          </w:rPr>
          <w:t>5</w:t>
        </w:r>
        <w:r w:rsidR="003F2750" w:rsidRPr="003F2750">
          <w:rPr>
            <w:noProof/>
          </w:rPr>
          <w:noBreakHyphen/>
          <w:t>18</w:t>
        </w:r>
      </w:fldSimple>
      <w:r w:rsidRPr="00240366">
        <w:t>.</w:t>
      </w:r>
    </w:p>
    <w:p w:rsidR="00240366" w:rsidRPr="00240366" w:rsidRDefault="00240366" w:rsidP="00766BFE"/>
    <w:p w:rsidR="00766BFE" w:rsidRPr="002C3574" w:rsidRDefault="00766BFE" w:rsidP="0086085D">
      <w:pPr>
        <w:pStyle w:val="FTablas"/>
      </w:pPr>
      <w:bookmarkStart w:id="644" w:name="_Ref300131677"/>
      <w:bookmarkStart w:id="645" w:name="_Toc294271214"/>
      <w:bookmarkStart w:id="646" w:name="_Toc296424303"/>
      <w:bookmarkStart w:id="647" w:name="_Toc348021417"/>
      <w:bookmarkStart w:id="648" w:name="_Toc418763832"/>
      <w:bookmarkEnd w:id="641"/>
      <w:r w:rsidRPr="002C3574">
        <w:t xml:space="preserve">Tabla </w:t>
      </w:r>
      <w:r w:rsidR="00D765F8" w:rsidRPr="002C3574">
        <w:fldChar w:fldCharType="begin"/>
      </w:r>
      <w:r w:rsidR="00C72236" w:rsidRPr="002C3574">
        <w:instrText xml:space="preserve"> STYLEREF 1 \s </w:instrText>
      </w:r>
      <w:r w:rsidR="00D765F8" w:rsidRPr="002C3574">
        <w:fldChar w:fldCharType="separate"/>
      </w:r>
      <w:r w:rsidR="003F2750">
        <w:rPr>
          <w:noProof/>
        </w:rPr>
        <w:t>5</w:t>
      </w:r>
      <w:r w:rsidR="00D765F8" w:rsidRPr="002C3574">
        <w:fldChar w:fldCharType="end"/>
      </w:r>
      <w:r w:rsidR="00C72236" w:rsidRPr="002C3574">
        <w:noBreakHyphen/>
      </w:r>
      <w:r w:rsidR="00D765F8" w:rsidRPr="002C3574">
        <w:fldChar w:fldCharType="begin"/>
      </w:r>
      <w:r w:rsidR="00C72236" w:rsidRPr="002C3574">
        <w:instrText xml:space="preserve"> SEQ Tabla \* ARABIC \s 1 </w:instrText>
      </w:r>
      <w:r w:rsidR="00D765F8" w:rsidRPr="002C3574">
        <w:fldChar w:fldCharType="separate"/>
      </w:r>
      <w:r w:rsidR="003F2750">
        <w:rPr>
          <w:noProof/>
        </w:rPr>
        <w:t>17</w:t>
      </w:r>
      <w:r w:rsidR="00D765F8" w:rsidRPr="002C3574">
        <w:fldChar w:fldCharType="end"/>
      </w:r>
      <w:bookmarkEnd w:id="644"/>
      <w:r w:rsidRPr="002C3574">
        <w:t xml:space="preserve"> Proyección de Población y Dotaciones</w:t>
      </w:r>
      <w:bookmarkEnd w:id="642"/>
      <w:bookmarkEnd w:id="643"/>
      <w:bookmarkEnd w:id="645"/>
      <w:bookmarkEnd w:id="646"/>
      <w:r w:rsidRPr="002C3574">
        <w:t xml:space="preserve"> Casco Urbano</w:t>
      </w:r>
      <w:bookmarkEnd w:id="647"/>
      <w:bookmarkEnd w:id="648"/>
    </w:p>
    <w:tbl>
      <w:tblPr>
        <w:tblpPr w:leftFromText="141" w:rightFromText="141" w:vertAnchor="text" w:tblpX="-151"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96"/>
        <w:gridCol w:w="842"/>
        <w:gridCol w:w="1031"/>
        <w:gridCol w:w="781"/>
        <w:gridCol w:w="1074"/>
        <w:gridCol w:w="824"/>
        <w:gridCol w:w="1022"/>
        <w:gridCol w:w="898"/>
        <w:gridCol w:w="1114"/>
        <w:gridCol w:w="898"/>
      </w:tblGrid>
      <w:tr w:rsidR="00766BFE" w:rsidRPr="00240366" w:rsidTr="007442D1">
        <w:trPr>
          <w:trHeight w:val="1090"/>
          <w:tblHeader/>
        </w:trPr>
        <w:tc>
          <w:tcPr>
            <w:tcW w:w="276" w:type="pct"/>
            <w:shd w:val="clear" w:color="000000" w:fill="auto"/>
            <w:vAlign w:val="center"/>
          </w:tcPr>
          <w:p w:rsidR="00766BFE" w:rsidRPr="00240366" w:rsidRDefault="00766BFE" w:rsidP="00766BFE">
            <w:pPr>
              <w:rPr>
                <w:bCs/>
                <w:sz w:val="16"/>
                <w:szCs w:val="16"/>
              </w:rPr>
            </w:pPr>
            <w:r w:rsidRPr="00240366">
              <w:rPr>
                <w:bCs/>
                <w:sz w:val="16"/>
                <w:szCs w:val="16"/>
              </w:rPr>
              <w:t>Año</w:t>
            </w:r>
          </w:p>
          <w:p w:rsidR="00766BFE" w:rsidRPr="00240366" w:rsidRDefault="00766BFE" w:rsidP="00766BFE">
            <w:pPr>
              <w:rPr>
                <w:bCs/>
                <w:sz w:val="16"/>
                <w:szCs w:val="16"/>
              </w:rPr>
            </w:pPr>
          </w:p>
        </w:tc>
        <w:tc>
          <w:tcPr>
            <w:tcW w:w="469" w:type="pct"/>
            <w:shd w:val="clear" w:color="000000" w:fill="auto"/>
            <w:vAlign w:val="center"/>
            <w:hideMark/>
          </w:tcPr>
          <w:p w:rsidR="00766BFE" w:rsidRPr="00240366" w:rsidRDefault="00766BFE" w:rsidP="00766BFE">
            <w:pPr>
              <w:rPr>
                <w:bCs/>
                <w:sz w:val="16"/>
                <w:szCs w:val="16"/>
              </w:rPr>
            </w:pPr>
            <w:r w:rsidRPr="00240366">
              <w:rPr>
                <w:bCs/>
                <w:sz w:val="16"/>
                <w:szCs w:val="16"/>
              </w:rPr>
              <w:t>Población Estimada Total</w:t>
            </w:r>
          </w:p>
        </w:tc>
        <w:tc>
          <w:tcPr>
            <w:tcW w:w="574" w:type="pct"/>
            <w:shd w:val="clear" w:color="000000" w:fill="auto"/>
            <w:vAlign w:val="center"/>
            <w:hideMark/>
          </w:tcPr>
          <w:p w:rsidR="00766BFE" w:rsidRPr="00240366" w:rsidRDefault="00766BFE" w:rsidP="00766BFE">
            <w:pPr>
              <w:rPr>
                <w:bCs/>
                <w:sz w:val="16"/>
                <w:szCs w:val="16"/>
              </w:rPr>
            </w:pPr>
            <w:r w:rsidRPr="00240366">
              <w:rPr>
                <w:bCs/>
                <w:sz w:val="16"/>
                <w:szCs w:val="16"/>
              </w:rPr>
              <w:t>Nivel de</w:t>
            </w:r>
            <w:r w:rsidRPr="00240366">
              <w:rPr>
                <w:bCs/>
                <w:sz w:val="16"/>
                <w:szCs w:val="16"/>
              </w:rPr>
              <w:br/>
              <w:t>Complejidad</w:t>
            </w:r>
          </w:p>
        </w:tc>
        <w:tc>
          <w:tcPr>
            <w:tcW w:w="435" w:type="pct"/>
            <w:shd w:val="clear" w:color="000000" w:fill="auto"/>
            <w:vAlign w:val="center"/>
            <w:hideMark/>
          </w:tcPr>
          <w:p w:rsidR="00766BFE" w:rsidRPr="00240366" w:rsidRDefault="00766BFE" w:rsidP="00766BFE">
            <w:pPr>
              <w:rPr>
                <w:bCs/>
                <w:sz w:val="16"/>
                <w:szCs w:val="16"/>
              </w:rPr>
            </w:pPr>
            <w:r w:rsidRPr="00240366">
              <w:rPr>
                <w:bCs/>
                <w:sz w:val="16"/>
                <w:szCs w:val="16"/>
              </w:rPr>
              <w:t>Pérdidas Técnicas</w:t>
            </w:r>
          </w:p>
        </w:tc>
        <w:tc>
          <w:tcPr>
            <w:tcW w:w="598" w:type="pct"/>
            <w:shd w:val="clear" w:color="000000" w:fill="auto"/>
            <w:vAlign w:val="center"/>
            <w:hideMark/>
          </w:tcPr>
          <w:p w:rsidR="00766BFE" w:rsidRPr="00240366" w:rsidRDefault="00766BFE" w:rsidP="00766BFE">
            <w:pPr>
              <w:rPr>
                <w:bCs/>
                <w:sz w:val="16"/>
                <w:szCs w:val="16"/>
              </w:rPr>
            </w:pPr>
            <w:r w:rsidRPr="00240366">
              <w:rPr>
                <w:bCs/>
                <w:sz w:val="16"/>
                <w:szCs w:val="16"/>
              </w:rPr>
              <w:t>Dotación Neta (Residencial)</w:t>
            </w:r>
          </w:p>
        </w:tc>
        <w:tc>
          <w:tcPr>
            <w:tcW w:w="459" w:type="pct"/>
            <w:shd w:val="clear" w:color="000000" w:fill="auto"/>
            <w:vAlign w:val="center"/>
            <w:hideMark/>
          </w:tcPr>
          <w:p w:rsidR="00766BFE" w:rsidRPr="00240366" w:rsidRDefault="00766BFE" w:rsidP="00766BFE">
            <w:pPr>
              <w:rPr>
                <w:bCs/>
                <w:sz w:val="16"/>
                <w:szCs w:val="16"/>
              </w:rPr>
            </w:pPr>
            <w:r w:rsidRPr="00240366">
              <w:rPr>
                <w:bCs/>
                <w:sz w:val="16"/>
                <w:szCs w:val="16"/>
              </w:rPr>
              <w:t>Dotación Neta (Otros Usuarios)</w:t>
            </w:r>
          </w:p>
        </w:tc>
        <w:tc>
          <w:tcPr>
            <w:tcW w:w="569" w:type="pct"/>
            <w:shd w:val="clear" w:color="000000" w:fill="auto"/>
            <w:vAlign w:val="center"/>
            <w:hideMark/>
          </w:tcPr>
          <w:p w:rsidR="00766BFE" w:rsidRPr="00240366" w:rsidRDefault="00766BFE" w:rsidP="00766BFE">
            <w:pPr>
              <w:rPr>
                <w:bCs/>
                <w:sz w:val="16"/>
                <w:szCs w:val="16"/>
              </w:rPr>
            </w:pPr>
            <w:r w:rsidRPr="00240366">
              <w:rPr>
                <w:bCs/>
                <w:sz w:val="16"/>
                <w:szCs w:val="16"/>
              </w:rPr>
              <w:t>Dotación Neta (Residencial + Otros Usuarios)</w:t>
            </w:r>
          </w:p>
        </w:tc>
        <w:tc>
          <w:tcPr>
            <w:tcW w:w="500" w:type="pct"/>
            <w:shd w:val="clear" w:color="000000" w:fill="auto"/>
            <w:vAlign w:val="center"/>
            <w:hideMark/>
          </w:tcPr>
          <w:p w:rsidR="00766BFE" w:rsidRPr="00240366" w:rsidRDefault="00766BFE" w:rsidP="00766BFE">
            <w:pPr>
              <w:rPr>
                <w:bCs/>
                <w:sz w:val="16"/>
                <w:szCs w:val="16"/>
              </w:rPr>
            </w:pPr>
            <w:r w:rsidRPr="00240366">
              <w:rPr>
                <w:bCs/>
                <w:sz w:val="16"/>
                <w:szCs w:val="16"/>
              </w:rPr>
              <w:t>Dotación Neta (Población Flotante)</w:t>
            </w:r>
          </w:p>
        </w:tc>
        <w:tc>
          <w:tcPr>
            <w:tcW w:w="620" w:type="pct"/>
            <w:shd w:val="clear" w:color="000000" w:fill="auto"/>
            <w:vAlign w:val="center"/>
            <w:hideMark/>
          </w:tcPr>
          <w:p w:rsidR="00766BFE" w:rsidRPr="00240366" w:rsidRDefault="00766BFE" w:rsidP="00766BFE">
            <w:pPr>
              <w:rPr>
                <w:bCs/>
                <w:sz w:val="16"/>
                <w:szCs w:val="16"/>
              </w:rPr>
            </w:pPr>
            <w:r w:rsidRPr="00240366">
              <w:rPr>
                <w:bCs/>
                <w:sz w:val="16"/>
                <w:szCs w:val="16"/>
              </w:rPr>
              <w:t>Dotación Bruta (Residencial+ Otros Usuarios)</w:t>
            </w:r>
          </w:p>
        </w:tc>
        <w:tc>
          <w:tcPr>
            <w:tcW w:w="500" w:type="pct"/>
            <w:shd w:val="clear" w:color="000000" w:fill="auto"/>
            <w:vAlign w:val="center"/>
            <w:hideMark/>
          </w:tcPr>
          <w:p w:rsidR="00766BFE" w:rsidRPr="00240366" w:rsidRDefault="00766BFE" w:rsidP="00766BFE">
            <w:pPr>
              <w:rPr>
                <w:bCs/>
                <w:sz w:val="16"/>
                <w:szCs w:val="16"/>
              </w:rPr>
            </w:pPr>
            <w:r w:rsidRPr="00240366">
              <w:rPr>
                <w:bCs/>
                <w:sz w:val="16"/>
                <w:szCs w:val="16"/>
              </w:rPr>
              <w:t>Dotación</w:t>
            </w:r>
            <w:r w:rsidRPr="00240366">
              <w:rPr>
                <w:bCs/>
                <w:sz w:val="16"/>
                <w:szCs w:val="16"/>
              </w:rPr>
              <w:br/>
              <w:t>Bruta (Población Flotante)</w:t>
            </w:r>
          </w:p>
        </w:tc>
      </w:tr>
      <w:tr w:rsidR="00766BFE" w:rsidRPr="00240366" w:rsidTr="007442D1">
        <w:trPr>
          <w:trHeight w:val="300"/>
          <w:tblHeader/>
        </w:trPr>
        <w:tc>
          <w:tcPr>
            <w:tcW w:w="276" w:type="pct"/>
            <w:shd w:val="clear" w:color="000000" w:fill="auto"/>
            <w:vAlign w:val="center"/>
          </w:tcPr>
          <w:p w:rsidR="00766BFE" w:rsidRPr="00240366" w:rsidRDefault="00766BFE" w:rsidP="00766BFE">
            <w:pPr>
              <w:rPr>
                <w:bCs/>
                <w:sz w:val="16"/>
                <w:szCs w:val="16"/>
              </w:rPr>
            </w:pPr>
          </w:p>
        </w:tc>
        <w:tc>
          <w:tcPr>
            <w:tcW w:w="469" w:type="pct"/>
            <w:shd w:val="clear" w:color="000000" w:fill="auto"/>
            <w:vAlign w:val="center"/>
            <w:hideMark/>
          </w:tcPr>
          <w:p w:rsidR="00766BFE" w:rsidRPr="00240366" w:rsidRDefault="00766BFE" w:rsidP="00766BFE">
            <w:pPr>
              <w:rPr>
                <w:bCs/>
                <w:sz w:val="16"/>
                <w:szCs w:val="16"/>
              </w:rPr>
            </w:pPr>
            <w:r w:rsidRPr="00240366">
              <w:rPr>
                <w:bCs/>
                <w:sz w:val="16"/>
                <w:szCs w:val="16"/>
              </w:rPr>
              <w:t>[</w:t>
            </w:r>
            <w:proofErr w:type="spellStart"/>
            <w:r w:rsidRPr="00240366">
              <w:rPr>
                <w:bCs/>
                <w:sz w:val="16"/>
                <w:szCs w:val="16"/>
              </w:rPr>
              <w:t>Hab.</w:t>
            </w:r>
            <w:proofErr w:type="spellEnd"/>
            <w:r w:rsidRPr="00240366">
              <w:rPr>
                <w:bCs/>
                <w:sz w:val="16"/>
                <w:szCs w:val="16"/>
              </w:rPr>
              <w:t>]</w:t>
            </w:r>
          </w:p>
        </w:tc>
        <w:tc>
          <w:tcPr>
            <w:tcW w:w="574" w:type="pct"/>
            <w:shd w:val="clear" w:color="000000" w:fill="auto"/>
            <w:vAlign w:val="center"/>
            <w:hideMark/>
          </w:tcPr>
          <w:p w:rsidR="00766BFE" w:rsidRPr="00240366" w:rsidRDefault="00766BFE" w:rsidP="00766BFE">
            <w:pPr>
              <w:rPr>
                <w:bCs/>
                <w:sz w:val="16"/>
                <w:szCs w:val="16"/>
              </w:rPr>
            </w:pPr>
          </w:p>
        </w:tc>
        <w:tc>
          <w:tcPr>
            <w:tcW w:w="435" w:type="pct"/>
            <w:shd w:val="clear" w:color="000000" w:fill="auto"/>
            <w:vAlign w:val="center"/>
            <w:hideMark/>
          </w:tcPr>
          <w:p w:rsidR="00766BFE" w:rsidRPr="00240366" w:rsidRDefault="00766BFE" w:rsidP="00766BFE">
            <w:pPr>
              <w:rPr>
                <w:bCs/>
                <w:sz w:val="16"/>
                <w:szCs w:val="16"/>
              </w:rPr>
            </w:pPr>
            <w:r w:rsidRPr="00240366">
              <w:rPr>
                <w:bCs/>
                <w:sz w:val="16"/>
                <w:szCs w:val="16"/>
              </w:rPr>
              <w:t>%p</w:t>
            </w:r>
          </w:p>
        </w:tc>
        <w:tc>
          <w:tcPr>
            <w:tcW w:w="598" w:type="pct"/>
            <w:shd w:val="clear" w:color="000000" w:fill="auto"/>
            <w:vAlign w:val="center"/>
            <w:hideMark/>
          </w:tcPr>
          <w:p w:rsidR="00766BFE" w:rsidRPr="00240366" w:rsidRDefault="00766BFE" w:rsidP="00766BFE">
            <w:pPr>
              <w:rPr>
                <w:bCs/>
                <w:sz w:val="16"/>
                <w:szCs w:val="16"/>
              </w:rPr>
            </w:pPr>
            <w:r w:rsidRPr="00240366">
              <w:rPr>
                <w:bCs/>
                <w:sz w:val="16"/>
                <w:szCs w:val="16"/>
              </w:rPr>
              <w:t>[ l/</w:t>
            </w:r>
            <w:proofErr w:type="spellStart"/>
            <w:r w:rsidRPr="00240366">
              <w:rPr>
                <w:bCs/>
                <w:sz w:val="16"/>
                <w:szCs w:val="16"/>
              </w:rPr>
              <w:t>hab·dia</w:t>
            </w:r>
            <w:proofErr w:type="spellEnd"/>
            <w:r w:rsidRPr="00240366">
              <w:rPr>
                <w:bCs/>
                <w:sz w:val="16"/>
                <w:szCs w:val="16"/>
              </w:rPr>
              <w:t xml:space="preserve"> ]</w:t>
            </w:r>
          </w:p>
        </w:tc>
        <w:tc>
          <w:tcPr>
            <w:tcW w:w="459" w:type="pct"/>
            <w:shd w:val="clear" w:color="000000" w:fill="auto"/>
            <w:vAlign w:val="center"/>
            <w:hideMark/>
          </w:tcPr>
          <w:p w:rsidR="00766BFE" w:rsidRPr="00240366" w:rsidRDefault="00766BFE" w:rsidP="00766BFE">
            <w:pPr>
              <w:rPr>
                <w:bCs/>
                <w:sz w:val="16"/>
                <w:szCs w:val="16"/>
              </w:rPr>
            </w:pPr>
            <w:r w:rsidRPr="00240366">
              <w:rPr>
                <w:bCs/>
                <w:sz w:val="16"/>
                <w:szCs w:val="16"/>
              </w:rPr>
              <w:t>[ l/</w:t>
            </w:r>
            <w:proofErr w:type="spellStart"/>
            <w:r w:rsidRPr="00240366">
              <w:rPr>
                <w:bCs/>
                <w:sz w:val="16"/>
                <w:szCs w:val="16"/>
              </w:rPr>
              <w:t>hab·dia</w:t>
            </w:r>
            <w:proofErr w:type="spellEnd"/>
            <w:r w:rsidRPr="00240366">
              <w:rPr>
                <w:bCs/>
                <w:sz w:val="16"/>
                <w:szCs w:val="16"/>
              </w:rPr>
              <w:t xml:space="preserve"> ]</w:t>
            </w:r>
          </w:p>
        </w:tc>
        <w:tc>
          <w:tcPr>
            <w:tcW w:w="569" w:type="pct"/>
            <w:shd w:val="clear" w:color="000000" w:fill="auto"/>
            <w:vAlign w:val="center"/>
            <w:hideMark/>
          </w:tcPr>
          <w:p w:rsidR="00766BFE" w:rsidRPr="00240366" w:rsidRDefault="00766BFE" w:rsidP="00766BFE">
            <w:pPr>
              <w:rPr>
                <w:bCs/>
                <w:sz w:val="16"/>
                <w:szCs w:val="16"/>
              </w:rPr>
            </w:pPr>
            <w:r w:rsidRPr="00240366">
              <w:rPr>
                <w:bCs/>
                <w:sz w:val="16"/>
                <w:szCs w:val="16"/>
              </w:rPr>
              <w:t>[ l/</w:t>
            </w:r>
            <w:proofErr w:type="spellStart"/>
            <w:r w:rsidRPr="00240366">
              <w:rPr>
                <w:bCs/>
                <w:sz w:val="16"/>
                <w:szCs w:val="16"/>
              </w:rPr>
              <w:t>hab·dia</w:t>
            </w:r>
            <w:proofErr w:type="spellEnd"/>
            <w:r w:rsidRPr="00240366">
              <w:rPr>
                <w:bCs/>
                <w:sz w:val="16"/>
                <w:szCs w:val="16"/>
              </w:rPr>
              <w:t xml:space="preserve"> ]</w:t>
            </w:r>
          </w:p>
        </w:tc>
        <w:tc>
          <w:tcPr>
            <w:tcW w:w="500" w:type="pct"/>
            <w:shd w:val="clear" w:color="000000" w:fill="auto"/>
            <w:vAlign w:val="center"/>
            <w:hideMark/>
          </w:tcPr>
          <w:p w:rsidR="00766BFE" w:rsidRPr="00240366" w:rsidRDefault="00766BFE" w:rsidP="00766BFE">
            <w:pPr>
              <w:rPr>
                <w:bCs/>
                <w:sz w:val="16"/>
                <w:szCs w:val="16"/>
              </w:rPr>
            </w:pPr>
            <w:r w:rsidRPr="00240366">
              <w:rPr>
                <w:bCs/>
                <w:sz w:val="16"/>
                <w:szCs w:val="16"/>
              </w:rPr>
              <w:t>[ l/</w:t>
            </w:r>
            <w:proofErr w:type="spellStart"/>
            <w:r w:rsidRPr="00240366">
              <w:rPr>
                <w:bCs/>
                <w:sz w:val="16"/>
                <w:szCs w:val="16"/>
              </w:rPr>
              <w:t>hab·dia</w:t>
            </w:r>
            <w:proofErr w:type="spellEnd"/>
            <w:r w:rsidRPr="00240366">
              <w:rPr>
                <w:bCs/>
                <w:sz w:val="16"/>
                <w:szCs w:val="16"/>
              </w:rPr>
              <w:t xml:space="preserve"> ]</w:t>
            </w:r>
          </w:p>
        </w:tc>
        <w:tc>
          <w:tcPr>
            <w:tcW w:w="620" w:type="pct"/>
            <w:shd w:val="clear" w:color="000000" w:fill="auto"/>
            <w:vAlign w:val="center"/>
            <w:hideMark/>
          </w:tcPr>
          <w:p w:rsidR="00766BFE" w:rsidRPr="00240366" w:rsidRDefault="00766BFE" w:rsidP="00766BFE">
            <w:pPr>
              <w:rPr>
                <w:bCs/>
                <w:sz w:val="16"/>
                <w:szCs w:val="16"/>
              </w:rPr>
            </w:pPr>
            <w:r w:rsidRPr="00240366">
              <w:rPr>
                <w:bCs/>
                <w:sz w:val="16"/>
                <w:szCs w:val="16"/>
              </w:rPr>
              <w:t>[ l/</w:t>
            </w:r>
            <w:proofErr w:type="spellStart"/>
            <w:r w:rsidRPr="00240366">
              <w:rPr>
                <w:bCs/>
                <w:sz w:val="16"/>
                <w:szCs w:val="16"/>
              </w:rPr>
              <w:t>hab·dia</w:t>
            </w:r>
            <w:proofErr w:type="spellEnd"/>
            <w:r w:rsidRPr="00240366">
              <w:rPr>
                <w:bCs/>
                <w:sz w:val="16"/>
                <w:szCs w:val="16"/>
              </w:rPr>
              <w:t xml:space="preserve"> ]</w:t>
            </w:r>
          </w:p>
        </w:tc>
        <w:tc>
          <w:tcPr>
            <w:tcW w:w="500" w:type="pct"/>
            <w:shd w:val="clear" w:color="000000" w:fill="auto"/>
            <w:vAlign w:val="center"/>
            <w:hideMark/>
          </w:tcPr>
          <w:p w:rsidR="00766BFE" w:rsidRPr="00240366" w:rsidRDefault="00766BFE" w:rsidP="00766BFE">
            <w:pPr>
              <w:rPr>
                <w:bCs/>
                <w:sz w:val="16"/>
                <w:szCs w:val="16"/>
              </w:rPr>
            </w:pPr>
            <w:r w:rsidRPr="00240366">
              <w:rPr>
                <w:bCs/>
                <w:sz w:val="16"/>
                <w:szCs w:val="16"/>
              </w:rPr>
              <w:t>[ l/</w:t>
            </w:r>
            <w:proofErr w:type="spellStart"/>
            <w:r w:rsidRPr="00240366">
              <w:rPr>
                <w:bCs/>
                <w:sz w:val="16"/>
                <w:szCs w:val="16"/>
              </w:rPr>
              <w:t>hab·dia</w:t>
            </w:r>
            <w:proofErr w:type="spellEnd"/>
            <w:r w:rsidRPr="00240366">
              <w:rPr>
                <w:bCs/>
                <w:sz w:val="16"/>
                <w:szCs w:val="16"/>
              </w:rPr>
              <w:t xml:space="preserve"> ]</w:t>
            </w:r>
          </w:p>
        </w:tc>
      </w:tr>
      <w:tr w:rsidR="00766BFE" w:rsidRPr="00240366" w:rsidTr="007442D1">
        <w:trPr>
          <w:trHeight w:val="300"/>
          <w:tblHeader/>
        </w:trPr>
        <w:tc>
          <w:tcPr>
            <w:tcW w:w="276" w:type="pct"/>
            <w:shd w:val="clear" w:color="000000" w:fill="auto"/>
            <w:vAlign w:val="center"/>
          </w:tcPr>
          <w:p w:rsidR="00766BFE" w:rsidRPr="00240366" w:rsidRDefault="00766BFE" w:rsidP="00766BFE">
            <w:pPr>
              <w:rPr>
                <w:sz w:val="16"/>
                <w:szCs w:val="16"/>
              </w:rPr>
            </w:pPr>
            <w:r w:rsidRPr="00240366">
              <w:rPr>
                <w:sz w:val="16"/>
                <w:szCs w:val="16"/>
              </w:rPr>
              <w:t>2011</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4099</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63.37%</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161.00</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27.6</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188.6</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80.50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514.88</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219.77</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2012</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4195</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59.5%</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156</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28.2</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184.6</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78.20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456.29</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193.24</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2013</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4293</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55.7%</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152</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28.9</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180.7</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75.90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407.88</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171.32</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2014</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4393</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51.9%</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147</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29.6</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176.8</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73.60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367.21</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152.88</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2015</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4495</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48.0%</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143</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30.3</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172.9</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71.30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332.59</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137.17</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2016</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4589</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44.2%</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138</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30.9</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168.9</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69.00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302.61</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123.62</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2017</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4684</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40.3%</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133</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31.5</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164.9</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66.70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276.52</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111.82</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2018</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4781</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36.5%</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129</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32.2</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161.0</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64.40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253.59</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101.43</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2019</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4881</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32.7%</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124</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32.9</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157.1</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62.10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233.31</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92.24</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2020</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4983</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28.8%</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120</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33.6</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153.2</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59.80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215.23</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84.03</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2021</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5087</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115</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34.3</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149.3</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57.50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199.02</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76.67</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2022</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5173</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115</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34.8</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149.8</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57.50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199.79</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76.67</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2023</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5262</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115</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35.4</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150.4</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57.50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200.59</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76.67</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2024</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5351</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115</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36.0</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151.0</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57.50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201.39</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76.67</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2025</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5442</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115</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36.7</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151.7</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57.50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202.21</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76.67</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2026</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5536</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115</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37.3</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152.3</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57.50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203.05</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76.67</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2027</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5630</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115</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37.9</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152.9</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57.50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203.90</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76.67</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2028</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5726</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115</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38.6</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153.6</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57.50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204.76</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76.67</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lastRenderedPageBreak/>
              <w:t>2029</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5824</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115</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39.2</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154.2</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57.50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205.64</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76.67</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2030</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5923</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115</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39.9</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154.9</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57.50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206.53</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76.67</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2031</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6011</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115</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40.5</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155.5</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57.50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207.33</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76.67</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2032</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6101</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115</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41.1</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156.1</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57.50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208.14</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76.67</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2033</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6192</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115</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41.7</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156.7</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57.50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208.96</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76.67</w:t>
            </w:r>
          </w:p>
        </w:tc>
      </w:tr>
      <w:tr w:rsidR="00766BFE" w:rsidRPr="00240366" w:rsidTr="007442D1">
        <w:trPr>
          <w:trHeight w:val="300"/>
        </w:trPr>
        <w:tc>
          <w:tcPr>
            <w:tcW w:w="276" w:type="pct"/>
            <w:shd w:val="clear" w:color="000000" w:fill="auto"/>
            <w:vAlign w:val="center"/>
          </w:tcPr>
          <w:p w:rsidR="00766BFE" w:rsidRPr="00240366" w:rsidRDefault="00766BFE" w:rsidP="00766BFE">
            <w:pPr>
              <w:rPr>
                <w:sz w:val="16"/>
                <w:szCs w:val="16"/>
              </w:rPr>
            </w:pPr>
            <w:r w:rsidRPr="00240366">
              <w:rPr>
                <w:sz w:val="16"/>
                <w:szCs w:val="16"/>
              </w:rPr>
              <w:t>2034</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6285</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115</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42.3</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157.3</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57.50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209.79</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76.67</w:t>
            </w:r>
          </w:p>
        </w:tc>
      </w:tr>
      <w:tr w:rsidR="00766BFE" w:rsidRPr="00240366" w:rsidTr="007442D1">
        <w:trPr>
          <w:trHeight w:val="315"/>
        </w:trPr>
        <w:tc>
          <w:tcPr>
            <w:tcW w:w="276" w:type="pct"/>
            <w:shd w:val="clear" w:color="000000" w:fill="auto"/>
            <w:vAlign w:val="center"/>
          </w:tcPr>
          <w:p w:rsidR="00766BFE" w:rsidRPr="00240366" w:rsidRDefault="00766BFE" w:rsidP="00766BFE">
            <w:pPr>
              <w:rPr>
                <w:sz w:val="16"/>
                <w:szCs w:val="16"/>
              </w:rPr>
            </w:pPr>
            <w:r w:rsidRPr="00240366">
              <w:rPr>
                <w:sz w:val="16"/>
                <w:szCs w:val="16"/>
              </w:rPr>
              <w:t>2035</w:t>
            </w:r>
          </w:p>
        </w:tc>
        <w:tc>
          <w:tcPr>
            <w:tcW w:w="469" w:type="pct"/>
            <w:shd w:val="clear" w:color="000000" w:fill="auto"/>
            <w:noWrap/>
            <w:vAlign w:val="center"/>
            <w:hideMark/>
          </w:tcPr>
          <w:p w:rsidR="00766BFE" w:rsidRPr="00240366" w:rsidRDefault="00766BFE" w:rsidP="00766BFE">
            <w:pPr>
              <w:rPr>
                <w:sz w:val="16"/>
                <w:szCs w:val="16"/>
              </w:rPr>
            </w:pPr>
            <w:r w:rsidRPr="00240366">
              <w:rPr>
                <w:sz w:val="16"/>
                <w:szCs w:val="16"/>
              </w:rPr>
              <w:t>6379</w:t>
            </w:r>
          </w:p>
        </w:tc>
        <w:tc>
          <w:tcPr>
            <w:tcW w:w="574" w:type="pct"/>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435" w:type="pct"/>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98" w:type="pct"/>
            <w:shd w:val="clear" w:color="auto" w:fill="auto"/>
            <w:noWrap/>
            <w:vAlign w:val="center"/>
            <w:hideMark/>
          </w:tcPr>
          <w:p w:rsidR="00766BFE" w:rsidRPr="00240366" w:rsidRDefault="00766BFE" w:rsidP="00766BFE">
            <w:pPr>
              <w:rPr>
                <w:sz w:val="16"/>
                <w:szCs w:val="16"/>
              </w:rPr>
            </w:pPr>
            <w:r w:rsidRPr="00240366">
              <w:rPr>
                <w:sz w:val="16"/>
                <w:szCs w:val="16"/>
              </w:rPr>
              <w:t>115</w:t>
            </w:r>
          </w:p>
        </w:tc>
        <w:tc>
          <w:tcPr>
            <w:tcW w:w="459" w:type="pct"/>
            <w:shd w:val="clear" w:color="auto" w:fill="auto"/>
            <w:noWrap/>
            <w:vAlign w:val="center"/>
            <w:hideMark/>
          </w:tcPr>
          <w:p w:rsidR="00766BFE" w:rsidRPr="00240366" w:rsidRDefault="00766BFE" w:rsidP="00766BFE">
            <w:pPr>
              <w:rPr>
                <w:sz w:val="16"/>
                <w:szCs w:val="16"/>
              </w:rPr>
            </w:pPr>
            <w:r w:rsidRPr="00240366">
              <w:rPr>
                <w:sz w:val="16"/>
                <w:szCs w:val="16"/>
              </w:rPr>
              <w:t>43.0</w:t>
            </w:r>
          </w:p>
        </w:tc>
        <w:tc>
          <w:tcPr>
            <w:tcW w:w="569" w:type="pct"/>
            <w:shd w:val="clear" w:color="auto" w:fill="auto"/>
            <w:noWrap/>
            <w:vAlign w:val="center"/>
            <w:hideMark/>
          </w:tcPr>
          <w:p w:rsidR="00766BFE" w:rsidRPr="00240366" w:rsidRDefault="00766BFE" w:rsidP="00766BFE">
            <w:pPr>
              <w:rPr>
                <w:sz w:val="16"/>
                <w:szCs w:val="16"/>
              </w:rPr>
            </w:pPr>
            <w:r w:rsidRPr="00240366">
              <w:rPr>
                <w:sz w:val="16"/>
                <w:szCs w:val="16"/>
              </w:rPr>
              <w:t>158.0</w:t>
            </w:r>
          </w:p>
        </w:tc>
        <w:tc>
          <w:tcPr>
            <w:tcW w:w="500" w:type="pct"/>
            <w:shd w:val="clear" w:color="auto" w:fill="auto"/>
            <w:noWrap/>
            <w:vAlign w:val="center"/>
            <w:hideMark/>
          </w:tcPr>
          <w:p w:rsidR="00766BFE" w:rsidRPr="00240366" w:rsidRDefault="00766BFE" w:rsidP="00766BFE">
            <w:pPr>
              <w:rPr>
                <w:sz w:val="16"/>
                <w:szCs w:val="16"/>
              </w:rPr>
            </w:pPr>
            <w:r w:rsidRPr="00240366">
              <w:rPr>
                <w:sz w:val="16"/>
                <w:szCs w:val="16"/>
              </w:rPr>
              <w:t>57.50</w:t>
            </w:r>
          </w:p>
        </w:tc>
        <w:tc>
          <w:tcPr>
            <w:tcW w:w="620" w:type="pct"/>
            <w:shd w:val="clear" w:color="000000" w:fill="auto"/>
            <w:noWrap/>
            <w:vAlign w:val="center"/>
            <w:hideMark/>
          </w:tcPr>
          <w:p w:rsidR="00766BFE" w:rsidRPr="00240366" w:rsidRDefault="00766BFE" w:rsidP="00766BFE">
            <w:pPr>
              <w:rPr>
                <w:sz w:val="16"/>
                <w:szCs w:val="16"/>
              </w:rPr>
            </w:pPr>
            <w:r w:rsidRPr="00240366">
              <w:rPr>
                <w:sz w:val="16"/>
                <w:szCs w:val="16"/>
              </w:rPr>
              <w:t>210.63</w:t>
            </w:r>
          </w:p>
        </w:tc>
        <w:tc>
          <w:tcPr>
            <w:tcW w:w="500" w:type="pct"/>
            <w:shd w:val="clear" w:color="000000" w:fill="auto"/>
            <w:noWrap/>
            <w:vAlign w:val="center"/>
            <w:hideMark/>
          </w:tcPr>
          <w:p w:rsidR="00766BFE" w:rsidRPr="00240366" w:rsidRDefault="00766BFE" w:rsidP="00766BFE">
            <w:pPr>
              <w:rPr>
                <w:sz w:val="16"/>
                <w:szCs w:val="16"/>
              </w:rPr>
            </w:pPr>
            <w:r w:rsidRPr="00240366">
              <w:rPr>
                <w:sz w:val="16"/>
                <w:szCs w:val="16"/>
              </w:rPr>
              <w:t>76.67</w:t>
            </w:r>
          </w:p>
        </w:tc>
      </w:tr>
    </w:tbl>
    <w:p w:rsidR="002C3574" w:rsidRPr="00B859E2" w:rsidRDefault="002C3574" w:rsidP="002C3574">
      <w:pPr>
        <w:jc w:val="center"/>
        <w:rPr>
          <w:sz w:val="18"/>
        </w:rPr>
      </w:pPr>
      <w:bookmarkStart w:id="649" w:name="_Ref300131689"/>
      <w:r w:rsidRPr="00B859E2">
        <w:rPr>
          <w:sz w:val="18"/>
        </w:rPr>
        <w:t>Tomado del Informe de Diagnóstico Casco Urbano de San Francisco – Consorcio Aguas de Cundinamarca (2012)</w:t>
      </w:r>
    </w:p>
    <w:p w:rsidR="00766BFE" w:rsidRPr="00240366" w:rsidRDefault="00766BFE" w:rsidP="00766BFE">
      <w:pPr>
        <w:pStyle w:val="Epgrafe"/>
        <w:jc w:val="both"/>
        <w:rPr>
          <w:b w:val="0"/>
        </w:rPr>
      </w:pPr>
    </w:p>
    <w:p w:rsidR="00766BFE" w:rsidRPr="002C3574" w:rsidRDefault="00766BFE" w:rsidP="0086085D">
      <w:pPr>
        <w:pStyle w:val="FTablas"/>
      </w:pPr>
      <w:bookmarkStart w:id="650" w:name="_Ref329162144"/>
      <w:bookmarkStart w:id="651" w:name="_Toc348021418"/>
      <w:bookmarkStart w:id="652" w:name="_Toc418763833"/>
      <w:r w:rsidRPr="002C3574">
        <w:t xml:space="preserve">Tabla </w:t>
      </w:r>
      <w:r w:rsidR="00D765F8" w:rsidRPr="002C3574">
        <w:fldChar w:fldCharType="begin"/>
      </w:r>
      <w:r w:rsidR="00C72236" w:rsidRPr="002C3574">
        <w:instrText xml:space="preserve"> STYLEREF 1 \s </w:instrText>
      </w:r>
      <w:r w:rsidR="00D765F8" w:rsidRPr="002C3574">
        <w:fldChar w:fldCharType="separate"/>
      </w:r>
      <w:r w:rsidR="003F2750">
        <w:rPr>
          <w:noProof/>
        </w:rPr>
        <w:t>5</w:t>
      </w:r>
      <w:r w:rsidR="00D765F8" w:rsidRPr="002C3574">
        <w:fldChar w:fldCharType="end"/>
      </w:r>
      <w:r w:rsidR="00C72236" w:rsidRPr="002C3574">
        <w:noBreakHyphen/>
      </w:r>
      <w:r w:rsidR="00D765F8" w:rsidRPr="002C3574">
        <w:fldChar w:fldCharType="begin"/>
      </w:r>
      <w:r w:rsidR="00C72236" w:rsidRPr="002C3574">
        <w:instrText xml:space="preserve"> SEQ Tabla \* ARABIC \s 1 </w:instrText>
      </w:r>
      <w:r w:rsidR="00D765F8" w:rsidRPr="002C3574">
        <w:fldChar w:fldCharType="separate"/>
      </w:r>
      <w:r w:rsidR="003F2750">
        <w:rPr>
          <w:noProof/>
        </w:rPr>
        <w:t>18</w:t>
      </w:r>
      <w:r w:rsidR="00D765F8" w:rsidRPr="002C3574">
        <w:fldChar w:fldCharType="end"/>
      </w:r>
      <w:bookmarkEnd w:id="649"/>
      <w:bookmarkEnd w:id="650"/>
      <w:r w:rsidRPr="002C3574">
        <w:t xml:space="preserve"> Proyección de Población y Dotaciones Zona Rural</w:t>
      </w:r>
      <w:bookmarkEnd w:id="651"/>
      <w:bookmarkEnd w:id="652"/>
    </w:p>
    <w:tbl>
      <w:tblPr>
        <w:tblW w:w="5119" w:type="pct"/>
        <w:tblInd w:w="-214" w:type="dxa"/>
        <w:tblCellMar>
          <w:left w:w="70" w:type="dxa"/>
          <w:right w:w="70" w:type="dxa"/>
        </w:tblCellMar>
        <w:tblLook w:val="04A0"/>
      </w:tblPr>
      <w:tblGrid>
        <w:gridCol w:w="561"/>
        <w:gridCol w:w="844"/>
        <w:gridCol w:w="1030"/>
        <w:gridCol w:w="781"/>
        <w:gridCol w:w="1074"/>
        <w:gridCol w:w="923"/>
        <w:gridCol w:w="1021"/>
        <w:gridCol w:w="923"/>
        <w:gridCol w:w="1114"/>
        <w:gridCol w:w="923"/>
      </w:tblGrid>
      <w:tr w:rsidR="00766BFE" w:rsidRPr="00240366" w:rsidTr="00766BFE">
        <w:trPr>
          <w:trHeight w:val="1220"/>
          <w:tblHeader/>
        </w:trPr>
        <w:tc>
          <w:tcPr>
            <w:tcW w:w="305" w:type="pct"/>
            <w:tcBorders>
              <w:top w:val="single" w:sz="8" w:space="0" w:color="auto"/>
              <w:left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Año</w:t>
            </w:r>
          </w:p>
        </w:tc>
        <w:tc>
          <w:tcPr>
            <w:tcW w:w="459" w:type="pct"/>
            <w:tcBorders>
              <w:top w:val="single" w:sz="8" w:space="0" w:color="auto"/>
              <w:left w:val="single" w:sz="4" w:space="0" w:color="auto"/>
              <w:bottom w:val="single" w:sz="4" w:space="0" w:color="auto"/>
              <w:right w:val="single" w:sz="4" w:space="0" w:color="auto"/>
            </w:tcBorders>
            <w:shd w:val="clear" w:color="000000" w:fill="auto"/>
            <w:vAlign w:val="center"/>
            <w:hideMark/>
          </w:tcPr>
          <w:p w:rsidR="00766BFE" w:rsidRPr="00240366" w:rsidRDefault="00766BFE" w:rsidP="00766BFE">
            <w:pPr>
              <w:rPr>
                <w:sz w:val="16"/>
                <w:szCs w:val="16"/>
              </w:rPr>
            </w:pPr>
            <w:r w:rsidRPr="00240366">
              <w:rPr>
                <w:sz w:val="16"/>
                <w:szCs w:val="16"/>
              </w:rPr>
              <w:t>Población Estimada Total</w:t>
            </w:r>
          </w:p>
        </w:tc>
        <w:tc>
          <w:tcPr>
            <w:tcW w:w="560" w:type="pct"/>
            <w:tcBorders>
              <w:top w:val="single" w:sz="8" w:space="0" w:color="auto"/>
              <w:left w:val="single" w:sz="4" w:space="0" w:color="auto"/>
              <w:bottom w:val="single" w:sz="4" w:space="0" w:color="auto"/>
              <w:right w:val="single" w:sz="4" w:space="0" w:color="auto"/>
            </w:tcBorders>
            <w:shd w:val="clear" w:color="000000" w:fill="auto"/>
            <w:vAlign w:val="center"/>
            <w:hideMark/>
          </w:tcPr>
          <w:p w:rsidR="00766BFE" w:rsidRPr="00240366" w:rsidRDefault="00766BFE" w:rsidP="00766BFE">
            <w:pPr>
              <w:rPr>
                <w:sz w:val="16"/>
                <w:szCs w:val="16"/>
              </w:rPr>
            </w:pPr>
            <w:r w:rsidRPr="00240366">
              <w:rPr>
                <w:sz w:val="16"/>
                <w:szCs w:val="16"/>
              </w:rPr>
              <w:t>Nivel de Complejidad</w:t>
            </w:r>
          </w:p>
        </w:tc>
        <w:tc>
          <w:tcPr>
            <w:tcW w:w="425" w:type="pct"/>
            <w:tcBorders>
              <w:top w:val="single" w:sz="8" w:space="0" w:color="auto"/>
              <w:left w:val="single" w:sz="4" w:space="0" w:color="auto"/>
              <w:bottom w:val="single" w:sz="4" w:space="0" w:color="auto"/>
              <w:right w:val="single" w:sz="4" w:space="0" w:color="auto"/>
            </w:tcBorders>
            <w:shd w:val="clear" w:color="000000" w:fill="auto"/>
            <w:vAlign w:val="center"/>
            <w:hideMark/>
          </w:tcPr>
          <w:p w:rsidR="00766BFE" w:rsidRPr="00240366" w:rsidRDefault="00766BFE" w:rsidP="00766BFE">
            <w:pPr>
              <w:rPr>
                <w:sz w:val="16"/>
                <w:szCs w:val="16"/>
              </w:rPr>
            </w:pPr>
            <w:r w:rsidRPr="00240366">
              <w:rPr>
                <w:sz w:val="16"/>
                <w:szCs w:val="16"/>
              </w:rPr>
              <w:t>Pérdidas Técnicas</w:t>
            </w:r>
          </w:p>
        </w:tc>
        <w:tc>
          <w:tcPr>
            <w:tcW w:w="584" w:type="pct"/>
            <w:tcBorders>
              <w:top w:val="single" w:sz="8" w:space="0" w:color="auto"/>
              <w:left w:val="single" w:sz="4" w:space="0" w:color="auto"/>
              <w:bottom w:val="single" w:sz="4" w:space="0" w:color="auto"/>
              <w:right w:val="single" w:sz="4" w:space="0" w:color="auto"/>
            </w:tcBorders>
            <w:shd w:val="clear" w:color="000000" w:fill="auto"/>
            <w:vAlign w:val="center"/>
            <w:hideMark/>
          </w:tcPr>
          <w:p w:rsidR="00766BFE" w:rsidRPr="00240366" w:rsidRDefault="00766BFE" w:rsidP="00766BFE">
            <w:pPr>
              <w:rPr>
                <w:sz w:val="16"/>
                <w:szCs w:val="16"/>
              </w:rPr>
            </w:pPr>
            <w:r w:rsidRPr="00240366">
              <w:rPr>
                <w:sz w:val="16"/>
                <w:szCs w:val="16"/>
              </w:rPr>
              <w:t>Dotación Neta (Rural)</w:t>
            </w:r>
          </w:p>
        </w:tc>
        <w:tc>
          <w:tcPr>
            <w:tcW w:w="502" w:type="pct"/>
            <w:tcBorders>
              <w:top w:val="single" w:sz="8" w:space="0" w:color="auto"/>
              <w:left w:val="single" w:sz="4" w:space="0" w:color="auto"/>
              <w:bottom w:val="single" w:sz="4" w:space="0" w:color="auto"/>
              <w:right w:val="single" w:sz="4" w:space="0" w:color="auto"/>
            </w:tcBorders>
            <w:shd w:val="clear" w:color="000000" w:fill="auto"/>
            <w:vAlign w:val="center"/>
            <w:hideMark/>
          </w:tcPr>
          <w:p w:rsidR="00766BFE" w:rsidRPr="00240366" w:rsidRDefault="00766BFE" w:rsidP="00766BFE">
            <w:pPr>
              <w:rPr>
                <w:sz w:val="16"/>
                <w:szCs w:val="16"/>
              </w:rPr>
            </w:pPr>
            <w:r w:rsidRPr="00240366">
              <w:rPr>
                <w:sz w:val="16"/>
                <w:szCs w:val="16"/>
              </w:rPr>
              <w:t>Dotación Neta (Otros Usuarios)</w:t>
            </w:r>
          </w:p>
        </w:tc>
        <w:tc>
          <w:tcPr>
            <w:tcW w:w="555" w:type="pct"/>
            <w:tcBorders>
              <w:top w:val="single" w:sz="8" w:space="0" w:color="auto"/>
              <w:left w:val="single" w:sz="4" w:space="0" w:color="auto"/>
              <w:bottom w:val="single" w:sz="4" w:space="0" w:color="auto"/>
              <w:right w:val="single" w:sz="4" w:space="0" w:color="auto"/>
            </w:tcBorders>
            <w:shd w:val="clear" w:color="000000" w:fill="auto"/>
            <w:vAlign w:val="center"/>
            <w:hideMark/>
          </w:tcPr>
          <w:p w:rsidR="00766BFE" w:rsidRPr="00240366" w:rsidRDefault="00766BFE" w:rsidP="00766BFE">
            <w:pPr>
              <w:rPr>
                <w:sz w:val="16"/>
                <w:szCs w:val="16"/>
              </w:rPr>
            </w:pPr>
            <w:r w:rsidRPr="00240366">
              <w:rPr>
                <w:sz w:val="16"/>
                <w:szCs w:val="16"/>
              </w:rPr>
              <w:t>Dotación Neta (Residencial + Otros Usuarios)</w:t>
            </w:r>
          </w:p>
        </w:tc>
        <w:tc>
          <w:tcPr>
            <w:tcW w:w="502" w:type="pct"/>
            <w:tcBorders>
              <w:top w:val="single" w:sz="8" w:space="0" w:color="auto"/>
              <w:left w:val="single" w:sz="4" w:space="0" w:color="auto"/>
              <w:bottom w:val="single" w:sz="4" w:space="0" w:color="auto"/>
              <w:right w:val="single" w:sz="4" w:space="0" w:color="auto"/>
            </w:tcBorders>
            <w:shd w:val="clear" w:color="000000" w:fill="auto"/>
            <w:vAlign w:val="center"/>
            <w:hideMark/>
          </w:tcPr>
          <w:p w:rsidR="00766BFE" w:rsidRPr="00240366" w:rsidRDefault="00766BFE" w:rsidP="00766BFE">
            <w:pPr>
              <w:rPr>
                <w:sz w:val="16"/>
                <w:szCs w:val="16"/>
              </w:rPr>
            </w:pPr>
            <w:r w:rsidRPr="00240366">
              <w:rPr>
                <w:sz w:val="16"/>
                <w:szCs w:val="16"/>
              </w:rPr>
              <w:t>Dotación Neta (Población Flotante)</w:t>
            </w:r>
          </w:p>
        </w:tc>
        <w:tc>
          <w:tcPr>
            <w:tcW w:w="606" w:type="pct"/>
            <w:tcBorders>
              <w:top w:val="single" w:sz="8" w:space="0" w:color="auto"/>
              <w:left w:val="single" w:sz="4" w:space="0" w:color="auto"/>
              <w:bottom w:val="single" w:sz="4" w:space="0" w:color="auto"/>
              <w:right w:val="single" w:sz="4" w:space="0" w:color="auto"/>
            </w:tcBorders>
            <w:shd w:val="clear" w:color="000000" w:fill="auto"/>
            <w:vAlign w:val="center"/>
            <w:hideMark/>
          </w:tcPr>
          <w:p w:rsidR="00766BFE" w:rsidRPr="00240366" w:rsidRDefault="00766BFE" w:rsidP="00766BFE">
            <w:pPr>
              <w:rPr>
                <w:sz w:val="16"/>
                <w:szCs w:val="16"/>
              </w:rPr>
            </w:pPr>
            <w:r w:rsidRPr="00240366">
              <w:rPr>
                <w:sz w:val="16"/>
                <w:szCs w:val="16"/>
              </w:rPr>
              <w:t>Dotación Bruta (Residencial+ Otros Usuarios)</w:t>
            </w:r>
          </w:p>
        </w:tc>
        <w:tc>
          <w:tcPr>
            <w:tcW w:w="502" w:type="pct"/>
            <w:tcBorders>
              <w:top w:val="single" w:sz="8" w:space="0" w:color="auto"/>
              <w:left w:val="single" w:sz="4" w:space="0" w:color="auto"/>
              <w:bottom w:val="single" w:sz="4" w:space="0" w:color="auto"/>
              <w:right w:val="single" w:sz="4" w:space="0" w:color="auto"/>
            </w:tcBorders>
            <w:shd w:val="clear" w:color="000000" w:fill="auto"/>
            <w:vAlign w:val="center"/>
            <w:hideMark/>
          </w:tcPr>
          <w:p w:rsidR="00766BFE" w:rsidRPr="00240366" w:rsidRDefault="00766BFE" w:rsidP="00766BFE">
            <w:pPr>
              <w:rPr>
                <w:sz w:val="16"/>
                <w:szCs w:val="16"/>
              </w:rPr>
            </w:pPr>
            <w:r w:rsidRPr="00240366">
              <w:rPr>
                <w:sz w:val="16"/>
                <w:szCs w:val="16"/>
              </w:rPr>
              <w:t>Dotación Bruta (Población Flotante)</w:t>
            </w:r>
          </w:p>
        </w:tc>
      </w:tr>
      <w:tr w:rsidR="00766BFE" w:rsidRPr="00240366" w:rsidTr="00766BFE">
        <w:trPr>
          <w:trHeight w:val="315"/>
          <w:tblHeader/>
        </w:trPr>
        <w:tc>
          <w:tcPr>
            <w:tcW w:w="305" w:type="pct"/>
            <w:tcBorders>
              <w:top w:val="nil"/>
              <w:left w:val="single" w:sz="4" w:space="0" w:color="auto"/>
              <w:bottom w:val="single" w:sz="8" w:space="0" w:color="auto"/>
              <w:right w:val="single" w:sz="4" w:space="0" w:color="auto"/>
            </w:tcBorders>
            <w:shd w:val="clear" w:color="000000" w:fill="auto"/>
            <w:vAlign w:val="center"/>
          </w:tcPr>
          <w:p w:rsidR="00766BFE" w:rsidRPr="00240366" w:rsidRDefault="00766BFE" w:rsidP="00766BFE">
            <w:pPr>
              <w:rPr>
                <w:sz w:val="16"/>
                <w:szCs w:val="16"/>
              </w:rPr>
            </w:pPr>
          </w:p>
        </w:tc>
        <w:tc>
          <w:tcPr>
            <w:tcW w:w="459" w:type="pct"/>
            <w:tcBorders>
              <w:top w:val="nil"/>
              <w:left w:val="single" w:sz="4" w:space="0" w:color="auto"/>
              <w:bottom w:val="single" w:sz="8"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w:t>
            </w:r>
            <w:proofErr w:type="spellStart"/>
            <w:r w:rsidRPr="00240366">
              <w:rPr>
                <w:sz w:val="16"/>
                <w:szCs w:val="16"/>
              </w:rPr>
              <w:t>Hab.</w:t>
            </w:r>
            <w:proofErr w:type="spellEnd"/>
            <w:r w:rsidRPr="00240366">
              <w:rPr>
                <w:sz w:val="16"/>
                <w:szCs w:val="16"/>
              </w:rPr>
              <w:t>]</w:t>
            </w:r>
          </w:p>
        </w:tc>
        <w:tc>
          <w:tcPr>
            <w:tcW w:w="560" w:type="pct"/>
            <w:tcBorders>
              <w:top w:val="nil"/>
              <w:left w:val="nil"/>
              <w:bottom w:val="single" w:sz="8" w:space="0" w:color="auto"/>
              <w:right w:val="single" w:sz="4" w:space="0" w:color="auto"/>
            </w:tcBorders>
            <w:shd w:val="clear" w:color="000000" w:fill="auto"/>
            <w:noWrap/>
            <w:vAlign w:val="center"/>
            <w:hideMark/>
          </w:tcPr>
          <w:p w:rsidR="00766BFE" w:rsidRPr="00240366" w:rsidRDefault="00766BFE" w:rsidP="00766BFE">
            <w:pPr>
              <w:rPr>
                <w:sz w:val="16"/>
                <w:szCs w:val="16"/>
              </w:rPr>
            </w:pPr>
          </w:p>
        </w:tc>
        <w:tc>
          <w:tcPr>
            <w:tcW w:w="425" w:type="pct"/>
            <w:tcBorders>
              <w:top w:val="nil"/>
              <w:left w:val="nil"/>
              <w:bottom w:val="single" w:sz="8"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%p</w:t>
            </w:r>
          </w:p>
        </w:tc>
        <w:tc>
          <w:tcPr>
            <w:tcW w:w="584" w:type="pct"/>
            <w:tcBorders>
              <w:top w:val="nil"/>
              <w:left w:val="nil"/>
              <w:bottom w:val="single" w:sz="8"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 l/</w:t>
            </w:r>
            <w:proofErr w:type="spellStart"/>
            <w:r w:rsidRPr="00240366">
              <w:rPr>
                <w:sz w:val="16"/>
                <w:szCs w:val="16"/>
              </w:rPr>
              <w:t>hab·dia</w:t>
            </w:r>
            <w:proofErr w:type="spellEnd"/>
            <w:r w:rsidRPr="00240366">
              <w:rPr>
                <w:sz w:val="16"/>
                <w:szCs w:val="16"/>
              </w:rPr>
              <w:t xml:space="preserve"> ]</w:t>
            </w:r>
          </w:p>
        </w:tc>
        <w:tc>
          <w:tcPr>
            <w:tcW w:w="502" w:type="pct"/>
            <w:tcBorders>
              <w:top w:val="nil"/>
              <w:left w:val="nil"/>
              <w:bottom w:val="single" w:sz="8"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 l/</w:t>
            </w:r>
            <w:proofErr w:type="spellStart"/>
            <w:r w:rsidRPr="00240366">
              <w:rPr>
                <w:sz w:val="16"/>
                <w:szCs w:val="16"/>
              </w:rPr>
              <w:t>hab·dia</w:t>
            </w:r>
            <w:proofErr w:type="spellEnd"/>
            <w:r w:rsidRPr="00240366">
              <w:rPr>
                <w:sz w:val="16"/>
                <w:szCs w:val="16"/>
              </w:rPr>
              <w:t xml:space="preserve"> ]</w:t>
            </w:r>
          </w:p>
        </w:tc>
        <w:tc>
          <w:tcPr>
            <w:tcW w:w="555" w:type="pct"/>
            <w:tcBorders>
              <w:top w:val="nil"/>
              <w:left w:val="nil"/>
              <w:bottom w:val="single" w:sz="8"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 l/</w:t>
            </w:r>
            <w:proofErr w:type="spellStart"/>
            <w:r w:rsidRPr="00240366">
              <w:rPr>
                <w:sz w:val="16"/>
                <w:szCs w:val="16"/>
              </w:rPr>
              <w:t>hab·dia</w:t>
            </w:r>
            <w:proofErr w:type="spellEnd"/>
            <w:r w:rsidRPr="00240366">
              <w:rPr>
                <w:sz w:val="16"/>
                <w:szCs w:val="16"/>
              </w:rPr>
              <w:t xml:space="preserve"> ]</w:t>
            </w:r>
          </w:p>
        </w:tc>
        <w:tc>
          <w:tcPr>
            <w:tcW w:w="502" w:type="pct"/>
            <w:tcBorders>
              <w:top w:val="nil"/>
              <w:left w:val="nil"/>
              <w:bottom w:val="single" w:sz="8"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 l/</w:t>
            </w:r>
            <w:proofErr w:type="spellStart"/>
            <w:r w:rsidRPr="00240366">
              <w:rPr>
                <w:sz w:val="16"/>
                <w:szCs w:val="16"/>
              </w:rPr>
              <w:t>hab·dia</w:t>
            </w:r>
            <w:proofErr w:type="spellEnd"/>
            <w:r w:rsidRPr="00240366">
              <w:rPr>
                <w:sz w:val="16"/>
                <w:szCs w:val="16"/>
              </w:rPr>
              <w:t xml:space="preserve"> ]</w:t>
            </w:r>
          </w:p>
        </w:tc>
        <w:tc>
          <w:tcPr>
            <w:tcW w:w="606" w:type="pct"/>
            <w:tcBorders>
              <w:top w:val="nil"/>
              <w:left w:val="nil"/>
              <w:bottom w:val="single" w:sz="8"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 l/</w:t>
            </w:r>
            <w:proofErr w:type="spellStart"/>
            <w:r w:rsidRPr="00240366">
              <w:rPr>
                <w:sz w:val="16"/>
                <w:szCs w:val="16"/>
              </w:rPr>
              <w:t>hab·dia</w:t>
            </w:r>
            <w:proofErr w:type="spellEnd"/>
            <w:r w:rsidRPr="00240366">
              <w:rPr>
                <w:sz w:val="16"/>
                <w:szCs w:val="16"/>
              </w:rPr>
              <w:t xml:space="preserve"> ]</w:t>
            </w:r>
          </w:p>
        </w:tc>
        <w:tc>
          <w:tcPr>
            <w:tcW w:w="502" w:type="pct"/>
            <w:tcBorders>
              <w:top w:val="nil"/>
              <w:left w:val="nil"/>
              <w:bottom w:val="single" w:sz="8"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 l/</w:t>
            </w:r>
            <w:proofErr w:type="spellStart"/>
            <w:r w:rsidRPr="00240366">
              <w:rPr>
                <w:sz w:val="16"/>
                <w:szCs w:val="16"/>
              </w:rPr>
              <w:t>hab·dia</w:t>
            </w:r>
            <w:proofErr w:type="spellEnd"/>
            <w:r w:rsidRPr="00240366">
              <w:rPr>
                <w:sz w:val="16"/>
                <w:szCs w:val="16"/>
              </w:rPr>
              <w:t xml:space="preserve"> ]</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2011</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332</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63.37%</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234.00</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11.7</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245.7</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117.00</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670.76</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319.41</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2012</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338</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59.5%</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224</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11.9</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235.7</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111.86</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582.33</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276.42</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2013</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345</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55.7%</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213</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12.2</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225.6</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106.71</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509.22</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240.87</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2014</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351</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51.9%</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203</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12.4</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215.6</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101.57</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447.78</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210.99</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2015</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359</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48.0%</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193</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12.7</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205.5</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96.43</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395.42</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185.52</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2016</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365</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44.2%</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183</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12.9</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195.5</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91.29</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350.19</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163.55</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2017</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371</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40.3%</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172</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13.1</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185.4</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86.14</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310.80</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144.41</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2018</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378</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36.5%</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162</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13.3</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175.3</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81.00</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276.16</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127.58</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2019</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383</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32.7%</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152</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13.6</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165.3</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75.86</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245.49</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112.67</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2020</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390</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28.8%</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141</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13.8</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155.2</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70.71</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218.12</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99.37</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2021</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396</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25.0%</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131</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14.0</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145.2</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65.57</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193.56</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87.43</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2022</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401</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121</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14.2</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135.1</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60.43</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180.08</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80.57</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2023</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406</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111</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14.4</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125.0</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55.29</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166.61</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73.71</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2024</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411</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100</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14.6</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114.8</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50.14</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153.13</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66.86</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2025</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416</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90</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14.7</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104.7</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45.00</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139.66</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60.00</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2026</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422</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90</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14.9</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104.9</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45.00</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139.91</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60.00</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2027</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426</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90</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15.1</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105.1</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45.00</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140.16</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60.00</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2028</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432</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90</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15.3</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105.3</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45.00</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140.41</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60.00</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2029</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437</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90</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15.5</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105.5</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45.00</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140.66</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60.00</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2030</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443</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90</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15.7</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105.7</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45.00</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140.92</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60.00</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2031</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447</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90</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15.8</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105.8</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45.00</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141.13</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60.00</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2032</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451</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90</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16.0</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106.0</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45.00</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141.34</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60.00</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2033</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456</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90</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16.2</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106.2</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45.00</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141.55</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60.00</w:t>
            </w:r>
          </w:p>
        </w:tc>
      </w:tr>
      <w:tr w:rsidR="00766BFE" w:rsidRPr="00240366" w:rsidTr="00766BFE">
        <w:trPr>
          <w:trHeight w:val="300"/>
        </w:trPr>
        <w:tc>
          <w:tcPr>
            <w:tcW w:w="305" w:type="pct"/>
            <w:tcBorders>
              <w:top w:val="nil"/>
              <w:left w:val="single" w:sz="4" w:space="0" w:color="auto"/>
              <w:bottom w:val="single" w:sz="4"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lastRenderedPageBreak/>
              <w:t>2034</w:t>
            </w:r>
          </w:p>
        </w:tc>
        <w:tc>
          <w:tcPr>
            <w:tcW w:w="459" w:type="pct"/>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460</w:t>
            </w:r>
          </w:p>
        </w:tc>
        <w:tc>
          <w:tcPr>
            <w:tcW w:w="560"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84"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90</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16.3</w:t>
            </w:r>
          </w:p>
        </w:tc>
        <w:tc>
          <w:tcPr>
            <w:tcW w:w="555"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106.3</w:t>
            </w:r>
          </w:p>
        </w:tc>
        <w:tc>
          <w:tcPr>
            <w:tcW w:w="502" w:type="pct"/>
            <w:tcBorders>
              <w:top w:val="nil"/>
              <w:left w:val="nil"/>
              <w:bottom w:val="single" w:sz="4"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45.00</w:t>
            </w:r>
          </w:p>
        </w:tc>
        <w:tc>
          <w:tcPr>
            <w:tcW w:w="606"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141.77</w:t>
            </w:r>
          </w:p>
        </w:tc>
        <w:tc>
          <w:tcPr>
            <w:tcW w:w="502" w:type="pct"/>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60.00</w:t>
            </w:r>
          </w:p>
        </w:tc>
      </w:tr>
      <w:tr w:rsidR="00766BFE" w:rsidRPr="00240366" w:rsidTr="00766BFE">
        <w:trPr>
          <w:trHeight w:val="315"/>
        </w:trPr>
        <w:tc>
          <w:tcPr>
            <w:tcW w:w="305" w:type="pct"/>
            <w:tcBorders>
              <w:top w:val="nil"/>
              <w:left w:val="single" w:sz="4" w:space="0" w:color="auto"/>
              <w:bottom w:val="single" w:sz="8" w:space="0" w:color="auto"/>
              <w:right w:val="single" w:sz="4" w:space="0" w:color="auto"/>
            </w:tcBorders>
            <w:shd w:val="clear" w:color="000000" w:fill="auto"/>
            <w:vAlign w:val="center"/>
          </w:tcPr>
          <w:p w:rsidR="00766BFE" w:rsidRPr="00240366" w:rsidRDefault="00766BFE" w:rsidP="00766BFE">
            <w:pPr>
              <w:rPr>
                <w:sz w:val="16"/>
                <w:szCs w:val="16"/>
              </w:rPr>
            </w:pPr>
            <w:r w:rsidRPr="00240366">
              <w:rPr>
                <w:sz w:val="16"/>
                <w:szCs w:val="16"/>
              </w:rPr>
              <w:t>2035</w:t>
            </w:r>
          </w:p>
        </w:tc>
        <w:tc>
          <w:tcPr>
            <w:tcW w:w="459" w:type="pct"/>
            <w:tcBorders>
              <w:top w:val="nil"/>
              <w:left w:val="single" w:sz="4" w:space="0" w:color="auto"/>
              <w:bottom w:val="single" w:sz="8"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465</w:t>
            </w:r>
          </w:p>
        </w:tc>
        <w:tc>
          <w:tcPr>
            <w:tcW w:w="560" w:type="pct"/>
            <w:tcBorders>
              <w:top w:val="nil"/>
              <w:left w:val="nil"/>
              <w:bottom w:val="single" w:sz="8"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Bajo</w:t>
            </w:r>
          </w:p>
        </w:tc>
        <w:tc>
          <w:tcPr>
            <w:tcW w:w="425" w:type="pct"/>
            <w:tcBorders>
              <w:top w:val="nil"/>
              <w:left w:val="nil"/>
              <w:bottom w:val="single" w:sz="8"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25%</w:t>
            </w:r>
          </w:p>
        </w:tc>
        <w:tc>
          <w:tcPr>
            <w:tcW w:w="584" w:type="pct"/>
            <w:tcBorders>
              <w:top w:val="nil"/>
              <w:left w:val="nil"/>
              <w:bottom w:val="single" w:sz="8"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90</w:t>
            </w:r>
          </w:p>
        </w:tc>
        <w:tc>
          <w:tcPr>
            <w:tcW w:w="502" w:type="pct"/>
            <w:tcBorders>
              <w:top w:val="nil"/>
              <w:left w:val="nil"/>
              <w:bottom w:val="single" w:sz="8"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16.5</w:t>
            </w:r>
          </w:p>
        </w:tc>
        <w:tc>
          <w:tcPr>
            <w:tcW w:w="555" w:type="pct"/>
            <w:tcBorders>
              <w:top w:val="nil"/>
              <w:left w:val="nil"/>
              <w:bottom w:val="single" w:sz="8"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106.5</w:t>
            </w:r>
          </w:p>
        </w:tc>
        <w:tc>
          <w:tcPr>
            <w:tcW w:w="502" w:type="pct"/>
            <w:tcBorders>
              <w:top w:val="nil"/>
              <w:left w:val="nil"/>
              <w:bottom w:val="single" w:sz="8" w:space="0" w:color="auto"/>
              <w:right w:val="single" w:sz="4" w:space="0" w:color="auto"/>
            </w:tcBorders>
            <w:shd w:val="clear" w:color="auto" w:fill="auto"/>
            <w:noWrap/>
            <w:vAlign w:val="center"/>
            <w:hideMark/>
          </w:tcPr>
          <w:p w:rsidR="00766BFE" w:rsidRPr="00240366" w:rsidRDefault="00766BFE" w:rsidP="00766BFE">
            <w:pPr>
              <w:rPr>
                <w:sz w:val="16"/>
                <w:szCs w:val="16"/>
              </w:rPr>
            </w:pPr>
            <w:r w:rsidRPr="00240366">
              <w:rPr>
                <w:sz w:val="16"/>
                <w:szCs w:val="16"/>
              </w:rPr>
              <w:t>45.00</w:t>
            </w:r>
          </w:p>
        </w:tc>
        <w:tc>
          <w:tcPr>
            <w:tcW w:w="606" w:type="pct"/>
            <w:tcBorders>
              <w:top w:val="nil"/>
              <w:left w:val="nil"/>
              <w:bottom w:val="single" w:sz="8"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141.99</w:t>
            </w:r>
          </w:p>
        </w:tc>
        <w:tc>
          <w:tcPr>
            <w:tcW w:w="502" w:type="pct"/>
            <w:tcBorders>
              <w:top w:val="nil"/>
              <w:left w:val="nil"/>
              <w:bottom w:val="single" w:sz="8"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60.00</w:t>
            </w:r>
          </w:p>
        </w:tc>
      </w:tr>
    </w:tbl>
    <w:p w:rsidR="002C3574" w:rsidRPr="00B859E2" w:rsidRDefault="002C3574" w:rsidP="002C3574">
      <w:pPr>
        <w:jc w:val="center"/>
        <w:rPr>
          <w:sz w:val="18"/>
        </w:rPr>
      </w:pPr>
      <w:r w:rsidRPr="00B859E2">
        <w:rPr>
          <w:sz w:val="18"/>
        </w:rPr>
        <w:t>Tomado del Informe de Diagnóstico Casco Urbano de San Francisco – Consorcio Aguas de Cundinamarca (2012)</w:t>
      </w:r>
    </w:p>
    <w:p w:rsidR="00766BFE" w:rsidRPr="00240366" w:rsidRDefault="00766BFE" w:rsidP="00766BFE"/>
    <w:p w:rsidR="00766BFE" w:rsidRPr="00240366" w:rsidRDefault="00766BFE" w:rsidP="00A226ED">
      <w:pPr>
        <w:pStyle w:val="Ttulo3"/>
        <w:keepNext/>
        <w:keepLines/>
        <w:widowControl/>
        <w:tabs>
          <w:tab w:val="clear" w:pos="720"/>
        </w:tabs>
        <w:ind w:left="1288" w:hanging="720"/>
      </w:pPr>
      <w:bookmarkStart w:id="653" w:name="_Toc289860843"/>
      <w:bookmarkStart w:id="654" w:name="_Toc289866287"/>
      <w:bookmarkStart w:id="655" w:name="_Toc289936074"/>
      <w:bookmarkStart w:id="656" w:name="_Toc296426312"/>
      <w:bookmarkStart w:id="657" w:name="_Toc328637426"/>
      <w:bookmarkStart w:id="658" w:name="_Toc418763956"/>
      <w:bookmarkEnd w:id="640"/>
      <w:r w:rsidRPr="00240366">
        <w:t>Proyección de Demandas de Agua</w:t>
      </w:r>
      <w:bookmarkEnd w:id="653"/>
      <w:bookmarkEnd w:id="654"/>
      <w:bookmarkEnd w:id="655"/>
      <w:bookmarkEnd w:id="656"/>
      <w:bookmarkEnd w:id="657"/>
      <w:bookmarkEnd w:id="658"/>
    </w:p>
    <w:p w:rsidR="00766BFE" w:rsidRPr="00240366" w:rsidRDefault="00766BFE" w:rsidP="00766BFE"/>
    <w:p w:rsidR="00766BFE" w:rsidRPr="00240366" w:rsidRDefault="00766BFE" w:rsidP="00A226ED">
      <w:pPr>
        <w:pStyle w:val="Ttulo4"/>
        <w:keepNext/>
        <w:keepLines/>
        <w:widowControl/>
        <w:tabs>
          <w:tab w:val="clear" w:pos="720"/>
        </w:tabs>
        <w:ind w:left="864" w:hanging="864"/>
        <w:rPr>
          <w:lang w:val="es-ES_tradnl"/>
        </w:rPr>
      </w:pPr>
      <w:bookmarkStart w:id="659" w:name="_Toc289860844"/>
      <w:bookmarkStart w:id="660" w:name="_Toc289936076"/>
      <w:bookmarkStart w:id="661" w:name="_Toc296426313"/>
      <w:bookmarkStart w:id="662" w:name="_Toc328637427"/>
      <w:r w:rsidRPr="00240366">
        <w:rPr>
          <w:lang w:val="es-ES_tradnl"/>
        </w:rPr>
        <w:t>Proyección de demandas residenciales</w:t>
      </w:r>
      <w:bookmarkEnd w:id="659"/>
      <w:bookmarkEnd w:id="660"/>
      <w:bookmarkEnd w:id="661"/>
      <w:bookmarkEnd w:id="662"/>
    </w:p>
    <w:p w:rsidR="00766BFE" w:rsidRPr="00240366" w:rsidRDefault="00766BFE" w:rsidP="00766BFE">
      <w:pPr>
        <w:rPr>
          <w:lang w:val="es-ES_tradnl"/>
        </w:rPr>
      </w:pPr>
    </w:p>
    <w:p w:rsidR="00766BFE" w:rsidRPr="00240366" w:rsidRDefault="00766BFE" w:rsidP="00766BFE">
      <w:r w:rsidRPr="00240366">
        <w:t xml:space="preserve">La cantidad de agua demandada por los usuarios del sistema no es uniforme en el tiempo debido a las características sociales, culturales y económicas de los habitantes, por lo tanto el sistema de abastecimiento se encontrará sometido a diferentes niveles de consumos. </w:t>
      </w:r>
    </w:p>
    <w:p w:rsidR="00766BFE" w:rsidRPr="00240366" w:rsidRDefault="00766BFE" w:rsidP="00766BFE"/>
    <w:p w:rsidR="00766BFE" w:rsidRPr="00240366" w:rsidRDefault="00766BFE" w:rsidP="00766BFE">
      <w:r w:rsidRPr="00240366">
        <w:t>Estas son variaciones dinámicas que fluctúan a lo largo del día y del año. Los diferentes niveles de consumo están especificados en el RAS 2000 y se transcriben a continuación con sus respectivas ecuaciones.</w:t>
      </w:r>
    </w:p>
    <w:p w:rsidR="00766BFE" w:rsidRPr="00240366" w:rsidRDefault="00766BFE" w:rsidP="00766BFE">
      <w:pPr>
        <w:rPr>
          <w:szCs w:val="22"/>
        </w:rPr>
      </w:pPr>
    </w:p>
    <w:p w:rsidR="00766BFE" w:rsidRPr="00240366" w:rsidRDefault="00766BFE" w:rsidP="00AD2BCA">
      <w:pPr>
        <w:pStyle w:val="Prrafodelista"/>
        <w:widowControl/>
        <w:numPr>
          <w:ilvl w:val="0"/>
          <w:numId w:val="15"/>
        </w:numPr>
        <w:contextualSpacing w:val="0"/>
        <w:rPr>
          <w:b/>
          <w:sz w:val="22"/>
          <w:szCs w:val="22"/>
        </w:rPr>
      </w:pPr>
      <w:r w:rsidRPr="00240366">
        <w:rPr>
          <w:sz w:val="22"/>
          <w:szCs w:val="22"/>
        </w:rPr>
        <w:t>Caudal medio diario (</w:t>
      </w:r>
      <w:proofErr w:type="spellStart"/>
      <w:r w:rsidRPr="00240366">
        <w:rPr>
          <w:sz w:val="22"/>
          <w:szCs w:val="22"/>
        </w:rPr>
        <w:t>qmd</w:t>
      </w:r>
      <w:proofErr w:type="spellEnd"/>
      <w:r w:rsidRPr="00240366">
        <w:rPr>
          <w:sz w:val="22"/>
          <w:szCs w:val="22"/>
        </w:rPr>
        <w:t>): La proyección de demandas de caudal se realiza con base en las proyecciones de población y las proyecciones de demanda bruta de agua. De esta manera, el caudal medio diario del sistema, que corresponde al caudal suministrado por la PTAP, se calcula mediante la siguiente expresión:</w:t>
      </w:r>
    </w:p>
    <w:p w:rsidR="00766BFE" w:rsidRPr="00240366" w:rsidRDefault="00766BFE" w:rsidP="00766BFE">
      <w:pPr>
        <w:rPr>
          <w:szCs w:val="22"/>
        </w:rPr>
      </w:pPr>
    </w:p>
    <w:p w:rsidR="00766BFE" w:rsidRPr="00240366" w:rsidRDefault="00766BFE" w:rsidP="00766BFE">
      <w:r w:rsidRPr="00240366">
        <w:rPr>
          <w:noProof/>
          <w:lang w:eastAsia="es-CO"/>
        </w:rPr>
        <w:drawing>
          <wp:inline distT="0" distB="0" distL="0" distR="0">
            <wp:extent cx="5610225" cy="314325"/>
            <wp:effectExtent l="0" t="0" r="0" b="0"/>
            <wp:docPr id="246"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cstate="print"/>
                    <a:srcRect/>
                    <a:stretch>
                      <a:fillRect/>
                    </a:stretch>
                  </pic:blipFill>
                  <pic:spPr bwMode="auto">
                    <a:xfrm>
                      <a:off x="0" y="0"/>
                      <a:ext cx="5610225" cy="314325"/>
                    </a:xfrm>
                    <a:prstGeom prst="rect">
                      <a:avLst/>
                    </a:prstGeom>
                    <a:noFill/>
                    <a:ln w="9525">
                      <a:noFill/>
                      <a:miter lim="800000"/>
                      <a:headEnd/>
                      <a:tailEnd/>
                    </a:ln>
                  </pic:spPr>
                </pic:pic>
              </a:graphicData>
            </a:graphic>
          </wp:inline>
        </w:drawing>
      </w:r>
    </w:p>
    <w:p w:rsidR="00766BFE" w:rsidRPr="00240366" w:rsidRDefault="00766BFE" w:rsidP="00766BFE"/>
    <w:p w:rsidR="00766BFE" w:rsidRPr="00240366" w:rsidRDefault="00766BFE" w:rsidP="00766BFE">
      <w:pPr>
        <w:ind w:left="708"/>
      </w:pPr>
      <w:r w:rsidRPr="00240366">
        <w:t>Este caudal se calcula tanto para la dotación de la población residencial como de la población flotante, y de la suma de ambas se obtiene el caudal medio diario total.</w:t>
      </w:r>
    </w:p>
    <w:p w:rsidR="00766BFE" w:rsidRPr="00240366" w:rsidRDefault="00766BFE" w:rsidP="00766BFE"/>
    <w:p w:rsidR="00766BFE" w:rsidRPr="00240366" w:rsidRDefault="00766BFE" w:rsidP="00AD2BCA">
      <w:pPr>
        <w:widowControl/>
        <w:numPr>
          <w:ilvl w:val="0"/>
          <w:numId w:val="12"/>
        </w:numPr>
        <w:autoSpaceDE w:val="0"/>
        <w:autoSpaceDN w:val="0"/>
        <w:adjustRightInd w:val="0"/>
      </w:pPr>
      <w:r w:rsidRPr="00240366">
        <w:t>Caudal máximo diario (QMD): Corresponde al consumo máximo registrado durante 24 horas durante un período de un año. Se calcula multiplicando el caudal medio diario por el coeficiente de consumo máximo diario, k</w:t>
      </w:r>
      <w:r w:rsidRPr="00240366">
        <w:rPr>
          <w:vertAlign w:val="subscript"/>
        </w:rPr>
        <w:t>1</w:t>
      </w:r>
      <w:r w:rsidRPr="00240366">
        <w:t>. El caudal máximo diario se calcula mediante la siguiente ecuación:</w:t>
      </w:r>
    </w:p>
    <w:p w:rsidR="00766BFE" w:rsidRPr="00240366" w:rsidRDefault="00766BFE" w:rsidP="00766BFE">
      <w:pPr>
        <w:autoSpaceDE w:val="0"/>
        <w:autoSpaceDN w:val="0"/>
        <w:adjustRightInd w:val="0"/>
        <w:ind w:left="720"/>
      </w:pPr>
    </w:p>
    <w:p w:rsidR="00766BFE" w:rsidRPr="00240366" w:rsidRDefault="00766BFE" w:rsidP="00766BFE">
      <w:pPr>
        <w:pStyle w:val="Prrafodelista"/>
        <w:rPr>
          <w:b/>
          <w:i/>
        </w:rPr>
      </w:pPr>
      <w:r w:rsidRPr="00240366">
        <w:rPr>
          <w:noProof/>
          <w:lang w:eastAsia="es-CO"/>
        </w:rPr>
        <w:drawing>
          <wp:inline distT="0" distB="0" distL="0" distR="0">
            <wp:extent cx="5610225" cy="161925"/>
            <wp:effectExtent l="0" t="0" r="0" b="0"/>
            <wp:docPr id="247"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cstate="print"/>
                    <a:srcRect/>
                    <a:stretch>
                      <a:fillRect/>
                    </a:stretch>
                  </pic:blipFill>
                  <pic:spPr bwMode="auto">
                    <a:xfrm>
                      <a:off x="0" y="0"/>
                      <a:ext cx="5610225" cy="161925"/>
                    </a:xfrm>
                    <a:prstGeom prst="rect">
                      <a:avLst/>
                    </a:prstGeom>
                    <a:noFill/>
                    <a:ln w="9525">
                      <a:noFill/>
                      <a:miter lim="800000"/>
                      <a:headEnd/>
                      <a:tailEnd/>
                    </a:ln>
                  </pic:spPr>
                </pic:pic>
              </a:graphicData>
            </a:graphic>
          </wp:inline>
        </w:drawing>
      </w:r>
    </w:p>
    <w:p w:rsidR="00766BFE" w:rsidRPr="00240366" w:rsidRDefault="00766BFE" w:rsidP="00766BFE">
      <w:pPr>
        <w:autoSpaceDE w:val="0"/>
        <w:autoSpaceDN w:val="0"/>
        <w:adjustRightInd w:val="0"/>
      </w:pPr>
    </w:p>
    <w:p w:rsidR="00766BFE" w:rsidRPr="00240366" w:rsidRDefault="00766BFE" w:rsidP="00AD2BCA">
      <w:pPr>
        <w:widowControl/>
        <w:numPr>
          <w:ilvl w:val="0"/>
          <w:numId w:val="12"/>
        </w:numPr>
        <w:autoSpaceDE w:val="0"/>
        <w:autoSpaceDN w:val="0"/>
        <w:adjustRightInd w:val="0"/>
      </w:pPr>
      <w:r w:rsidRPr="00240366">
        <w:t xml:space="preserve">Caudal Máximo Horario (QMH): El caudal máximo horario, QMH, corresponde al consumo máximo registrado durante una hora en un período de un año sin tener en </w:t>
      </w:r>
      <w:r w:rsidRPr="00240366">
        <w:lastRenderedPageBreak/>
        <w:t>cuenta el caudal de incendio. Se calcula como el caudal máximo diario multiplicado por el coeficiente de consumo máximo horario, k</w:t>
      </w:r>
      <w:r w:rsidRPr="00240366">
        <w:rPr>
          <w:vertAlign w:val="subscript"/>
        </w:rPr>
        <w:t>2</w:t>
      </w:r>
      <w:r w:rsidRPr="00240366">
        <w:t>, según la siguiente ecuación:</w:t>
      </w:r>
    </w:p>
    <w:p w:rsidR="00766BFE" w:rsidRPr="00240366" w:rsidRDefault="00766BFE" w:rsidP="00766BFE"/>
    <w:p w:rsidR="00766BFE" w:rsidRPr="00240366" w:rsidRDefault="00766BFE" w:rsidP="00766BFE">
      <w:r w:rsidRPr="00240366">
        <w:rPr>
          <w:noProof/>
          <w:lang w:eastAsia="es-CO"/>
        </w:rPr>
        <w:drawing>
          <wp:inline distT="0" distB="0" distL="0" distR="0">
            <wp:extent cx="5610225" cy="161925"/>
            <wp:effectExtent l="0" t="0" r="0" b="0"/>
            <wp:docPr id="248"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cstate="print"/>
                    <a:srcRect/>
                    <a:stretch>
                      <a:fillRect/>
                    </a:stretch>
                  </pic:blipFill>
                  <pic:spPr bwMode="auto">
                    <a:xfrm>
                      <a:off x="0" y="0"/>
                      <a:ext cx="5610225" cy="161925"/>
                    </a:xfrm>
                    <a:prstGeom prst="rect">
                      <a:avLst/>
                    </a:prstGeom>
                    <a:noFill/>
                    <a:ln w="9525">
                      <a:noFill/>
                      <a:miter lim="800000"/>
                      <a:headEnd/>
                      <a:tailEnd/>
                    </a:ln>
                  </pic:spPr>
                </pic:pic>
              </a:graphicData>
            </a:graphic>
          </wp:inline>
        </w:drawing>
      </w:r>
    </w:p>
    <w:p w:rsidR="00766BFE" w:rsidRPr="00240366" w:rsidRDefault="00766BFE" w:rsidP="00766BFE"/>
    <w:p w:rsidR="00766BFE" w:rsidRPr="00240366" w:rsidRDefault="00766BFE" w:rsidP="00766BFE">
      <w:pPr>
        <w:ind w:left="708"/>
      </w:pPr>
      <w:r w:rsidRPr="00240366">
        <w:t>k1 y k2 son, el coeficiente de consumo máximo diario y máximo horario, respectivamente, que para un nivel de complejidad medio son de 1.3 y 1.6, de acuerdo con las tablas B.2.5 y B.2.6 del RAS.</w:t>
      </w:r>
    </w:p>
    <w:p w:rsidR="00766BFE" w:rsidRPr="00240366" w:rsidRDefault="00766BFE" w:rsidP="00766BFE">
      <w:pPr>
        <w:ind w:left="360" w:firstLine="348"/>
      </w:pPr>
    </w:p>
    <w:p w:rsidR="00766BFE" w:rsidRPr="00240366" w:rsidRDefault="00766BFE" w:rsidP="00766BFE">
      <w:r w:rsidRPr="00240366">
        <w:t xml:space="preserve">Los resultados que se presentan en la </w:t>
      </w:r>
      <w:fldSimple w:instr=" REF _Ref300134072 \h  \* MERGEFORMAT ">
        <w:r w:rsidR="003F2750" w:rsidRPr="003F2750">
          <w:t>Tabla 5</w:t>
        </w:r>
        <w:r w:rsidR="003F2750" w:rsidRPr="003F2750">
          <w:noBreakHyphen/>
          <w:t>19</w:t>
        </w:r>
      </w:fldSimple>
      <w:r w:rsidR="002C3574">
        <w:t xml:space="preserve"> </w:t>
      </w:r>
      <w:r w:rsidRPr="00240366">
        <w:t>son las proyecciones de demandas máximas del casco urbano mas el sector rural el cual abastece el acueducto de San Francisco.</w:t>
      </w:r>
    </w:p>
    <w:p w:rsidR="00766BFE" w:rsidRPr="00240366" w:rsidRDefault="00766BFE" w:rsidP="00766BFE"/>
    <w:p w:rsidR="00766BFE" w:rsidRPr="002C3574" w:rsidRDefault="00766BFE" w:rsidP="0086085D">
      <w:pPr>
        <w:pStyle w:val="FTablas"/>
      </w:pPr>
      <w:bookmarkStart w:id="663" w:name="_Ref300134072"/>
      <w:bookmarkStart w:id="664" w:name="_Toc279049014"/>
      <w:bookmarkStart w:id="665" w:name="_Ref288556720"/>
      <w:bookmarkStart w:id="666" w:name="_Toc291487296"/>
      <w:bookmarkStart w:id="667" w:name="_Toc294271215"/>
      <w:bookmarkStart w:id="668" w:name="_Toc296424304"/>
      <w:bookmarkStart w:id="669" w:name="_Toc348021419"/>
      <w:bookmarkStart w:id="670" w:name="_Toc418763834"/>
      <w:r w:rsidRPr="002C3574">
        <w:t xml:space="preserve">Tabla </w:t>
      </w:r>
      <w:r w:rsidR="00D765F8" w:rsidRPr="002C3574">
        <w:fldChar w:fldCharType="begin"/>
      </w:r>
      <w:r w:rsidR="00C72236" w:rsidRPr="002C3574">
        <w:instrText xml:space="preserve"> STYLEREF 1 \s </w:instrText>
      </w:r>
      <w:r w:rsidR="00D765F8" w:rsidRPr="002C3574">
        <w:fldChar w:fldCharType="separate"/>
      </w:r>
      <w:r w:rsidR="003F2750">
        <w:rPr>
          <w:noProof/>
        </w:rPr>
        <w:t>5</w:t>
      </w:r>
      <w:r w:rsidR="00D765F8" w:rsidRPr="002C3574">
        <w:fldChar w:fldCharType="end"/>
      </w:r>
      <w:r w:rsidR="00C72236" w:rsidRPr="002C3574">
        <w:noBreakHyphen/>
      </w:r>
      <w:r w:rsidR="00D765F8" w:rsidRPr="002C3574">
        <w:fldChar w:fldCharType="begin"/>
      </w:r>
      <w:r w:rsidR="00C72236" w:rsidRPr="002C3574">
        <w:instrText xml:space="preserve"> SEQ Tabla \* ARABIC \s 1 </w:instrText>
      </w:r>
      <w:r w:rsidR="00D765F8" w:rsidRPr="002C3574">
        <w:fldChar w:fldCharType="separate"/>
      </w:r>
      <w:r w:rsidR="003F2750">
        <w:rPr>
          <w:noProof/>
        </w:rPr>
        <w:t>19</w:t>
      </w:r>
      <w:r w:rsidR="00D765F8" w:rsidRPr="002C3574">
        <w:fldChar w:fldCharType="end"/>
      </w:r>
      <w:bookmarkEnd w:id="663"/>
      <w:r w:rsidRPr="002C3574">
        <w:t xml:space="preserve"> Proyección de Demandas domésticas Máximas</w:t>
      </w:r>
      <w:bookmarkEnd w:id="664"/>
      <w:bookmarkEnd w:id="665"/>
      <w:bookmarkEnd w:id="666"/>
      <w:bookmarkEnd w:id="667"/>
      <w:bookmarkEnd w:id="668"/>
      <w:bookmarkEnd w:id="669"/>
      <w:bookmarkEnd w:id="670"/>
    </w:p>
    <w:tbl>
      <w:tblPr>
        <w:tblW w:w="8745" w:type="dxa"/>
        <w:jc w:val="center"/>
        <w:tblInd w:w="65" w:type="dxa"/>
        <w:tblCellMar>
          <w:left w:w="70" w:type="dxa"/>
          <w:right w:w="70" w:type="dxa"/>
        </w:tblCellMar>
        <w:tblLook w:val="04A0"/>
      </w:tblPr>
      <w:tblGrid>
        <w:gridCol w:w="520"/>
        <w:gridCol w:w="1200"/>
        <w:gridCol w:w="1101"/>
        <w:gridCol w:w="958"/>
        <w:gridCol w:w="1177"/>
        <w:gridCol w:w="923"/>
        <w:gridCol w:w="763"/>
        <w:gridCol w:w="701"/>
        <w:gridCol w:w="701"/>
        <w:gridCol w:w="701"/>
      </w:tblGrid>
      <w:tr w:rsidR="00766BFE" w:rsidRPr="00240366" w:rsidTr="007442D1">
        <w:trPr>
          <w:trHeight w:val="300"/>
          <w:tblHeader/>
          <w:jc w:val="center"/>
        </w:trPr>
        <w:tc>
          <w:tcPr>
            <w:tcW w:w="520" w:type="dxa"/>
            <w:vMerge w:val="restar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b/>
                <w:bCs/>
                <w:sz w:val="16"/>
                <w:szCs w:val="16"/>
              </w:rPr>
            </w:pPr>
            <w:r w:rsidRPr="00240366">
              <w:rPr>
                <w:b/>
                <w:bCs/>
                <w:sz w:val="16"/>
                <w:szCs w:val="16"/>
              </w:rPr>
              <w:t>AÑO</w:t>
            </w:r>
          </w:p>
        </w:tc>
        <w:tc>
          <w:tcPr>
            <w:tcW w:w="1200" w:type="dxa"/>
            <w:vMerge w:val="restart"/>
            <w:tcBorders>
              <w:top w:val="single" w:sz="4" w:space="0" w:color="auto"/>
              <w:left w:val="single" w:sz="4" w:space="0" w:color="auto"/>
              <w:bottom w:val="single" w:sz="4" w:space="0" w:color="auto"/>
              <w:right w:val="single" w:sz="4" w:space="0" w:color="auto"/>
            </w:tcBorders>
            <w:shd w:val="clear" w:color="000000" w:fill="auto"/>
            <w:vAlign w:val="center"/>
            <w:hideMark/>
          </w:tcPr>
          <w:p w:rsidR="00766BFE" w:rsidRPr="00240366" w:rsidRDefault="00766BFE" w:rsidP="00766BFE">
            <w:pPr>
              <w:rPr>
                <w:b/>
                <w:bCs/>
                <w:sz w:val="16"/>
                <w:szCs w:val="16"/>
              </w:rPr>
            </w:pPr>
            <w:r w:rsidRPr="00240366">
              <w:rPr>
                <w:b/>
                <w:bCs/>
                <w:sz w:val="16"/>
                <w:szCs w:val="16"/>
              </w:rPr>
              <w:t>Población Total Estimada</w:t>
            </w:r>
          </w:p>
        </w:tc>
        <w:tc>
          <w:tcPr>
            <w:tcW w:w="1101" w:type="dxa"/>
            <w:vMerge w:val="restart"/>
            <w:tcBorders>
              <w:top w:val="single" w:sz="4" w:space="0" w:color="auto"/>
              <w:left w:val="single" w:sz="4" w:space="0" w:color="auto"/>
              <w:bottom w:val="single" w:sz="4" w:space="0" w:color="auto"/>
              <w:right w:val="single" w:sz="4" w:space="0" w:color="auto"/>
            </w:tcBorders>
            <w:shd w:val="clear" w:color="000000" w:fill="auto"/>
            <w:vAlign w:val="center"/>
            <w:hideMark/>
          </w:tcPr>
          <w:p w:rsidR="00766BFE" w:rsidRPr="00240366" w:rsidRDefault="00766BFE" w:rsidP="00766BFE">
            <w:pPr>
              <w:rPr>
                <w:b/>
                <w:bCs/>
                <w:sz w:val="16"/>
                <w:szCs w:val="16"/>
              </w:rPr>
            </w:pPr>
            <w:r w:rsidRPr="00240366">
              <w:rPr>
                <w:b/>
                <w:bCs/>
                <w:sz w:val="16"/>
                <w:szCs w:val="16"/>
              </w:rPr>
              <w:t>Nivel de</w:t>
            </w:r>
            <w:r w:rsidRPr="00240366">
              <w:rPr>
                <w:b/>
                <w:bCs/>
                <w:sz w:val="16"/>
                <w:szCs w:val="16"/>
              </w:rPr>
              <w:br/>
              <w:t>Complejidad</w:t>
            </w:r>
          </w:p>
        </w:tc>
        <w:tc>
          <w:tcPr>
            <w:tcW w:w="958" w:type="dxa"/>
            <w:vMerge w:val="restart"/>
            <w:tcBorders>
              <w:top w:val="single" w:sz="4" w:space="0" w:color="auto"/>
              <w:left w:val="single" w:sz="4" w:space="0" w:color="auto"/>
              <w:bottom w:val="single" w:sz="4" w:space="0" w:color="auto"/>
              <w:right w:val="single" w:sz="4" w:space="0" w:color="auto"/>
            </w:tcBorders>
            <w:shd w:val="clear" w:color="000000" w:fill="auto"/>
            <w:vAlign w:val="center"/>
            <w:hideMark/>
          </w:tcPr>
          <w:p w:rsidR="00766BFE" w:rsidRPr="00240366" w:rsidRDefault="00766BFE" w:rsidP="00766BFE">
            <w:pPr>
              <w:rPr>
                <w:b/>
                <w:bCs/>
                <w:sz w:val="16"/>
                <w:szCs w:val="16"/>
              </w:rPr>
            </w:pPr>
            <w:proofErr w:type="spellStart"/>
            <w:r w:rsidRPr="00240366">
              <w:rPr>
                <w:b/>
                <w:bCs/>
                <w:sz w:val="16"/>
                <w:szCs w:val="16"/>
              </w:rPr>
              <w:t>Qmd</w:t>
            </w:r>
            <w:proofErr w:type="spellEnd"/>
            <w:r w:rsidRPr="00240366">
              <w:rPr>
                <w:b/>
                <w:bCs/>
                <w:sz w:val="16"/>
                <w:szCs w:val="16"/>
              </w:rPr>
              <w:t xml:space="preserve"> (Población Flotante)</w:t>
            </w:r>
          </w:p>
        </w:tc>
        <w:tc>
          <w:tcPr>
            <w:tcW w:w="1177" w:type="dxa"/>
            <w:vMerge w:val="restart"/>
            <w:tcBorders>
              <w:top w:val="single" w:sz="4" w:space="0" w:color="auto"/>
              <w:left w:val="single" w:sz="4" w:space="0" w:color="auto"/>
              <w:bottom w:val="single" w:sz="4" w:space="0" w:color="auto"/>
              <w:right w:val="single" w:sz="4" w:space="0" w:color="auto"/>
            </w:tcBorders>
            <w:shd w:val="clear" w:color="000000" w:fill="auto"/>
            <w:vAlign w:val="center"/>
            <w:hideMark/>
          </w:tcPr>
          <w:p w:rsidR="00766BFE" w:rsidRPr="00240366" w:rsidRDefault="00766BFE" w:rsidP="00766BFE">
            <w:pPr>
              <w:rPr>
                <w:b/>
                <w:bCs/>
                <w:sz w:val="16"/>
                <w:szCs w:val="16"/>
              </w:rPr>
            </w:pPr>
            <w:proofErr w:type="spellStart"/>
            <w:r w:rsidRPr="00240366">
              <w:rPr>
                <w:b/>
                <w:bCs/>
                <w:sz w:val="16"/>
                <w:szCs w:val="16"/>
              </w:rPr>
              <w:t>Qmd</w:t>
            </w:r>
            <w:proofErr w:type="spellEnd"/>
            <w:r w:rsidRPr="00240366">
              <w:rPr>
                <w:b/>
                <w:bCs/>
                <w:sz w:val="16"/>
                <w:szCs w:val="16"/>
              </w:rPr>
              <w:t xml:space="preserve"> (Residencial+ Otros Usuarios)</w:t>
            </w:r>
          </w:p>
        </w:tc>
        <w:tc>
          <w:tcPr>
            <w:tcW w:w="923" w:type="dxa"/>
            <w:vMerge w:val="restart"/>
            <w:tcBorders>
              <w:top w:val="single" w:sz="4" w:space="0" w:color="auto"/>
              <w:left w:val="single" w:sz="4" w:space="0" w:color="auto"/>
              <w:bottom w:val="single" w:sz="4" w:space="0" w:color="auto"/>
              <w:right w:val="single" w:sz="4" w:space="0" w:color="auto"/>
            </w:tcBorders>
            <w:shd w:val="clear" w:color="000000" w:fill="auto"/>
            <w:vAlign w:val="center"/>
            <w:hideMark/>
          </w:tcPr>
          <w:p w:rsidR="00766BFE" w:rsidRPr="00240366" w:rsidRDefault="00766BFE" w:rsidP="00766BFE">
            <w:pPr>
              <w:rPr>
                <w:b/>
                <w:bCs/>
                <w:sz w:val="16"/>
                <w:szCs w:val="16"/>
              </w:rPr>
            </w:pPr>
            <w:proofErr w:type="spellStart"/>
            <w:r w:rsidRPr="00240366">
              <w:rPr>
                <w:b/>
                <w:bCs/>
                <w:sz w:val="16"/>
                <w:szCs w:val="16"/>
              </w:rPr>
              <w:t>Qmd</w:t>
            </w:r>
            <w:proofErr w:type="spellEnd"/>
            <w:r w:rsidRPr="00240366">
              <w:rPr>
                <w:b/>
                <w:bCs/>
                <w:sz w:val="16"/>
                <w:szCs w:val="16"/>
              </w:rPr>
              <w:t xml:space="preserve"> (Total)San Francisco</w:t>
            </w:r>
          </w:p>
        </w:tc>
        <w:tc>
          <w:tcPr>
            <w:tcW w:w="763" w:type="dxa"/>
            <w:vMerge w:val="restart"/>
            <w:tcBorders>
              <w:top w:val="single" w:sz="4" w:space="0" w:color="auto"/>
              <w:left w:val="single" w:sz="4" w:space="0" w:color="auto"/>
              <w:bottom w:val="single" w:sz="4" w:space="0" w:color="auto"/>
              <w:right w:val="single" w:sz="4" w:space="0" w:color="auto"/>
            </w:tcBorders>
            <w:shd w:val="clear" w:color="000000" w:fill="auto"/>
            <w:vAlign w:val="center"/>
            <w:hideMark/>
          </w:tcPr>
          <w:p w:rsidR="00766BFE" w:rsidRPr="00240366" w:rsidRDefault="00766BFE" w:rsidP="00766BFE">
            <w:pPr>
              <w:rPr>
                <w:b/>
                <w:bCs/>
                <w:sz w:val="16"/>
                <w:szCs w:val="16"/>
              </w:rPr>
            </w:pPr>
            <w:proofErr w:type="spellStart"/>
            <w:r w:rsidRPr="00240366">
              <w:rPr>
                <w:b/>
                <w:bCs/>
                <w:sz w:val="16"/>
                <w:szCs w:val="16"/>
              </w:rPr>
              <w:t>Qmd</w:t>
            </w:r>
            <w:proofErr w:type="spellEnd"/>
            <w:r w:rsidRPr="00240366">
              <w:rPr>
                <w:b/>
                <w:bCs/>
                <w:sz w:val="16"/>
                <w:szCs w:val="16"/>
              </w:rPr>
              <w:t xml:space="preserve"> (Total) Veredas</w:t>
            </w:r>
          </w:p>
        </w:tc>
        <w:tc>
          <w:tcPr>
            <w:tcW w:w="701" w:type="dxa"/>
            <w:vMerge w:val="restart"/>
            <w:tcBorders>
              <w:top w:val="single" w:sz="4" w:space="0" w:color="auto"/>
              <w:left w:val="single" w:sz="4" w:space="0" w:color="auto"/>
              <w:bottom w:val="single" w:sz="4" w:space="0" w:color="auto"/>
              <w:right w:val="single" w:sz="4" w:space="0" w:color="auto"/>
            </w:tcBorders>
            <w:shd w:val="clear" w:color="000000" w:fill="auto"/>
            <w:vAlign w:val="center"/>
            <w:hideMark/>
          </w:tcPr>
          <w:p w:rsidR="00766BFE" w:rsidRPr="00240366" w:rsidRDefault="00766BFE" w:rsidP="00766BFE">
            <w:pPr>
              <w:rPr>
                <w:b/>
                <w:bCs/>
                <w:sz w:val="16"/>
                <w:szCs w:val="16"/>
              </w:rPr>
            </w:pPr>
            <w:proofErr w:type="spellStart"/>
            <w:r w:rsidRPr="00240366">
              <w:rPr>
                <w:b/>
                <w:bCs/>
                <w:sz w:val="16"/>
                <w:szCs w:val="16"/>
              </w:rPr>
              <w:t>Qmd</w:t>
            </w:r>
            <w:proofErr w:type="spellEnd"/>
            <w:r w:rsidRPr="00240366">
              <w:rPr>
                <w:b/>
                <w:bCs/>
                <w:sz w:val="16"/>
                <w:szCs w:val="16"/>
              </w:rPr>
              <w:t xml:space="preserve"> TOTAL </w:t>
            </w:r>
          </w:p>
        </w:tc>
        <w:tc>
          <w:tcPr>
            <w:tcW w:w="701" w:type="dxa"/>
            <w:vMerge w:val="restart"/>
            <w:tcBorders>
              <w:top w:val="single" w:sz="4" w:space="0" w:color="auto"/>
              <w:left w:val="single" w:sz="4" w:space="0" w:color="auto"/>
              <w:bottom w:val="single" w:sz="4" w:space="0" w:color="000000"/>
              <w:right w:val="single" w:sz="4" w:space="0" w:color="auto"/>
            </w:tcBorders>
            <w:shd w:val="clear" w:color="000000" w:fill="auto"/>
            <w:vAlign w:val="center"/>
            <w:hideMark/>
          </w:tcPr>
          <w:p w:rsidR="00766BFE" w:rsidRPr="00240366" w:rsidRDefault="00766BFE" w:rsidP="00766BFE">
            <w:pPr>
              <w:rPr>
                <w:b/>
                <w:bCs/>
                <w:sz w:val="16"/>
                <w:szCs w:val="16"/>
              </w:rPr>
            </w:pPr>
            <w:r w:rsidRPr="00240366">
              <w:rPr>
                <w:b/>
                <w:bCs/>
                <w:sz w:val="16"/>
                <w:szCs w:val="16"/>
              </w:rPr>
              <w:t>QMD TOTAL</w:t>
            </w:r>
          </w:p>
        </w:tc>
        <w:tc>
          <w:tcPr>
            <w:tcW w:w="701" w:type="dxa"/>
            <w:vMerge w:val="restart"/>
            <w:tcBorders>
              <w:top w:val="single" w:sz="4" w:space="0" w:color="auto"/>
              <w:left w:val="single" w:sz="4" w:space="0" w:color="auto"/>
              <w:bottom w:val="single" w:sz="4" w:space="0" w:color="000000"/>
              <w:right w:val="single" w:sz="4" w:space="0" w:color="auto"/>
            </w:tcBorders>
            <w:shd w:val="clear" w:color="000000" w:fill="auto"/>
            <w:vAlign w:val="center"/>
            <w:hideMark/>
          </w:tcPr>
          <w:p w:rsidR="00766BFE" w:rsidRPr="00240366" w:rsidRDefault="00766BFE" w:rsidP="00766BFE">
            <w:pPr>
              <w:rPr>
                <w:b/>
                <w:bCs/>
                <w:sz w:val="16"/>
                <w:szCs w:val="16"/>
              </w:rPr>
            </w:pPr>
            <w:r w:rsidRPr="00240366">
              <w:rPr>
                <w:b/>
                <w:bCs/>
                <w:sz w:val="16"/>
                <w:szCs w:val="16"/>
              </w:rPr>
              <w:t>QMH TOTAL</w:t>
            </w:r>
          </w:p>
        </w:tc>
      </w:tr>
      <w:tr w:rsidR="00766BFE" w:rsidRPr="00240366" w:rsidTr="007442D1">
        <w:trPr>
          <w:trHeight w:val="541"/>
          <w:tblHeader/>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rsidR="00766BFE" w:rsidRPr="00240366" w:rsidRDefault="00766BFE" w:rsidP="00766BFE">
            <w:pPr>
              <w:rPr>
                <w:b/>
                <w:bCs/>
                <w:sz w:val="16"/>
                <w:szCs w:val="16"/>
              </w:rPr>
            </w:pP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766BFE" w:rsidRPr="00240366" w:rsidRDefault="00766BFE" w:rsidP="00766BFE">
            <w:pPr>
              <w:rPr>
                <w:b/>
                <w:bCs/>
                <w:sz w:val="16"/>
                <w:szCs w:val="16"/>
              </w:rPr>
            </w:pPr>
          </w:p>
        </w:tc>
        <w:tc>
          <w:tcPr>
            <w:tcW w:w="1101" w:type="dxa"/>
            <w:vMerge/>
            <w:tcBorders>
              <w:top w:val="single" w:sz="4" w:space="0" w:color="auto"/>
              <w:left w:val="single" w:sz="4" w:space="0" w:color="auto"/>
              <w:bottom w:val="single" w:sz="4" w:space="0" w:color="auto"/>
              <w:right w:val="single" w:sz="4" w:space="0" w:color="auto"/>
            </w:tcBorders>
            <w:vAlign w:val="center"/>
            <w:hideMark/>
          </w:tcPr>
          <w:p w:rsidR="00766BFE" w:rsidRPr="00240366" w:rsidRDefault="00766BFE" w:rsidP="00766BFE">
            <w:pPr>
              <w:rPr>
                <w:b/>
                <w:bCs/>
                <w:sz w:val="16"/>
                <w:szCs w:val="16"/>
              </w:rPr>
            </w:pPr>
          </w:p>
        </w:tc>
        <w:tc>
          <w:tcPr>
            <w:tcW w:w="958" w:type="dxa"/>
            <w:vMerge/>
            <w:tcBorders>
              <w:top w:val="single" w:sz="4" w:space="0" w:color="auto"/>
              <w:left w:val="single" w:sz="4" w:space="0" w:color="auto"/>
              <w:bottom w:val="single" w:sz="4" w:space="0" w:color="auto"/>
              <w:right w:val="single" w:sz="4" w:space="0" w:color="auto"/>
            </w:tcBorders>
            <w:vAlign w:val="center"/>
            <w:hideMark/>
          </w:tcPr>
          <w:p w:rsidR="00766BFE" w:rsidRPr="00240366" w:rsidRDefault="00766BFE" w:rsidP="00766BFE">
            <w:pPr>
              <w:rPr>
                <w:b/>
                <w:bCs/>
                <w:sz w:val="16"/>
                <w:szCs w:val="16"/>
              </w:rPr>
            </w:pPr>
          </w:p>
        </w:tc>
        <w:tc>
          <w:tcPr>
            <w:tcW w:w="1177" w:type="dxa"/>
            <w:vMerge/>
            <w:tcBorders>
              <w:top w:val="single" w:sz="4" w:space="0" w:color="auto"/>
              <w:left w:val="single" w:sz="4" w:space="0" w:color="auto"/>
              <w:bottom w:val="single" w:sz="4" w:space="0" w:color="auto"/>
              <w:right w:val="single" w:sz="4" w:space="0" w:color="auto"/>
            </w:tcBorders>
            <w:vAlign w:val="center"/>
            <w:hideMark/>
          </w:tcPr>
          <w:p w:rsidR="00766BFE" w:rsidRPr="00240366" w:rsidRDefault="00766BFE" w:rsidP="00766BFE">
            <w:pPr>
              <w:rPr>
                <w:b/>
                <w:bCs/>
                <w:sz w:val="16"/>
                <w:szCs w:val="16"/>
              </w:rPr>
            </w:pPr>
          </w:p>
        </w:tc>
        <w:tc>
          <w:tcPr>
            <w:tcW w:w="923" w:type="dxa"/>
            <w:vMerge/>
            <w:tcBorders>
              <w:top w:val="single" w:sz="4" w:space="0" w:color="auto"/>
              <w:left w:val="single" w:sz="4" w:space="0" w:color="auto"/>
              <w:bottom w:val="single" w:sz="4" w:space="0" w:color="auto"/>
              <w:right w:val="single" w:sz="4" w:space="0" w:color="auto"/>
            </w:tcBorders>
            <w:vAlign w:val="center"/>
            <w:hideMark/>
          </w:tcPr>
          <w:p w:rsidR="00766BFE" w:rsidRPr="00240366" w:rsidRDefault="00766BFE" w:rsidP="00766BFE">
            <w:pPr>
              <w:rPr>
                <w:b/>
                <w:bCs/>
                <w:sz w:val="16"/>
                <w:szCs w:val="16"/>
              </w:rPr>
            </w:pPr>
          </w:p>
        </w:tc>
        <w:tc>
          <w:tcPr>
            <w:tcW w:w="763" w:type="dxa"/>
            <w:vMerge/>
            <w:tcBorders>
              <w:top w:val="single" w:sz="4" w:space="0" w:color="auto"/>
              <w:left w:val="single" w:sz="4" w:space="0" w:color="auto"/>
              <w:bottom w:val="single" w:sz="4" w:space="0" w:color="auto"/>
              <w:right w:val="single" w:sz="4" w:space="0" w:color="auto"/>
            </w:tcBorders>
            <w:vAlign w:val="center"/>
            <w:hideMark/>
          </w:tcPr>
          <w:p w:rsidR="00766BFE" w:rsidRPr="00240366" w:rsidRDefault="00766BFE" w:rsidP="00766BFE">
            <w:pPr>
              <w:rPr>
                <w:b/>
                <w:bC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hideMark/>
          </w:tcPr>
          <w:p w:rsidR="00766BFE" w:rsidRPr="00240366" w:rsidRDefault="00766BFE" w:rsidP="00766BFE">
            <w:pPr>
              <w:rPr>
                <w:b/>
                <w:bCs/>
                <w:sz w:val="16"/>
                <w:szCs w:val="16"/>
              </w:rPr>
            </w:pPr>
          </w:p>
        </w:tc>
        <w:tc>
          <w:tcPr>
            <w:tcW w:w="701" w:type="dxa"/>
            <w:vMerge/>
            <w:tcBorders>
              <w:top w:val="single" w:sz="4" w:space="0" w:color="auto"/>
              <w:left w:val="single" w:sz="4" w:space="0" w:color="auto"/>
              <w:bottom w:val="single" w:sz="4" w:space="0" w:color="000000"/>
              <w:right w:val="single" w:sz="4" w:space="0" w:color="auto"/>
            </w:tcBorders>
            <w:vAlign w:val="center"/>
            <w:hideMark/>
          </w:tcPr>
          <w:p w:rsidR="00766BFE" w:rsidRPr="00240366" w:rsidRDefault="00766BFE" w:rsidP="00766BFE">
            <w:pPr>
              <w:rPr>
                <w:b/>
                <w:bCs/>
                <w:sz w:val="16"/>
                <w:szCs w:val="16"/>
              </w:rPr>
            </w:pPr>
          </w:p>
        </w:tc>
        <w:tc>
          <w:tcPr>
            <w:tcW w:w="701" w:type="dxa"/>
            <w:vMerge/>
            <w:tcBorders>
              <w:top w:val="single" w:sz="4" w:space="0" w:color="auto"/>
              <w:left w:val="single" w:sz="4" w:space="0" w:color="auto"/>
              <w:bottom w:val="single" w:sz="4" w:space="0" w:color="000000"/>
              <w:right w:val="single" w:sz="4" w:space="0" w:color="auto"/>
            </w:tcBorders>
            <w:vAlign w:val="center"/>
            <w:hideMark/>
          </w:tcPr>
          <w:p w:rsidR="00766BFE" w:rsidRPr="00240366" w:rsidRDefault="00766BFE" w:rsidP="00766BFE">
            <w:pPr>
              <w:rPr>
                <w:b/>
                <w:bCs/>
                <w:sz w:val="16"/>
                <w:szCs w:val="16"/>
              </w:rPr>
            </w:pPr>
          </w:p>
        </w:tc>
      </w:tr>
      <w:tr w:rsidR="00766BFE" w:rsidRPr="00240366" w:rsidTr="007442D1">
        <w:trPr>
          <w:trHeight w:val="300"/>
          <w:tblHeader/>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 </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w:t>
            </w:r>
            <w:proofErr w:type="spellStart"/>
            <w:r w:rsidRPr="00240366">
              <w:rPr>
                <w:sz w:val="16"/>
                <w:szCs w:val="16"/>
              </w:rPr>
              <w:t>Hab.</w:t>
            </w:r>
            <w:proofErr w:type="spellEnd"/>
            <w:r w:rsidRPr="00240366">
              <w:rPr>
                <w:sz w:val="16"/>
                <w:szCs w:val="16"/>
              </w:rPr>
              <w:t>]</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 </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 l/s ]</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 l/s ]</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 l/s ]</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 l/s ]</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 l/s ]</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 l/s ]</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 l/s ]</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2011</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4431</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0.95</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22.20</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23.15</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2.45</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25.60</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33.29</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53.26</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2012</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4533</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0.85</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20.14</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20.99</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2.13</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23.12</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30.06</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48.09</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2013</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4638</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0.78</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18.42</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19.20</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1.86</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21.06</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27.38</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43.80</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2014</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4744</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0.71</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16.97</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17.68</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1.63</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19.31</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25.10</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40.17</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2015</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4854</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0.65</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15.73</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16.38</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1.44</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17.82</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23.16</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37.06</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2016</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4954</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0.60</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14.61</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15.21</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1.26</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16.46</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21.40</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34.25</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2017</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5055</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0.55</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13.63</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14.18</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1.10</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15.28</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19.86</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31.78</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2018</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5159</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0.51</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12.76</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13.27</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0.96</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14.23</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18.49</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29.59</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2019</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5264</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0.47</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11.98</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12.46</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0.83</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13.28</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17.27</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27.63</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2020</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5373</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0.44</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11.28</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11.73</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0.71</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12.44</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16.17</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25.87</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2021</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5483</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0.41</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10.65</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11.06</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0.60</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11.66</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15.16</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24.26</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2022</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5574</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0.42</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10.87</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11.29</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0.61</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11.90</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15.47</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24.76</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2023</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5668</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0.43</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11.10</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11.53</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0.62</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12.15</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15.79</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25.27</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2024</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5762</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0.43</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11.34</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11.77</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0.63</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12.40</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16.12</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25.79</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2025</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5858</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0.44</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11.58</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12.02</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0.64</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12.65</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16.45</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26.32</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2026</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5958</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0.45</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11.83</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12.27</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0.65</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12.92</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16.80</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26.87</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2027</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6056</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0.45</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12.08</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12.53</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0.65</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13.19</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17.14</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27.43</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2028</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6158</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0.46</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12.34</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12.80</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0.66</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13.46</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17.50</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28.00</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2029</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6261</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0.47</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12.60</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13.07</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0.67</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13.74</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17.87</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28.59</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2030</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6366</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0.48</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12.87</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13.35</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0.68</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14.03</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18.24</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29.19</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2031</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6458</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0.49</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13.11</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13.60</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0.69</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14.29</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18.58</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29.72</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lastRenderedPageBreak/>
              <w:t>2032</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6552</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0.49</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13.36</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13.85</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0.70</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14.55</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18.92</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30.27</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2033</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6648</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0.50</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13.61</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14.11</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0.71</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14.82</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19.27</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30.83</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2034</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6745</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0.51</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13.87</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14.38</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0.72</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15.09</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19.62</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31.40</w:t>
            </w:r>
          </w:p>
        </w:tc>
      </w:tr>
      <w:tr w:rsidR="00766BFE" w:rsidRPr="00240366" w:rsidTr="007442D1">
        <w:trPr>
          <w:trHeight w:val="300"/>
          <w:jc w:val="center"/>
        </w:trPr>
        <w:tc>
          <w:tcPr>
            <w:tcW w:w="520" w:type="dxa"/>
            <w:tcBorders>
              <w:top w:val="nil"/>
              <w:left w:val="single" w:sz="4" w:space="0" w:color="auto"/>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2035</w:t>
            </w:r>
          </w:p>
        </w:tc>
        <w:tc>
          <w:tcPr>
            <w:tcW w:w="1200"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6844</w:t>
            </w:r>
          </w:p>
        </w:tc>
        <w:tc>
          <w:tcPr>
            <w:tcW w:w="11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Medio</w:t>
            </w:r>
          </w:p>
        </w:tc>
        <w:tc>
          <w:tcPr>
            <w:tcW w:w="958"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0.51</w:t>
            </w:r>
          </w:p>
        </w:tc>
        <w:tc>
          <w:tcPr>
            <w:tcW w:w="1177"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14.14</w:t>
            </w:r>
          </w:p>
        </w:tc>
        <w:tc>
          <w:tcPr>
            <w:tcW w:w="92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14.65</w:t>
            </w:r>
          </w:p>
        </w:tc>
        <w:tc>
          <w:tcPr>
            <w:tcW w:w="763"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0.72</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15.38</w:t>
            </w:r>
          </w:p>
        </w:tc>
        <w:tc>
          <w:tcPr>
            <w:tcW w:w="701" w:type="dxa"/>
            <w:tcBorders>
              <w:top w:val="nil"/>
              <w:left w:val="nil"/>
              <w:bottom w:val="single" w:sz="4" w:space="0" w:color="auto"/>
              <w:right w:val="single" w:sz="4" w:space="0" w:color="auto"/>
            </w:tcBorders>
            <w:shd w:val="clear" w:color="000000" w:fill="auto"/>
            <w:noWrap/>
            <w:vAlign w:val="center"/>
            <w:hideMark/>
          </w:tcPr>
          <w:p w:rsidR="00766BFE" w:rsidRPr="00240366" w:rsidRDefault="00766BFE" w:rsidP="00766BFE">
            <w:pPr>
              <w:rPr>
                <w:sz w:val="16"/>
                <w:szCs w:val="16"/>
              </w:rPr>
            </w:pPr>
            <w:r w:rsidRPr="00240366">
              <w:rPr>
                <w:sz w:val="16"/>
                <w:szCs w:val="16"/>
              </w:rPr>
              <w:t>19.99</w:t>
            </w:r>
          </w:p>
        </w:tc>
        <w:tc>
          <w:tcPr>
            <w:tcW w:w="701"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31.98</w:t>
            </w:r>
          </w:p>
        </w:tc>
      </w:tr>
    </w:tbl>
    <w:p w:rsidR="002C3574" w:rsidRPr="00B859E2" w:rsidRDefault="002C3574" w:rsidP="002C3574">
      <w:pPr>
        <w:jc w:val="center"/>
        <w:rPr>
          <w:sz w:val="18"/>
        </w:rPr>
      </w:pPr>
      <w:bookmarkStart w:id="671" w:name="_Toc289860845"/>
      <w:bookmarkStart w:id="672" w:name="_Toc289936077"/>
      <w:r w:rsidRPr="00B859E2">
        <w:rPr>
          <w:sz w:val="18"/>
        </w:rPr>
        <w:t>Tomado del Informe de Diagnóstico Casco Urbano de San Francisco – Consorcio Aguas de Cundinamarca (2012)</w:t>
      </w:r>
    </w:p>
    <w:p w:rsidR="00766BFE" w:rsidRPr="00240366" w:rsidRDefault="00766BFE" w:rsidP="00766BFE">
      <w:pPr>
        <w:rPr>
          <w:lang w:val="es-ES_tradnl"/>
        </w:rPr>
      </w:pPr>
    </w:p>
    <w:p w:rsidR="00766BFE" w:rsidRPr="00240366" w:rsidRDefault="00766BFE" w:rsidP="00A226ED">
      <w:pPr>
        <w:pStyle w:val="Ttulo4"/>
        <w:keepNext/>
        <w:keepLines/>
        <w:widowControl/>
        <w:tabs>
          <w:tab w:val="clear" w:pos="720"/>
        </w:tabs>
        <w:ind w:left="864" w:hanging="864"/>
        <w:rPr>
          <w:lang w:val="es-ES_tradnl"/>
        </w:rPr>
      </w:pPr>
      <w:bookmarkStart w:id="673" w:name="_Toc296426314"/>
      <w:bookmarkStart w:id="674" w:name="_Toc328637428"/>
      <w:r w:rsidRPr="00240366">
        <w:rPr>
          <w:lang w:val="es-ES_tradnl"/>
        </w:rPr>
        <w:t>Proyección otros usuarios</w:t>
      </w:r>
      <w:bookmarkEnd w:id="671"/>
      <w:bookmarkEnd w:id="672"/>
      <w:bookmarkEnd w:id="673"/>
      <w:bookmarkEnd w:id="674"/>
    </w:p>
    <w:p w:rsidR="00766BFE" w:rsidRPr="00240366" w:rsidRDefault="00766BFE" w:rsidP="00766BFE">
      <w:pPr>
        <w:rPr>
          <w:lang w:val="es-ES_tradnl"/>
        </w:rPr>
      </w:pPr>
    </w:p>
    <w:p w:rsidR="00766BFE" w:rsidRPr="00240366" w:rsidRDefault="00766BFE" w:rsidP="00766BFE">
      <w:r w:rsidRPr="00240366">
        <w:t>Dentro del análisis de otros usuarios se tuvo en cuenta la recolección de la información concerniente a la dotación neta de uso institucional e industrial, proporcionado por la empresa ACUASAFRA, los cuales se describen a continuación:</w:t>
      </w:r>
    </w:p>
    <w:p w:rsidR="00766BFE" w:rsidRPr="00240366" w:rsidRDefault="00766BFE" w:rsidP="00766BFE">
      <w:pPr>
        <w:rPr>
          <w:szCs w:val="22"/>
        </w:rPr>
      </w:pPr>
    </w:p>
    <w:p w:rsidR="00766BFE" w:rsidRPr="00240366" w:rsidRDefault="00766BFE" w:rsidP="00AD2BCA">
      <w:pPr>
        <w:pStyle w:val="Prrafodelista"/>
        <w:widowControl/>
        <w:numPr>
          <w:ilvl w:val="0"/>
          <w:numId w:val="20"/>
        </w:numPr>
        <w:spacing w:line="20" w:lineRule="atLeast"/>
        <w:rPr>
          <w:b/>
          <w:szCs w:val="22"/>
        </w:rPr>
      </w:pPr>
      <w:r w:rsidRPr="00240366">
        <w:rPr>
          <w:szCs w:val="22"/>
        </w:rPr>
        <w:t>Usuarios institucionales y comerciales: A continuación se muestran las diferentes actividades contempladas para los usuarios de tipo institucional y comercial, de acuerdo a lo suministrado por la empresa de prestación del servicio ACUASAFRA durante la exploración de campo al municipio.</w:t>
      </w:r>
    </w:p>
    <w:p w:rsidR="00766BFE" w:rsidRPr="00240366" w:rsidRDefault="00766BFE" w:rsidP="00766BFE">
      <w:pPr>
        <w:rPr>
          <w:szCs w:val="22"/>
        </w:rPr>
      </w:pPr>
    </w:p>
    <w:p w:rsidR="00766BFE" w:rsidRPr="002C3574" w:rsidRDefault="00766BFE" w:rsidP="0086085D">
      <w:pPr>
        <w:pStyle w:val="FTablas"/>
        <w:rPr>
          <w:rFonts w:eastAsia="MS Mincho"/>
          <w:highlight w:val="lightGray"/>
        </w:rPr>
      </w:pPr>
      <w:bookmarkStart w:id="675" w:name="_Ref291510682"/>
      <w:bookmarkStart w:id="676" w:name="_Toc291487297"/>
      <w:bookmarkStart w:id="677" w:name="_Toc294271216"/>
      <w:bookmarkStart w:id="678" w:name="_Toc296424305"/>
      <w:bookmarkStart w:id="679" w:name="_Toc348021420"/>
      <w:bookmarkStart w:id="680" w:name="_Toc418763835"/>
      <w:r w:rsidRPr="002C3574">
        <w:t xml:space="preserve">Tabla </w:t>
      </w:r>
      <w:r w:rsidR="00D765F8" w:rsidRPr="002C3574">
        <w:fldChar w:fldCharType="begin"/>
      </w:r>
      <w:r w:rsidR="00C72236" w:rsidRPr="002C3574">
        <w:instrText xml:space="preserve"> STYLEREF 1 \s </w:instrText>
      </w:r>
      <w:r w:rsidR="00D765F8" w:rsidRPr="002C3574">
        <w:fldChar w:fldCharType="separate"/>
      </w:r>
      <w:r w:rsidR="003F2750">
        <w:rPr>
          <w:noProof/>
        </w:rPr>
        <w:t>5</w:t>
      </w:r>
      <w:r w:rsidR="00D765F8" w:rsidRPr="002C3574">
        <w:fldChar w:fldCharType="end"/>
      </w:r>
      <w:r w:rsidR="00C72236" w:rsidRPr="002C3574">
        <w:noBreakHyphen/>
      </w:r>
      <w:r w:rsidR="00D765F8" w:rsidRPr="002C3574">
        <w:fldChar w:fldCharType="begin"/>
      </w:r>
      <w:r w:rsidR="00C72236" w:rsidRPr="002C3574">
        <w:instrText xml:space="preserve"> SEQ Tabla \* ARABIC \s 1 </w:instrText>
      </w:r>
      <w:r w:rsidR="00D765F8" w:rsidRPr="002C3574">
        <w:fldChar w:fldCharType="separate"/>
      </w:r>
      <w:r w:rsidR="003F2750">
        <w:rPr>
          <w:noProof/>
        </w:rPr>
        <w:t>20</w:t>
      </w:r>
      <w:r w:rsidR="00D765F8" w:rsidRPr="002C3574">
        <w:fldChar w:fldCharType="end"/>
      </w:r>
      <w:bookmarkEnd w:id="675"/>
      <w:r w:rsidRPr="002C3574">
        <w:t xml:space="preserve"> Demanda de agua</w:t>
      </w:r>
      <w:r w:rsidRPr="002C3574">
        <w:rPr>
          <w:bCs/>
          <w:lang w:eastAsia="es-CO"/>
        </w:rPr>
        <w:t xml:space="preserve"> por uso institucional y comercial. Fuente ACUASAFRA</w:t>
      </w:r>
      <w:bookmarkEnd w:id="676"/>
      <w:bookmarkEnd w:id="677"/>
      <w:bookmarkEnd w:id="678"/>
      <w:bookmarkEnd w:id="679"/>
      <w:bookmarkEnd w:id="680"/>
    </w:p>
    <w:tbl>
      <w:tblPr>
        <w:tblW w:w="8000" w:type="dxa"/>
        <w:jc w:val="center"/>
        <w:tblCellMar>
          <w:left w:w="70" w:type="dxa"/>
          <w:right w:w="70" w:type="dxa"/>
        </w:tblCellMar>
        <w:tblLook w:val="04A0"/>
      </w:tblPr>
      <w:tblGrid>
        <w:gridCol w:w="3760"/>
        <w:gridCol w:w="1200"/>
        <w:gridCol w:w="1600"/>
        <w:gridCol w:w="1440"/>
      </w:tblGrid>
      <w:tr w:rsidR="00766BFE" w:rsidRPr="00240366" w:rsidTr="00CA6DF3">
        <w:trPr>
          <w:trHeight w:val="300"/>
          <w:tblHeader/>
          <w:jc w:val="center"/>
        </w:trPr>
        <w:tc>
          <w:tcPr>
            <w:tcW w:w="37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b/>
                <w:bCs/>
                <w:sz w:val="16"/>
                <w:szCs w:val="16"/>
              </w:rPr>
            </w:pPr>
            <w:r w:rsidRPr="00240366">
              <w:rPr>
                <w:b/>
                <w:bCs/>
                <w:sz w:val="16"/>
                <w:szCs w:val="16"/>
              </w:rPr>
              <w:t>Institución</w:t>
            </w:r>
          </w:p>
        </w:tc>
        <w:tc>
          <w:tcPr>
            <w:tcW w:w="4240" w:type="dxa"/>
            <w:gridSpan w:val="3"/>
            <w:tcBorders>
              <w:top w:val="single" w:sz="4" w:space="0" w:color="auto"/>
              <w:left w:val="nil"/>
              <w:bottom w:val="single" w:sz="4" w:space="0" w:color="auto"/>
              <w:right w:val="single" w:sz="4" w:space="0" w:color="auto"/>
            </w:tcBorders>
            <w:shd w:val="clear" w:color="auto" w:fill="auto"/>
            <w:vAlign w:val="center"/>
            <w:hideMark/>
          </w:tcPr>
          <w:p w:rsidR="00766BFE" w:rsidRPr="00240366" w:rsidRDefault="00766BFE" w:rsidP="00766BFE">
            <w:pPr>
              <w:rPr>
                <w:b/>
                <w:bCs/>
                <w:sz w:val="16"/>
                <w:szCs w:val="16"/>
              </w:rPr>
            </w:pPr>
            <w:r w:rsidRPr="00240366">
              <w:rPr>
                <w:b/>
                <w:bCs/>
                <w:sz w:val="16"/>
                <w:szCs w:val="16"/>
              </w:rPr>
              <w:t>CONSUMO DE ESTABLECIMIENTOS OFICIALES</w:t>
            </w:r>
          </w:p>
        </w:tc>
      </w:tr>
      <w:tr w:rsidR="00766BFE" w:rsidRPr="00240366" w:rsidTr="00CA6DF3">
        <w:trPr>
          <w:trHeight w:val="450"/>
          <w:tblHeader/>
          <w:jc w:val="center"/>
        </w:trPr>
        <w:tc>
          <w:tcPr>
            <w:tcW w:w="3760" w:type="dxa"/>
            <w:vMerge/>
            <w:tcBorders>
              <w:top w:val="single" w:sz="4" w:space="0" w:color="auto"/>
              <w:left w:val="single" w:sz="4" w:space="0" w:color="auto"/>
              <w:bottom w:val="single" w:sz="4" w:space="0" w:color="auto"/>
              <w:right w:val="single" w:sz="4" w:space="0" w:color="auto"/>
            </w:tcBorders>
            <w:vAlign w:val="center"/>
            <w:hideMark/>
          </w:tcPr>
          <w:p w:rsidR="00766BFE" w:rsidRPr="00240366" w:rsidRDefault="00766BFE" w:rsidP="00766BFE">
            <w:pPr>
              <w:rPr>
                <w:b/>
                <w:bCs/>
                <w:sz w:val="16"/>
                <w:szCs w:val="16"/>
              </w:rPr>
            </w:pPr>
          </w:p>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b/>
                <w:bCs/>
                <w:sz w:val="16"/>
                <w:szCs w:val="16"/>
              </w:rPr>
            </w:pPr>
            <w:r w:rsidRPr="00240366">
              <w:rPr>
                <w:b/>
                <w:bCs/>
                <w:sz w:val="16"/>
                <w:szCs w:val="16"/>
              </w:rPr>
              <w:t>Nombre</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b/>
                <w:bCs/>
                <w:sz w:val="16"/>
                <w:szCs w:val="16"/>
              </w:rPr>
            </w:pPr>
            <w:r w:rsidRPr="00240366">
              <w:rPr>
                <w:b/>
                <w:bCs/>
                <w:sz w:val="16"/>
                <w:szCs w:val="16"/>
              </w:rPr>
              <w:t>Consumo Bimensual (m</w:t>
            </w:r>
            <w:r w:rsidRPr="00240366">
              <w:rPr>
                <w:b/>
                <w:bCs/>
                <w:sz w:val="16"/>
                <w:szCs w:val="16"/>
                <w:vertAlign w:val="superscript"/>
              </w:rPr>
              <w:t>3</w:t>
            </w:r>
            <w:r w:rsidRPr="00240366">
              <w:rPr>
                <w:b/>
                <w:bCs/>
                <w:sz w:val="16"/>
                <w:szCs w:val="16"/>
              </w:rPr>
              <w:t>)</w:t>
            </w:r>
          </w:p>
        </w:tc>
        <w:tc>
          <w:tcPr>
            <w:tcW w:w="144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b/>
                <w:bCs/>
                <w:sz w:val="16"/>
                <w:szCs w:val="16"/>
              </w:rPr>
            </w:pPr>
            <w:r w:rsidRPr="00240366">
              <w:rPr>
                <w:b/>
                <w:bCs/>
                <w:sz w:val="16"/>
                <w:szCs w:val="16"/>
              </w:rPr>
              <w:t>Demanda (L/</w:t>
            </w:r>
            <w:proofErr w:type="spellStart"/>
            <w:r w:rsidRPr="00240366">
              <w:rPr>
                <w:b/>
                <w:bCs/>
                <w:sz w:val="16"/>
                <w:szCs w:val="16"/>
              </w:rPr>
              <w:t>hab</w:t>
            </w:r>
            <w:proofErr w:type="spellEnd"/>
            <w:r w:rsidRPr="00240366">
              <w:rPr>
                <w:b/>
                <w:bCs/>
                <w:sz w:val="16"/>
                <w:szCs w:val="16"/>
              </w:rPr>
              <w:t>-día)</w:t>
            </w:r>
          </w:p>
        </w:tc>
      </w:tr>
      <w:tr w:rsidR="00766BFE" w:rsidRPr="00240366" w:rsidTr="00CA6DF3">
        <w:trPr>
          <w:trHeight w:val="300"/>
          <w:jc w:val="center"/>
        </w:trPr>
        <w:tc>
          <w:tcPr>
            <w:tcW w:w="3760" w:type="dxa"/>
            <w:vMerge w:val="restart"/>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Instituciones educativas</w:t>
            </w:r>
          </w:p>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INTIMALCA</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70</w:t>
            </w:r>
          </w:p>
        </w:tc>
        <w:tc>
          <w:tcPr>
            <w:tcW w:w="144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0.34</w:t>
            </w:r>
          </w:p>
        </w:tc>
      </w:tr>
      <w:tr w:rsidR="00766BFE" w:rsidRPr="00240366" w:rsidTr="00CA6DF3">
        <w:trPr>
          <w:trHeight w:val="300"/>
          <w:jc w:val="center"/>
        </w:trPr>
        <w:tc>
          <w:tcPr>
            <w:tcW w:w="3760" w:type="dxa"/>
            <w:vMerge/>
            <w:tcBorders>
              <w:top w:val="nil"/>
              <w:left w:val="single" w:sz="4" w:space="0" w:color="auto"/>
              <w:bottom w:val="single" w:sz="4" w:space="0" w:color="auto"/>
              <w:right w:val="single" w:sz="4" w:space="0" w:color="auto"/>
            </w:tcBorders>
            <w:vAlign w:val="center"/>
            <w:hideMark/>
          </w:tcPr>
          <w:p w:rsidR="00766BFE" w:rsidRPr="00240366" w:rsidRDefault="00766BFE" w:rsidP="00766BFE">
            <w:pPr>
              <w:rPr>
                <w:sz w:val="16"/>
                <w:szCs w:val="16"/>
              </w:rPr>
            </w:pPr>
          </w:p>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Simón Bolívar</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667</w:t>
            </w:r>
          </w:p>
        </w:tc>
        <w:tc>
          <w:tcPr>
            <w:tcW w:w="144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3.22</w:t>
            </w:r>
          </w:p>
        </w:tc>
      </w:tr>
      <w:tr w:rsidR="00766BFE" w:rsidRPr="00240366" w:rsidTr="00CA6DF3">
        <w:trPr>
          <w:trHeight w:val="450"/>
          <w:jc w:val="center"/>
        </w:trPr>
        <w:tc>
          <w:tcPr>
            <w:tcW w:w="3760" w:type="dxa"/>
            <w:vMerge/>
            <w:tcBorders>
              <w:top w:val="nil"/>
              <w:left w:val="single" w:sz="4" w:space="0" w:color="auto"/>
              <w:bottom w:val="single" w:sz="4" w:space="0" w:color="auto"/>
              <w:right w:val="single" w:sz="4" w:space="0" w:color="auto"/>
            </w:tcBorders>
            <w:vAlign w:val="center"/>
            <w:hideMark/>
          </w:tcPr>
          <w:p w:rsidR="00766BFE" w:rsidRPr="00240366" w:rsidRDefault="00766BFE" w:rsidP="00766BFE">
            <w:pPr>
              <w:rPr>
                <w:sz w:val="16"/>
                <w:szCs w:val="16"/>
              </w:rPr>
            </w:pPr>
          </w:p>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Antonio Santos</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861</w:t>
            </w:r>
          </w:p>
        </w:tc>
        <w:tc>
          <w:tcPr>
            <w:tcW w:w="144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4.15</w:t>
            </w:r>
          </w:p>
        </w:tc>
      </w:tr>
      <w:tr w:rsidR="00766BFE" w:rsidRPr="00240366" w:rsidTr="00CA6DF3">
        <w:trPr>
          <w:trHeight w:val="675"/>
          <w:jc w:val="center"/>
        </w:trPr>
        <w:tc>
          <w:tcPr>
            <w:tcW w:w="3760" w:type="dxa"/>
            <w:vMerge/>
            <w:tcBorders>
              <w:top w:val="nil"/>
              <w:left w:val="single" w:sz="4" w:space="0" w:color="auto"/>
              <w:bottom w:val="single" w:sz="4" w:space="0" w:color="auto"/>
              <w:right w:val="single" w:sz="4" w:space="0" w:color="auto"/>
            </w:tcBorders>
            <w:vAlign w:val="center"/>
            <w:hideMark/>
          </w:tcPr>
          <w:p w:rsidR="00766BFE" w:rsidRPr="00240366" w:rsidRDefault="00766BFE" w:rsidP="00766BFE">
            <w:pPr>
              <w:rPr>
                <w:sz w:val="16"/>
                <w:szCs w:val="16"/>
              </w:rPr>
            </w:pPr>
          </w:p>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Agro técnico República de Francia</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495</w:t>
            </w:r>
          </w:p>
        </w:tc>
        <w:tc>
          <w:tcPr>
            <w:tcW w:w="144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2.39</w:t>
            </w:r>
          </w:p>
        </w:tc>
      </w:tr>
      <w:tr w:rsidR="00766BFE" w:rsidRPr="00240366" w:rsidTr="00CA6DF3">
        <w:trPr>
          <w:trHeight w:val="300"/>
          <w:jc w:val="center"/>
        </w:trPr>
        <w:tc>
          <w:tcPr>
            <w:tcW w:w="3760" w:type="dxa"/>
            <w:vMerge/>
            <w:tcBorders>
              <w:top w:val="nil"/>
              <w:left w:val="single" w:sz="4" w:space="0" w:color="auto"/>
              <w:bottom w:val="single" w:sz="4" w:space="0" w:color="auto"/>
              <w:right w:val="single" w:sz="4" w:space="0" w:color="auto"/>
            </w:tcBorders>
            <w:vAlign w:val="center"/>
            <w:hideMark/>
          </w:tcPr>
          <w:p w:rsidR="00766BFE" w:rsidRPr="00240366" w:rsidRDefault="00766BFE" w:rsidP="00766BFE">
            <w:pPr>
              <w:rPr>
                <w:sz w:val="16"/>
                <w:szCs w:val="16"/>
              </w:rPr>
            </w:pPr>
          </w:p>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Jardín Infantil</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25</w:t>
            </w:r>
          </w:p>
        </w:tc>
        <w:tc>
          <w:tcPr>
            <w:tcW w:w="144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0.12</w:t>
            </w:r>
          </w:p>
        </w:tc>
      </w:tr>
      <w:tr w:rsidR="00766BFE" w:rsidRPr="00240366" w:rsidTr="00CA6DF3">
        <w:trPr>
          <w:trHeight w:val="450"/>
          <w:jc w:val="center"/>
        </w:trPr>
        <w:tc>
          <w:tcPr>
            <w:tcW w:w="3760" w:type="dxa"/>
            <w:vMerge/>
            <w:tcBorders>
              <w:top w:val="nil"/>
              <w:left w:val="single" w:sz="4" w:space="0" w:color="auto"/>
              <w:bottom w:val="single" w:sz="4" w:space="0" w:color="auto"/>
              <w:right w:val="single" w:sz="4" w:space="0" w:color="auto"/>
            </w:tcBorders>
            <w:vAlign w:val="center"/>
            <w:hideMark/>
          </w:tcPr>
          <w:p w:rsidR="00766BFE" w:rsidRPr="00240366" w:rsidRDefault="00766BFE" w:rsidP="00766BFE">
            <w:pPr>
              <w:rPr>
                <w:sz w:val="16"/>
                <w:szCs w:val="16"/>
              </w:rPr>
            </w:pPr>
          </w:p>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Escuela rural La Modelo</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63</w:t>
            </w:r>
          </w:p>
        </w:tc>
        <w:tc>
          <w:tcPr>
            <w:tcW w:w="144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0.30</w:t>
            </w:r>
          </w:p>
        </w:tc>
      </w:tr>
      <w:tr w:rsidR="00766BFE" w:rsidRPr="00240366" w:rsidTr="00CA6DF3">
        <w:trPr>
          <w:trHeight w:val="300"/>
          <w:jc w:val="center"/>
        </w:trPr>
        <w:tc>
          <w:tcPr>
            <w:tcW w:w="3760" w:type="dxa"/>
            <w:vMerge w:val="restart"/>
            <w:tcBorders>
              <w:top w:val="nil"/>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Entidades y edificios oficiales</w:t>
            </w:r>
          </w:p>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Alcaldía</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208</w:t>
            </w:r>
          </w:p>
        </w:tc>
        <w:tc>
          <w:tcPr>
            <w:tcW w:w="144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1.00</w:t>
            </w:r>
          </w:p>
        </w:tc>
      </w:tr>
      <w:tr w:rsidR="00766BFE" w:rsidRPr="00240366" w:rsidTr="00CA6DF3">
        <w:trPr>
          <w:trHeight w:val="450"/>
          <w:jc w:val="center"/>
        </w:trPr>
        <w:tc>
          <w:tcPr>
            <w:tcW w:w="3760" w:type="dxa"/>
            <w:vMerge/>
            <w:tcBorders>
              <w:top w:val="nil"/>
              <w:left w:val="single" w:sz="4" w:space="0" w:color="auto"/>
              <w:bottom w:val="single" w:sz="4" w:space="0" w:color="auto"/>
              <w:right w:val="single" w:sz="4" w:space="0" w:color="auto"/>
            </w:tcBorders>
            <w:vAlign w:val="center"/>
            <w:hideMark/>
          </w:tcPr>
          <w:p w:rsidR="00766BFE" w:rsidRPr="00240366" w:rsidRDefault="00766BFE" w:rsidP="00766BFE">
            <w:pPr>
              <w:rPr>
                <w:sz w:val="16"/>
                <w:szCs w:val="16"/>
              </w:rPr>
            </w:pPr>
          </w:p>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San Francisco Deportes</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52</w:t>
            </w:r>
          </w:p>
        </w:tc>
        <w:tc>
          <w:tcPr>
            <w:tcW w:w="144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0.25</w:t>
            </w:r>
          </w:p>
        </w:tc>
      </w:tr>
      <w:tr w:rsidR="00766BFE" w:rsidRPr="00240366" w:rsidTr="00CA6DF3">
        <w:trPr>
          <w:trHeight w:val="450"/>
          <w:jc w:val="center"/>
        </w:trPr>
        <w:tc>
          <w:tcPr>
            <w:tcW w:w="3760" w:type="dxa"/>
            <w:vMerge/>
            <w:tcBorders>
              <w:top w:val="nil"/>
              <w:left w:val="single" w:sz="4" w:space="0" w:color="auto"/>
              <w:bottom w:val="single" w:sz="4" w:space="0" w:color="auto"/>
              <w:right w:val="single" w:sz="4" w:space="0" w:color="auto"/>
            </w:tcBorders>
            <w:vAlign w:val="center"/>
            <w:hideMark/>
          </w:tcPr>
          <w:p w:rsidR="00766BFE" w:rsidRPr="00240366" w:rsidRDefault="00766BFE" w:rsidP="00766BFE">
            <w:pPr>
              <w:rPr>
                <w:sz w:val="16"/>
                <w:szCs w:val="16"/>
              </w:rPr>
            </w:pPr>
          </w:p>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Puesto de Salud</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57</w:t>
            </w:r>
          </w:p>
        </w:tc>
        <w:tc>
          <w:tcPr>
            <w:tcW w:w="144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0.28</w:t>
            </w:r>
          </w:p>
        </w:tc>
      </w:tr>
      <w:tr w:rsidR="00766BFE" w:rsidRPr="00240366" w:rsidTr="00CA6DF3">
        <w:trPr>
          <w:trHeight w:val="300"/>
          <w:jc w:val="center"/>
        </w:trPr>
        <w:tc>
          <w:tcPr>
            <w:tcW w:w="3760" w:type="dxa"/>
            <w:vMerge/>
            <w:tcBorders>
              <w:top w:val="nil"/>
              <w:left w:val="single" w:sz="4" w:space="0" w:color="auto"/>
              <w:bottom w:val="single" w:sz="4" w:space="0" w:color="auto"/>
              <w:right w:val="single" w:sz="4" w:space="0" w:color="auto"/>
            </w:tcBorders>
            <w:vAlign w:val="center"/>
            <w:hideMark/>
          </w:tcPr>
          <w:p w:rsidR="00766BFE" w:rsidRPr="00240366" w:rsidRDefault="00766BFE" w:rsidP="00766BFE">
            <w:pPr>
              <w:rPr>
                <w:sz w:val="16"/>
                <w:szCs w:val="16"/>
              </w:rPr>
            </w:pPr>
          </w:p>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Matadero</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483</w:t>
            </w:r>
          </w:p>
        </w:tc>
        <w:tc>
          <w:tcPr>
            <w:tcW w:w="144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2.33</w:t>
            </w:r>
          </w:p>
        </w:tc>
      </w:tr>
      <w:tr w:rsidR="00766BFE" w:rsidRPr="00240366" w:rsidTr="00CA6DF3">
        <w:trPr>
          <w:trHeight w:val="450"/>
          <w:jc w:val="center"/>
        </w:trPr>
        <w:tc>
          <w:tcPr>
            <w:tcW w:w="3760" w:type="dxa"/>
            <w:vMerge/>
            <w:tcBorders>
              <w:top w:val="nil"/>
              <w:left w:val="single" w:sz="4" w:space="0" w:color="auto"/>
              <w:bottom w:val="single" w:sz="4" w:space="0" w:color="auto"/>
              <w:right w:val="single" w:sz="4" w:space="0" w:color="auto"/>
            </w:tcBorders>
            <w:vAlign w:val="center"/>
            <w:hideMark/>
          </w:tcPr>
          <w:p w:rsidR="00766BFE" w:rsidRPr="00240366" w:rsidRDefault="00766BFE" w:rsidP="00766BFE">
            <w:pPr>
              <w:rPr>
                <w:sz w:val="16"/>
                <w:szCs w:val="16"/>
              </w:rPr>
            </w:pPr>
          </w:p>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Plaza de mercado</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459</w:t>
            </w:r>
          </w:p>
        </w:tc>
        <w:tc>
          <w:tcPr>
            <w:tcW w:w="144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2.21</w:t>
            </w:r>
          </w:p>
        </w:tc>
      </w:tr>
      <w:tr w:rsidR="00766BFE" w:rsidRPr="00240366" w:rsidTr="00CA6DF3">
        <w:trPr>
          <w:trHeight w:val="450"/>
          <w:jc w:val="center"/>
        </w:trPr>
        <w:tc>
          <w:tcPr>
            <w:tcW w:w="3760" w:type="dxa"/>
            <w:vMerge/>
            <w:tcBorders>
              <w:top w:val="nil"/>
              <w:left w:val="single" w:sz="4" w:space="0" w:color="auto"/>
              <w:bottom w:val="single" w:sz="4" w:space="0" w:color="auto"/>
              <w:right w:val="single" w:sz="4" w:space="0" w:color="auto"/>
            </w:tcBorders>
            <w:vAlign w:val="center"/>
            <w:hideMark/>
          </w:tcPr>
          <w:p w:rsidR="00766BFE" w:rsidRPr="00240366" w:rsidRDefault="00766BFE" w:rsidP="00766BFE">
            <w:pPr>
              <w:rPr>
                <w:sz w:val="16"/>
                <w:szCs w:val="16"/>
              </w:rPr>
            </w:pPr>
          </w:p>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Parque principal</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164</w:t>
            </w:r>
          </w:p>
        </w:tc>
        <w:tc>
          <w:tcPr>
            <w:tcW w:w="144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0.79</w:t>
            </w:r>
          </w:p>
        </w:tc>
      </w:tr>
      <w:tr w:rsidR="00766BFE" w:rsidRPr="00240366" w:rsidTr="00CA6DF3">
        <w:trPr>
          <w:trHeight w:val="450"/>
          <w:jc w:val="center"/>
        </w:trPr>
        <w:tc>
          <w:tcPr>
            <w:tcW w:w="3760" w:type="dxa"/>
            <w:vMerge/>
            <w:tcBorders>
              <w:top w:val="nil"/>
              <w:left w:val="single" w:sz="4" w:space="0" w:color="auto"/>
              <w:bottom w:val="single" w:sz="4" w:space="0" w:color="auto"/>
              <w:right w:val="single" w:sz="4" w:space="0" w:color="auto"/>
            </w:tcBorders>
            <w:vAlign w:val="center"/>
            <w:hideMark/>
          </w:tcPr>
          <w:p w:rsidR="00766BFE" w:rsidRPr="00240366" w:rsidRDefault="00766BFE" w:rsidP="00766BFE">
            <w:pPr>
              <w:rPr>
                <w:sz w:val="16"/>
                <w:szCs w:val="16"/>
              </w:rPr>
            </w:pPr>
          </w:p>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Vivero municipal</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12</w:t>
            </w:r>
          </w:p>
        </w:tc>
        <w:tc>
          <w:tcPr>
            <w:tcW w:w="144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0.06</w:t>
            </w:r>
          </w:p>
        </w:tc>
      </w:tr>
      <w:tr w:rsidR="00766BFE" w:rsidRPr="00240366" w:rsidTr="00CA6DF3">
        <w:trPr>
          <w:trHeight w:val="450"/>
          <w:jc w:val="center"/>
        </w:trPr>
        <w:tc>
          <w:tcPr>
            <w:tcW w:w="3760" w:type="dxa"/>
            <w:vMerge/>
            <w:tcBorders>
              <w:top w:val="nil"/>
              <w:left w:val="single" w:sz="4" w:space="0" w:color="auto"/>
              <w:bottom w:val="single" w:sz="4" w:space="0" w:color="auto"/>
              <w:right w:val="single" w:sz="4" w:space="0" w:color="auto"/>
            </w:tcBorders>
            <w:vAlign w:val="center"/>
            <w:hideMark/>
          </w:tcPr>
          <w:p w:rsidR="00766BFE" w:rsidRPr="00240366" w:rsidRDefault="00766BFE" w:rsidP="00766BFE">
            <w:pPr>
              <w:rPr>
                <w:sz w:val="16"/>
                <w:szCs w:val="16"/>
              </w:rPr>
            </w:pPr>
          </w:p>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Comité de cafeteros</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18</w:t>
            </w:r>
          </w:p>
        </w:tc>
        <w:tc>
          <w:tcPr>
            <w:tcW w:w="144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0.09</w:t>
            </w:r>
          </w:p>
        </w:tc>
      </w:tr>
      <w:tr w:rsidR="00766BFE" w:rsidRPr="00240366" w:rsidTr="00CA6DF3">
        <w:trPr>
          <w:trHeight w:val="450"/>
          <w:jc w:val="center"/>
        </w:trPr>
        <w:tc>
          <w:tcPr>
            <w:tcW w:w="3760" w:type="dxa"/>
            <w:vMerge/>
            <w:tcBorders>
              <w:top w:val="nil"/>
              <w:left w:val="single" w:sz="4" w:space="0" w:color="auto"/>
              <w:bottom w:val="single" w:sz="4" w:space="0" w:color="auto"/>
              <w:right w:val="single" w:sz="4" w:space="0" w:color="auto"/>
            </w:tcBorders>
            <w:vAlign w:val="center"/>
            <w:hideMark/>
          </w:tcPr>
          <w:p w:rsidR="00766BFE" w:rsidRPr="00240366" w:rsidRDefault="00766BFE" w:rsidP="00766BFE">
            <w:pPr>
              <w:rPr>
                <w:sz w:val="16"/>
                <w:szCs w:val="16"/>
              </w:rPr>
            </w:pPr>
          </w:p>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Plaza las Ferias</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7</w:t>
            </w:r>
          </w:p>
        </w:tc>
        <w:tc>
          <w:tcPr>
            <w:tcW w:w="144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0.03</w:t>
            </w:r>
          </w:p>
        </w:tc>
      </w:tr>
      <w:tr w:rsidR="00766BFE" w:rsidRPr="00240366" w:rsidTr="00CA6DF3">
        <w:trPr>
          <w:trHeight w:val="300"/>
          <w:jc w:val="center"/>
        </w:trPr>
        <w:tc>
          <w:tcPr>
            <w:tcW w:w="3760" w:type="dxa"/>
            <w:vMerge/>
            <w:tcBorders>
              <w:top w:val="nil"/>
              <w:left w:val="single" w:sz="4" w:space="0" w:color="auto"/>
              <w:bottom w:val="single" w:sz="4" w:space="0" w:color="auto"/>
              <w:right w:val="single" w:sz="4" w:space="0" w:color="auto"/>
            </w:tcBorders>
            <w:vAlign w:val="center"/>
            <w:hideMark/>
          </w:tcPr>
          <w:p w:rsidR="00766BFE" w:rsidRPr="00240366" w:rsidRDefault="00766BFE" w:rsidP="00766BFE">
            <w:pPr>
              <w:rPr>
                <w:sz w:val="16"/>
                <w:szCs w:val="16"/>
              </w:rPr>
            </w:pPr>
          </w:p>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Policlínico</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554</w:t>
            </w:r>
          </w:p>
        </w:tc>
        <w:tc>
          <w:tcPr>
            <w:tcW w:w="1440" w:type="dxa"/>
            <w:tcBorders>
              <w:top w:val="nil"/>
              <w:left w:val="nil"/>
              <w:bottom w:val="nil"/>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2.67</w:t>
            </w:r>
          </w:p>
        </w:tc>
      </w:tr>
      <w:tr w:rsidR="00766BFE" w:rsidRPr="00240366" w:rsidTr="00CA6DF3">
        <w:trPr>
          <w:trHeight w:val="300"/>
          <w:jc w:val="center"/>
        </w:trPr>
        <w:tc>
          <w:tcPr>
            <w:tcW w:w="4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66BFE" w:rsidRPr="00240366" w:rsidRDefault="00766BFE" w:rsidP="00766BFE">
            <w:pPr>
              <w:rPr>
                <w:sz w:val="16"/>
                <w:szCs w:val="16"/>
              </w:rPr>
            </w:pPr>
            <w:r w:rsidRPr="00240366">
              <w:rPr>
                <w:sz w:val="16"/>
                <w:szCs w:val="16"/>
              </w:rPr>
              <w:t>Total Institucionales</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4195</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20.24</w:t>
            </w:r>
          </w:p>
        </w:tc>
      </w:tr>
    </w:tbl>
    <w:p w:rsidR="002C3574" w:rsidRPr="00B859E2" w:rsidRDefault="002C3574" w:rsidP="002C3574">
      <w:pPr>
        <w:jc w:val="center"/>
        <w:rPr>
          <w:sz w:val="18"/>
        </w:rPr>
      </w:pPr>
      <w:r w:rsidRPr="00B859E2">
        <w:rPr>
          <w:sz w:val="18"/>
        </w:rPr>
        <w:t>Tomado del Informe de Diagnóstico Casco Urbano de San Francisco – Consorcio Aguas de Cundinamarca (2012)</w:t>
      </w:r>
    </w:p>
    <w:p w:rsidR="00766BFE" w:rsidRPr="00240366" w:rsidRDefault="00766BFE" w:rsidP="00766BFE">
      <w:pPr>
        <w:rPr>
          <w:highlight w:val="lightGray"/>
        </w:rPr>
      </w:pPr>
    </w:p>
    <w:p w:rsidR="00766BFE" w:rsidRPr="00240366" w:rsidRDefault="00766BFE" w:rsidP="00AD2BCA">
      <w:pPr>
        <w:pStyle w:val="Prrafodelista"/>
        <w:widowControl/>
        <w:numPr>
          <w:ilvl w:val="0"/>
          <w:numId w:val="20"/>
        </w:numPr>
        <w:spacing w:line="20" w:lineRule="atLeast"/>
        <w:rPr>
          <w:b/>
          <w:sz w:val="22"/>
          <w:szCs w:val="22"/>
        </w:rPr>
      </w:pPr>
      <w:r w:rsidRPr="00240366">
        <w:rPr>
          <w:sz w:val="22"/>
          <w:szCs w:val="22"/>
        </w:rPr>
        <w:t>Usuarios industriales: A continuación se muestran las diferentes actividades contempladas para los usuarios de tipo industrial, de acuerdo con la información de medición a los galpones del municipio, suministrada por la empresa ACUASAFRA.</w:t>
      </w:r>
    </w:p>
    <w:p w:rsidR="00766BFE" w:rsidRPr="00240366" w:rsidRDefault="00766BFE" w:rsidP="00766BFE">
      <w:pPr>
        <w:rPr>
          <w:szCs w:val="22"/>
        </w:rPr>
      </w:pPr>
    </w:p>
    <w:p w:rsidR="00766BFE" w:rsidRPr="002C3574" w:rsidRDefault="00766BFE" w:rsidP="0086085D">
      <w:pPr>
        <w:pStyle w:val="FTablas"/>
        <w:rPr>
          <w:rFonts w:eastAsia="MS Mincho"/>
          <w:highlight w:val="lightGray"/>
        </w:rPr>
      </w:pPr>
      <w:bookmarkStart w:id="681" w:name="_Toc291487298"/>
      <w:bookmarkStart w:id="682" w:name="_Toc294271217"/>
      <w:bookmarkStart w:id="683" w:name="_Toc296424306"/>
      <w:bookmarkStart w:id="684" w:name="_Toc348021421"/>
      <w:bookmarkStart w:id="685" w:name="_Toc418763836"/>
      <w:r w:rsidRPr="002C3574">
        <w:t xml:space="preserve">Tabla </w:t>
      </w:r>
      <w:r w:rsidR="00D765F8" w:rsidRPr="002C3574">
        <w:fldChar w:fldCharType="begin"/>
      </w:r>
      <w:r w:rsidR="00C72236" w:rsidRPr="002C3574">
        <w:instrText xml:space="preserve"> STYLEREF 1 \s </w:instrText>
      </w:r>
      <w:r w:rsidR="00D765F8" w:rsidRPr="002C3574">
        <w:fldChar w:fldCharType="separate"/>
      </w:r>
      <w:r w:rsidR="003F2750">
        <w:rPr>
          <w:noProof/>
        </w:rPr>
        <w:t>5</w:t>
      </w:r>
      <w:r w:rsidR="00D765F8" w:rsidRPr="002C3574">
        <w:fldChar w:fldCharType="end"/>
      </w:r>
      <w:r w:rsidR="00C72236" w:rsidRPr="002C3574">
        <w:noBreakHyphen/>
      </w:r>
      <w:r w:rsidR="00D765F8" w:rsidRPr="002C3574">
        <w:fldChar w:fldCharType="begin"/>
      </w:r>
      <w:r w:rsidR="00C72236" w:rsidRPr="002C3574">
        <w:instrText xml:space="preserve"> SEQ Tabla \* ARABIC \s 1 </w:instrText>
      </w:r>
      <w:r w:rsidR="00D765F8" w:rsidRPr="002C3574">
        <w:fldChar w:fldCharType="separate"/>
      </w:r>
      <w:r w:rsidR="003F2750">
        <w:rPr>
          <w:noProof/>
        </w:rPr>
        <w:t>21</w:t>
      </w:r>
      <w:r w:rsidR="00D765F8" w:rsidRPr="002C3574">
        <w:fldChar w:fldCharType="end"/>
      </w:r>
      <w:r w:rsidRPr="002C3574">
        <w:t xml:space="preserve"> Demanda de agua</w:t>
      </w:r>
      <w:r w:rsidRPr="002C3574">
        <w:rPr>
          <w:bCs/>
          <w:lang w:eastAsia="es-CO"/>
        </w:rPr>
        <w:t xml:space="preserve"> por uso industrial. Fuente ACUASAFRA</w:t>
      </w:r>
      <w:bookmarkEnd w:id="681"/>
      <w:bookmarkEnd w:id="682"/>
      <w:bookmarkEnd w:id="683"/>
      <w:bookmarkEnd w:id="684"/>
      <w:bookmarkEnd w:id="685"/>
    </w:p>
    <w:tbl>
      <w:tblPr>
        <w:tblW w:w="8000" w:type="dxa"/>
        <w:jc w:val="center"/>
        <w:tblInd w:w="65" w:type="dxa"/>
        <w:tblCellMar>
          <w:left w:w="70" w:type="dxa"/>
          <w:right w:w="70" w:type="dxa"/>
        </w:tblCellMar>
        <w:tblLook w:val="04A0"/>
      </w:tblPr>
      <w:tblGrid>
        <w:gridCol w:w="3760"/>
        <w:gridCol w:w="1200"/>
        <w:gridCol w:w="1600"/>
        <w:gridCol w:w="1440"/>
      </w:tblGrid>
      <w:tr w:rsidR="00766BFE" w:rsidRPr="00240366" w:rsidTr="00766BFE">
        <w:trPr>
          <w:trHeight w:val="300"/>
          <w:jc w:val="center"/>
        </w:trPr>
        <w:tc>
          <w:tcPr>
            <w:tcW w:w="37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66BFE" w:rsidRPr="00240366" w:rsidRDefault="00766BFE" w:rsidP="00766BFE">
            <w:pPr>
              <w:rPr>
                <w:b/>
                <w:bCs/>
                <w:sz w:val="16"/>
                <w:szCs w:val="16"/>
              </w:rPr>
            </w:pPr>
            <w:r w:rsidRPr="00240366">
              <w:rPr>
                <w:b/>
                <w:bCs/>
                <w:sz w:val="16"/>
                <w:szCs w:val="16"/>
              </w:rPr>
              <w:t>Nombre de la industria</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rsidR="00766BFE" w:rsidRPr="00240366" w:rsidRDefault="00766BFE" w:rsidP="00766BFE">
            <w:pPr>
              <w:rPr>
                <w:b/>
                <w:bCs/>
                <w:sz w:val="16"/>
                <w:szCs w:val="16"/>
              </w:rPr>
            </w:pPr>
            <w:r w:rsidRPr="00240366">
              <w:rPr>
                <w:b/>
                <w:bCs/>
                <w:sz w:val="16"/>
                <w:szCs w:val="16"/>
              </w:rPr>
              <w:t>Nombre</w:t>
            </w:r>
          </w:p>
        </w:tc>
        <w:tc>
          <w:tcPr>
            <w:tcW w:w="16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66BFE" w:rsidRPr="00240366" w:rsidRDefault="00766BFE" w:rsidP="00766BFE">
            <w:pPr>
              <w:rPr>
                <w:b/>
                <w:bCs/>
                <w:sz w:val="16"/>
                <w:szCs w:val="16"/>
              </w:rPr>
            </w:pPr>
            <w:r w:rsidRPr="00240366">
              <w:rPr>
                <w:b/>
                <w:bCs/>
                <w:sz w:val="16"/>
                <w:szCs w:val="16"/>
              </w:rPr>
              <w:t>Consumo mensual (m</w:t>
            </w:r>
            <w:r w:rsidRPr="00240366">
              <w:rPr>
                <w:b/>
                <w:bCs/>
                <w:sz w:val="16"/>
                <w:szCs w:val="16"/>
                <w:vertAlign w:val="superscript"/>
              </w:rPr>
              <w:t>3</w:t>
            </w:r>
            <w:r w:rsidRPr="00240366">
              <w:rPr>
                <w:b/>
                <w:bCs/>
                <w:sz w:val="16"/>
                <w:szCs w:val="16"/>
              </w:rPr>
              <w:t>)</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6BFE" w:rsidRPr="00240366" w:rsidRDefault="00766BFE" w:rsidP="00766BFE">
            <w:pPr>
              <w:rPr>
                <w:b/>
                <w:bCs/>
                <w:sz w:val="16"/>
                <w:szCs w:val="16"/>
              </w:rPr>
            </w:pPr>
            <w:r w:rsidRPr="00240366">
              <w:rPr>
                <w:b/>
                <w:bCs/>
                <w:sz w:val="16"/>
                <w:szCs w:val="16"/>
              </w:rPr>
              <w:t>Demanda (L/</w:t>
            </w:r>
            <w:proofErr w:type="spellStart"/>
            <w:r w:rsidRPr="00240366">
              <w:rPr>
                <w:b/>
                <w:bCs/>
                <w:sz w:val="16"/>
                <w:szCs w:val="16"/>
              </w:rPr>
              <w:t>hab</w:t>
            </w:r>
            <w:proofErr w:type="spellEnd"/>
            <w:r w:rsidRPr="00240366">
              <w:rPr>
                <w:b/>
                <w:bCs/>
                <w:sz w:val="16"/>
                <w:szCs w:val="16"/>
              </w:rPr>
              <w:t>/día)</w:t>
            </w:r>
          </w:p>
        </w:tc>
      </w:tr>
      <w:tr w:rsidR="00766BFE" w:rsidRPr="00240366" w:rsidTr="00766BFE">
        <w:trPr>
          <w:trHeight w:val="300"/>
          <w:jc w:val="center"/>
        </w:trPr>
        <w:tc>
          <w:tcPr>
            <w:tcW w:w="3760" w:type="dxa"/>
            <w:vMerge/>
            <w:tcBorders>
              <w:top w:val="single" w:sz="4" w:space="0" w:color="auto"/>
              <w:left w:val="single" w:sz="4" w:space="0" w:color="auto"/>
              <w:bottom w:val="single" w:sz="4" w:space="0" w:color="000000"/>
              <w:right w:val="single" w:sz="4" w:space="0" w:color="auto"/>
            </w:tcBorders>
            <w:vAlign w:val="center"/>
            <w:hideMark/>
          </w:tcPr>
          <w:p w:rsidR="00766BFE" w:rsidRPr="00240366" w:rsidRDefault="00766BFE" w:rsidP="00766BFE">
            <w:pPr>
              <w:rPr>
                <w:b/>
                <w:bCs/>
                <w:sz w:val="16"/>
                <w:szCs w:val="16"/>
              </w:rPr>
            </w:pPr>
          </w:p>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b/>
                <w:bCs/>
                <w:sz w:val="16"/>
                <w:szCs w:val="16"/>
              </w:rPr>
            </w:pPr>
            <w:r w:rsidRPr="00240366">
              <w:rPr>
                <w:b/>
                <w:bCs/>
                <w:sz w:val="16"/>
                <w:szCs w:val="16"/>
              </w:rPr>
              <w:t>Nombre</w:t>
            </w:r>
          </w:p>
        </w:tc>
        <w:tc>
          <w:tcPr>
            <w:tcW w:w="1600" w:type="dxa"/>
            <w:vMerge/>
            <w:tcBorders>
              <w:top w:val="single" w:sz="4" w:space="0" w:color="auto"/>
              <w:left w:val="single" w:sz="4" w:space="0" w:color="auto"/>
              <w:bottom w:val="single" w:sz="4" w:space="0" w:color="000000"/>
              <w:right w:val="single" w:sz="4" w:space="0" w:color="auto"/>
            </w:tcBorders>
            <w:vAlign w:val="center"/>
            <w:hideMark/>
          </w:tcPr>
          <w:p w:rsidR="00766BFE" w:rsidRPr="00240366" w:rsidRDefault="00766BFE" w:rsidP="00766BFE">
            <w:pPr>
              <w:rPr>
                <w:b/>
                <w:bCs/>
                <w:sz w:val="16"/>
                <w:szCs w:val="16"/>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66BFE" w:rsidRPr="00240366" w:rsidRDefault="00766BFE" w:rsidP="00766BFE">
            <w:pPr>
              <w:rPr>
                <w:b/>
                <w:bCs/>
                <w:sz w:val="16"/>
                <w:szCs w:val="16"/>
              </w:rPr>
            </w:pPr>
          </w:p>
        </w:tc>
      </w:tr>
      <w:tr w:rsidR="00766BFE" w:rsidRPr="00240366" w:rsidTr="00766BFE">
        <w:trPr>
          <w:trHeight w:val="450"/>
          <w:jc w:val="center"/>
        </w:trPr>
        <w:tc>
          <w:tcPr>
            <w:tcW w:w="37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66BFE" w:rsidRPr="00240366" w:rsidRDefault="00766BFE" w:rsidP="00766BFE">
            <w:r w:rsidRPr="00240366">
              <w:rPr>
                <w:szCs w:val="22"/>
              </w:rPr>
              <w:t>Industriales</w:t>
            </w:r>
          </w:p>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Galpones San Luis 1</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127</w:t>
            </w:r>
          </w:p>
        </w:tc>
        <w:tc>
          <w:tcPr>
            <w:tcW w:w="1440" w:type="dxa"/>
            <w:tcBorders>
              <w:top w:val="nil"/>
              <w:left w:val="nil"/>
              <w:bottom w:val="nil"/>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0.61</w:t>
            </w:r>
          </w:p>
        </w:tc>
      </w:tr>
      <w:tr w:rsidR="00766BFE" w:rsidRPr="00240366" w:rsidTr="00766BFE">
        <w:trPr>
          <w:trHeight w:val="450"/>
          <w:jc w:val="center"/>
        </w:trPr>
        <w:tc>
          <w:tcPr>
            <w:tcW w:w="3760" w:type="dxa"/>
            <w:vMerge/>
            <w:tcBorders>
              <w:top w:val="nil"/>
              <w:left w:val="single" w:sz="4" w:space="0" w:color="auto"/>
              <w:bottom w:val="single" w:sz="4" w:space="0" w:color="000000"/>
              <w:right w:val="single" w:sz="4" w:space="0" w:color="auto"/>
            </w:tcBorders>
            <w:vAlign w:val="center"/>
            <w:hideMark/>
          </w:tcPr>
          <w:p w:rsidR="00766BFE" w:rsidRPr="00240366" w:rsidRDefault="00766BFE" w:rsidP="00766BFE"/>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Galpones San Luis 2</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678</w:t>
            </w:r>
          </w:p>
        </w:tc>
        <w:tc>
          <w:tcPr>
            <w:tcW w:w="1440" w:type="dxa"/>
            <w:tcBorders>
              <w:top w:val="single" w:sz="4" w:space="0" w:color="auto"/>
              <w:left w:val="nil"/>
              <w:bottom w:val="nil"/>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3.27</w:t>
            </w:r>
          </w:p>
        </w:tc>
      </w:tr>
      <w:tr w:rsidR="00766BFE" w:rsidRPr="00240366" w:rsidTr="00766BFE">
        <w:trPr>
          <w:trHeight w:val="450"/>
          <w:jc w:val="center"/>
        </w:trPr>
        <w:tc>
          <w:tcPr>
            <w:tcW w:w="3760" w:type="dxa"/>
            <w:vMerge/>
            <w:tcBorders>
              <w:top w:val="nil"/>
              <w:left w:val="single" w:sz="4" w:space="0" w:color="auto"/>
              <w:bottom w:val="single" w:sz="4" w:space="0" w:color="000000"/>
              <w:right w:val="single" w:sz="4" w:space="0" w:color="auto"/>
            </w:tcBorders>
            <w:vAlign w:val="center"/>
            <w:hideMark/>
          </w:tcPr>
          <w:p w:rsidR="00766BFE" w:rsidRPr="00240366" w:rsidRDefault="00766BFE" w:rsidP="00766BFE"/>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Galpones Pueblo Viejo</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348</w:t>
            </w:r>
          </w:p>
        </w:tc>
        <w:tc>
          <w:tcPr>
            <w:tcW w:w="1440" w:type="dxa"/>
            <w:tcBorders>
              <w:top w:val="single" w:sz="4" w:space="0" w:color="auto"/>
              <w:left w:val="nil"/>
              <w:bottom w:val="nil"/>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1.68</w:t>
            </w:r>
          </w:p>
        </w:tc>
      </w:tr>
      <w:tr w:rsidR="00766BFE" w:rsidRPr="00240366" w:rsidTr="00766BFE">
        <w:trPr>
          <w:trHeight w:val="450"/>
          <w:jc w:val="center"/>
        </w:trPr>
        <w:tc>
          <w:tcPr>
            <w:tcW w:w="3760" w:type="dxa"/>
            <w:vMerge/>
            <w:tcBorders>
              <w:top w:val="nil"/>
              <w:left w:val="single" w:sz="4" w:space="0" w:color="auto"/>
              <w:bottom w:val="single" w:sz="4" w:space="0" w:color="000000"/>
              <w:right w:val="single" w:sz="4" w:space="0" w:color="auto"/>
            </w:tcBorders>
            <w:vAlign w:val="center"/>
            <w:hideMark/>
          </w:tcPr>
          <w:p w:rsidR="00766BFE" w:rsidRPr="00240366" w:rsidRDefault="00766BFE" w:rsidP="00766BFE"/>
        </w:tc>
        <w:tc>
          <w:tcPr>
            <w:tcW w:w="12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Galpones vía a San Luis</w:t>
            </w:r>
          </w:p>
        </w:tc>
        <w:tc>
          <w:tcPr>
            <w:tcW w:w="1600" w:type="dxa"/>
            <w:tcBorders>
              <w:top w:val="nil"/>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377</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766BFE" w:rsidRPr="00240366" w:rsidRDefault="00766BFE" w:rsidP="00766BFE">
            <w:pPr>
              <w:rPr>
                <w:sz w:val="16"/>
                <w:szCs w:val="16"/>
              </w:rPr>
            </w:pPr>
            <w:r w:rsidRPr="00240366">
              <w:rPr>
                <w:sz w:val="16"/>
                <w:szCs w:val="16"/>
              </w:rPr>
              <w:t>1.82</w:t>
            </w:r>
          </w:p>
        </w:tc>
      </w:tr>
      <w:tr w:rsidR="00766BFE" w:rsidRPr="00240366" w:rsidTr="00766BFE">
        <w:trPr>
          <w:trHeight w:val="300"/>
          <w:jc w:val="center"/>
        </w:trPr>
        <w:tc>
          <w:tcPr>
            <w:tcW w:w="4960"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766BFE" w:rsidRPr="00240366" w:rsidRDefault="00766BFE" w:rsidP="00766BFE">
            <w:pPr>
              <w:rPr>
                <w:sz w:val="16"/>
                <w:szCs w:val="16"/>
              </w:rPr>
            </w:pPr>
            <w:r w:rsidRPr="00240366">
              <w:rPr>
                <w:sz w:val="16"/>
                <w:szCs w:val="16"/>
              </w:rPr>
              <w:t>Total Industriales</w:t>
            </w:r>
          </w:p>
        </w:tc>
        <w:tc>
          <w:tcPr>
            <w:tcW w:w="1600"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r w:rsidRPr="00240366">
              <w:rPr>
                <w:szCs w:val="22"/>
              </w:rPr>
              <w:t>1530</w:t>
            </w:r>
          </w:p>
        </w:tc>
        <w:tc>
          <w:tcPr>
            <w:tcW w:w="1440"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r w:rsidRPr="00240366">
              <w:rPr>
                <w:szCs w:val="22"/>
              </w:rPr>
              <w:t>7.38</w:t>
            </w:r>
          </w:p>
        </w:tc>
      </w:tr>
      <w:tr w:rsidR="00766BFE" w:rsidRPr="00240366" w:rsidTr="00766BFE">
        <w:trPr>
          <w:trHeight w:val="300"/>
          <w:jc w:val="center"/>
        </w:trPr>
        <w:tc>
          <w:tcPr>
            <w:tcW w:w="4960" w:type="dxa"/>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766BFE" w:rsidRPr="00240366" w:rsidRDefault="00766BFE" w:rsidP="00766BFE">
            <w:pPr>
              <w:rPr>
                <w:b/>
                <w:bCs/>
              </w:rPr>
            </w:pPr>
            <w:r w:rsidRPr="00240366">
              <w:rPr>
                <w:b/>
                <w:bCs/>
                <w:szCs w:val="22"/>
              </w:rPr>
              <w:t>TOTAL</w:t>
            </w:r>
          </w:p>
        </w:tc>
        <w:tc>
          <w:tcPr>
            <w:tcW w:w="1600"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b/>
                <w:bCs/>
              </w:rPr>
            </w:pPr>
            <w:r w:rsidRPr="00240366">
              <w:rPr>
                <w:b/>
                <w:bCs/>
                <w:szCs w:val="22"/>
              </w:rPr>
              <w:t>5725</w:t>
            </w:r>
          </w:p>
        </w:tc>
        <w:tc>
          <w:tcPr>
            <w:tcW w:w="1440" w:type="dxa"/>
            <w:tcBorders>
              <w:top w:val="nil"/>
              <w:left w:val="nil"/>
              <w:bottom w:val="single" w:sz="4" w:space="0" w:color="auto"/>
              <w:right w:val="single" w:sz="4" w:space="0" w:color="auto"/>
            </w:tcBorders>
            <w:shd w:val="clear" w:color="000000" w:fill="FFFFFF"/>
            <w:noWrap/>
            <w:vAlign w:val="bottom"/>
            <w:hideMark/>
          </w:tcPr>
          <w:p w:rsidR="00766BFE" w:rsidRPr="00240366" w:rsidRDefault="00766BFE" w:rsidP="00766BFE">
            <w:pPr>
              <w:rPr>
                <w:b/>
                <w:bCs/>
              </w:rPr>
            </w:pPr>
            <w:r w:rsidRPr="00240366">
              <w:rPr>
                <w:b/>
                <w:bCs/>
                <w:szCs w:val="22"/>
              </w:rPr>
              <w:t>27.62</w:t>
            </w:r>
          </w:p>
        </w:tc>
      </w:tr>
    </w:tbl>
    <w:p w:rsidR="002C3574" w:rsidRPr="00B859E2" w:rsidRDefault="002C3574" w:rsidP="002C3574">
      <w:pPr>
        <w:jc w:val="center"/>
        <w:rPr>
          <w:sz w:val="18"/>
        </w:rPr>
      </w:pPr>
      <w:r w:rsidRPr="00B859E2">
        <w:rPr>
          <w:sz w:val="18"/>
        </w:rPr>
        <w:t>Tomado del Informe de Diagnóstico Casco Urbano de San Francisco – Consorcio Aguas de Cundinamarca (2012)</w:t>
      </w:r>
    </w:p>
    <w:p w:rsidR="00766BFE" w:rsidRPr="00240366" w:rsidRDefault="00766BFE" w:rsidP="00766BFE"/>
    <w:p w:rsidR="00766BFE" w:rsidRPr="00240366" w:rsidRDefault="00766BFE" w:rsidP="00766BFE">
      <w:r w:rsidRPr="00240366">
        <w:t>Las dotaciones por otros usos fueron ponderadas con la población actual, de manera que se obtuvo un aporte institucional y comercial de 20.24 L/</w:t>
      </w:r>
      <w:proofErr w:type="spellStart"/>
      <w:r w:rsidRPr="00240366">
        <w:t>hab</w:t>
      </w:r>
      <w:proofErr w:type="spellEnd"/>
      <w:r w:rsidRPr="00240366">
        <w:t>/día en tanto que el industrial es de 7.38L/</w:t>
      </w:r>
      <w:proofErr w:type="spellStart"/>
      <w:r w:rsidRPr="00240366">
        <w:t>hab</w:t>
      </w:r>
      <w:proofErr w:type="spellEnd"/>
      <w:r w:rsidRPr="00240366">
        <w:t>/día para un total por otros usos de 27.62 L/</w:t>
      </w:r>
      <w:proofErr w:type="spellStart"/>
      <w:r w:rsidRPr="00240366">
        <w:t>Hab</w:t>
      </w:r>
      <w:proofErr w:type="spellEnd"/>
      <w:r w:rsidRPr="00240366">
        <w:t>/día.</w:t>
      </w:r>
    </w:p>
    <w:p w:rsidR="00766BFE" w:rsidRPr="00240366" w:rsidRDefault="00766BFE" w:rsidP="00766BFE">
      <w:bookmarkStart w:id="686" w:name="_Toc289860846"/>
      <w:bookmarkStart w:id="687" w:name="_Toc289936078"/>
    </w:p>
    <w:p w:rsidR="00766BFE" w:rsidRPr="00240366" w:rsidRDefault="00766BFE" w:rsidP="00A226ED">
      <w:pPr>
        <w:pStyle w:val="Ttulo4"/>
        <w:keepNext/>
        <w:keepLines/>
        <w:widowControl/>
        <w:tabs>
          <w:tab w:val="clear" w:pos="720"/>
        </w:tabs>
        <w:ind w:left="864" w:hanging="864"/>
        <w:rPr>
          <w:lang w:val="es-ES_tradnl"/>
        </w:rPr>
      </w:pPr>
      <w:bookmarkStart w:id="688" w:name="_Toc296426315"/>
      <w:bookmarkStart w:id="689" w:name="_Toc328637429"/>
      <w:r w:rsidRPr="00240366">
        <w:rPr>
          <w:lang w:val="es-ES_tradnl"/>
        </w:rPr>
        <w:t>Demandas de agua contra incendio</w:t>
      </w:r>
      <w:bookmarkEnd w:id="686"/>
      <w:bookmarkEnd w:id="687"/>
      <w:bookmarkEnd w:id="688"/>
      <w:bookmarkEnd w:id="689"/>
    </w:p>
    <w:p w:rsidR="00766BFE" w:rsidRPr="00240366" w:rsidRDefault="00766BFE" w:rsidP="00766BFE"/>
    <w:p w:rsidR="00766BFE" w:rsidRPr="00240366" w:rsidRDefault="00766BFE" w:rsidP="00766BFE">
      <w:r w:rsidRPr="00240366">
        <w:t>El caudal contra incendio de acuerdo con el numeral B.9.4.5 del RAS-2000, se calcula en función de la población proyectada por medio de la siguiente expresión:</w:t>
      </w:r>
    </w:p>
    <w:p w:rsidR="00766BFE" w:rsidRPr="00240366" w:rsidRDefault="00766BFE" w:rsidP="00766BFE"/>
    <w:p w:rsidR="00766BFE" w:rsidRPr="00240366" w:rsidRDefault="00766BFE" w:rsidP="00766BFE">
      <w:r w:rsidRPr="00240366">
        <w:rPr>
          <w:noProof/>
          <w:lang w:eastAsia="es-CO"/>
        </w:rPr>
        <w:lastRenderedPageBreak/>
        <w:drawing>
          <wp:inline distT="0" distB="0" distL="0" distR="0">
            <wp:extent cx="5610225" cy="542925"/>
            <wp:effectExtent l="0" t="0" r="0" b="0"/>
            <wp:docPr id="249"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cstate="print"/>
                    <a:srcRect/>
                    <a:stretch>
                      <a:fillRect/>
                    </a:stretch>
                  </pic:blipFill>
                  <pic:spPr bwMode="auto">
                    <a:xfrm>
                      <a:off x="0" y="0"/>
                      <a:ext cx="5610225" cy="542925"/>
                    </a:xfrm>
                    <a:prstGeom prst="rect">
                      <a:avLst/>
                    </a:prstGeom>
                    <a:noFill/>
                    <a:ln w="9525">
                      <a:noFill/>
                      <a:miter lim="800000"/>
                      <a:headEnd/>
                      <a:tailEnd/>
                    </a:ln>
                  </pic:spPr>
                </pic:pic>
              </a:graphicData>
            </a:graphic>
          </wp:inline>
        </w:drawing>
      </w:r>
    </w:p>
    <w:p w:rsidR="00766BFE" w:rsidRPr="00240366" w:rsidRDefault="00766BFE" w:rsidP="00766BFE"/>
    <w:p w:rsidR="00766BFE" w:rsidRPr="00240366" w:rsidRDefault="00766BFE" w:rsidP="0086085D">
      <w:r w:rsidRPr="00240366">
        <w:t>Donde P es la población, de 6844 habitantes para el año 2035.</w:t>
      </w:r>
    </w:p>
    <w:p w:rsidR="00766BFE" w:rsidRPr="00240366" w:rsidRDefault="00766BFE" w:rsidP="00766BFE"/>
    <w:p w:rsidR="00766BFE" w:rsidRPr="00240366" w:rsidRDefault="00766BFE" w:rsidP="00766BFE">
      <w:r w:rsidRPr="00240366">
        <w:t>Por otra parte, según el criterio B.2.8.1 del RAS, para poblaciones correspondientes a los niveles bajo y medio de complejidad, se debe justificar si la protección contra incendio es necesaria. En el municipio de San Francisco existen (6) seis hidrantes instalados en la red actualmente.</w:t>
      </w:r>
    </w:p>
    <w:p w:rsidR="00766BFE" w:rsidRPr="00240366" w:rsidRDefault="00766BFE" w:rsidP="00766BFE"/>
    <w:p w:rsidR="00766BFE" w:rsidRPr="00240366" w:rsidRDefault="00766BFE" w:rsidP="00766BFE">
      <w:r w:rsidRPr="00240366">
        <w:t>Dado que, a criterio del Consultor, el caudal obtenido a partir de la población es demasiado alto, se estima que el caudal contra incendio queda provisto adecuadamente por un caudal de 10 L/s, correspondiente a la operación simultánea de dos hidrantes, uno en zona comercial y otro en un sector residencial.</w:t>
      </w:r>
    </w:p>
    <w:p w:rsidR="00766BFE" w:rsidRPr="00240366" w:rsidRDefault="00766BFE" w:rsidP="00766BFE"/>
    <w:p w:rsidR="00766BFE" w:rsidRPr="00240366" w:rsidRDefault="00766BFE" w:rsidP="00A226ED">
      <w:pPr>
        <w:pStyle w:val="Ttulo4"/>
        <w:keepNext/>
        <w:keepLines/>
        <w:widowControl/>
        <w:tabs>
          <w:tab w:val="clear" w:pos="720"/>
        </w:tabs>
        <w:ind w:left="864" w:hanging="864"/>
        <w:rPr>
          <w:lang w:val="es-ES_tradnl"/>
        </w:rPr>
      </w:pPr>
      <w:bookmarkStart w:id="690" w:name="_Toc289860847"/>
      <w:bookmarkStart w:id="691" w:name="_Toc289936079"/>
      <w:bookmarkStart w:id="692" w:name="_Toc296426316"/>
      <w:bookmarkStart w:id="693" w:name="_Toc328637430"/>
      <w:r w:rsidRPr="00240366">
        <w:rPr>
          <w:lang w:val="es-ES_tradnl"/>
        </w:rPr>
        <w:t>Curvas de demanda</w:t>
      </w:r>
      <w:bookmarkEnd w:id="690"/>
      <w:bookmarkEnd w:id="691"/>
      <w:bookmarkEnd w:id="692"/>
      <w:bookmarkEnd w:id="693"/>
    </w:p>
    <w:p w:rsidR="00766BFE" w:rsidRPr="00240366" w:rsidRDefault="00766BFE" w:rsidP="00766BFE">
      <w:pPr>
        <w:rPr>
          <w:lang w:val="es-ES_tradnl"/>
        </w:rPr>
      </w:pPr>
    </w:p>
    <w:p w:rsidR="00766BFE" w:rsidRPr="00240366" w:rsidRDefault="00766BFE" w:rsidP="00766BFE">
      <w:bookmarkStart w:id="694" w:name="_Toc289860848"/>
      <w:bookmarkStart w:id="695" w:name="_Toc289936080"/>
      <w:bookmarkEnd w:id="694"/>
      <w:r w:rsidRPr="00240366">
        <w:t xml:space="preserve">En la </w:t>
      </w:r>
      <w:fldSimple w:instr=" REF _Ref411502100 \h  \* MERGEFORMAT ">
        <w:r w:rsidR="003F2750" w:rsidRPr="003F2750">
          <w:t>Figura  5</w:t>
        </w:r>
        <w:r w:rsidR="003F2750" w:rsidRPr="003F2750">
          <w:noBreakHyphen/>
          <w:t>3</w:t>
        </w:r>
      </w:fldSimple>
      <w:r w:rsidRPr="00240366">
        <w:t xml:space="preserve"> se muestra las Curvas de Demanda proyectada hasta el año 2035 de acuerdo con los datos de la </w:t>
      </w:r>
      <w:fldSimple w:instr=" REF _Ref291510682 \h  \* MERGEFORMAT ">
        <w:r w:rsidR="003F2750" w:rsidRPr="003F2750">
          <w:t>Tabla 5</w:t>
        </w:r>
        <w:r w:rsidR="003F2750" w:rsidRPr="003F2750">
          <w:noBreakHyphen/>
          <w:t>20</w:t>
        </w:r>
      </w:fldSimple>
      <w:r w:rsidR="007464F6">
        <w:t xml:space="preserve"> </w:t>
      </w:r>
      <w:r w:rsidRPr="00240366">
        <w:t>los cuales serán usados para los cálculos requeridos en el desarrollo de los estudios pertinentes objeto del alcance del proyecto.</w:t>
      </w:r>
    </w:p>
    <w:p w:rsidR="00766BFE" w:rsidRPr="00240366" w:rsidRDefault="00766BFE" w:rsidP="00766BFE"/>
    <w:p w:rsidR="00766BFE" w:rsidRPr="002C3574" w:rsidRDefault="007464F6" w:rsidP="0086085D">
      <w:pPr>
        <w:pStyle w:val="FFiguras"/>
      </w:pPr>
      <w:bookmarkStart w:id="696" w:name="_Ref411502100"/>
      <w:bookmarkStart w:id="697" w:name="_Toc291487302"/>
      <w:bookmarkStart w:id="698" w:name="_Toc294271295"/>
      <w:bookmarkStart w:id="699" w:name="_Toc418763885"/>
      <w:bookmarkEnd w:id="695"/>
      <w:r w:rsidRPr="002C3574">
        <w:t xml:space="preserve">Figura  </w:t>
      </w:r>
      <w:r w:rsidR="00D765F8">
        <w:fldChar w:fldCharType="begin"/>
      </w:r>
      <w:r w:rsidR="006507F7">
        <w:instrText xml:space="preserve"> STYLEREF 1 \s </w:instrText>
      </w:r>
      <w:r w:rsidR="00D765F8">
        <w:fldChar w:fldCharType="separate"/>
      </w:r>
      <w:r w:rsidR="003F2750">
        <w:rPr>
          <w:noProof/>
        </w:rPr>
        <w:t>5</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3</w:t>
      </w:r>
      <w:r w:rsidR="00D765F8">
        <w:fldChar w:fldCharType="end"/>
      </w:r>
      <w:bookmarkEnd w:id="696"/>
      <w:r w:rsidRPr="002C3574">
        <w:t xml:space="preserve"> </w:t>
      </w:r>
      <w:r w:rsidR="00766BFE" w:rsidRPr="002C3574">
        <w:t>Curva de Demanda Proyectada (L/s)</w:t>
      </w:r>
      <w:bookmarkEnd w:id="697"/>
      <w:bookmarkEnd w:id="698"/>
      <w:bookmarkEnd w:id="699"/>
    </w:p>
    <w:p w:rsidR="00766BFE" w:rsidRPr="00240366" w:rsidRDefault="00766BFE" w:rsidP="00766BFE">
      <w:r w:rsidRPr="00240366">
        <w:rPr>
          <w:noProof/>
          <w:lang w:eastAsia="es-CO"/>
        </w:rPr>
        <w:drawing>
          <wp:inline distT="0" distB="0" distL="0" distR="0">
            <wp:extent cx="5257800" cy="3160505"/>
            <wp:effectExtent l="19050" t="0" r="0" b="0"/>
            <wp:docPr id="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srcRect/>
                    <a:stretch>
                      <a:fillRect/>
                    </a:stretch>
                  </pic:blipFill>
                  <pic:spPr bwMode="auto">
                    <a:xfrm>
                      <a:off x="0" y="0"/>
                      <a:ext cx="5260367" cy="3162048"/>
                    </a:xfrm>
                    <a:prstGeom prst="rect">
                      <a:avLst/>
                    </a:prstGeom>
                    <a:noFill/>
                    <a:ln w="9525">
                      <a:noFill/>
                      <a:miter lim="800000"/>
                      <a:headEnd/>
                      <a:tailEnd/>
                    </a:ln>
                  </pic:spPr>
                </pic:pic>
              </a:graphicData>
            </a:graphic>
          </wp:inline>
        </w:drawing>
      </w:r>
    </w:p>
    <w:p w:rsidR="00766BFE" w:rsidRPr="0086085D" w:rsidRDefault="002C3574" w:rsidP="0086085D">
      <w:pPr>
        <w:tabs>
          <w:tab w:val="left" w:pos="5812"/>
        </w:tabs>
        <w:jc w:val="center"/>
        <w:rPr>
          <w:sz w:val="16"/>
        </w:rPr>
      </w:pPr>
      <w:r w:rsidRPr="0086085D">
        <w:rPr>
          <w:sz w:val="16"/>
        </w:rPr>
        <w:t>Tomado del Informe de Diagnóstico Casco Urbano de San Francisco – Consorcio Aguas de Cundinamarca (201</w:t>
      </w:r>
      <w:r w:rsidR="00BD44E1" w:rsidRPr="0086085D">
        <w:rPr>
          <w:sz w:val="16"/>
        </w:rPr>
        <w:t>1</w:t>
      </w:r>
      <w:r w:rsidRPr="0086085D">
        <w:rPr>
          <w:sz w:val="16"/>
        </w:rPr>
        <w:t>)</w:t>
      </w:r>
    </w:p>
    <w:p w:rsidR="00850243" w:rsidRPr="00240366" w:rsidRDefault="00633052" w:rsidP="00A226ED">
      <w:pPr>
        <w:pStyle w:val="Ttulo1"/>
      </w:pPr>
      <w:bookmarkStart w:id="700" w:name="_Toc418763957"/>
      <w:r w:rsidRPr="00240366">
        <w:lastRenderedPageBreak/>
        <w:t>DIAGNÓSTICO DEL SISTEMA DE ALCANTARILLADO</w:t>
      </w:r>
      <w:bookmarkEnd w:id="700"/>
    </w:p>
    <w:p w:rsidR="00850243" w:rsidRPr="00240366" w:rsidRDefault="00850243" w:rsidP="00850243"/>
    <w:p w:rsidR="00633052" w:rsidRPr="00240366" w:rsidRDefault="00633052" w:rsidP="00633052">
      <w:r w:rsidRPr="00240366">
        <w:t>El diagnóstico del sistema de alcantarillado se realizó con el fin de definir las condiciones actuales y los efectos visibles, tangibles e intangibles que dejó la amenaza producto del fenómeno de La Niña 2010-2011. Éste se realizó mediante una visita de campo interdisciplinaria en la cual participaron especialistas involucrados en el proyecto (Hidráulica e hidrología, Riesgo y Geotecnia). Con base en los resultados del Informe de Diagnóstico del Plan Maestro realizado por el Consorcio Aguas de Cundinamarca y el alcance del contrato de consultoría No. 182 de 2014, complementado con lo observado en la visita de campo e información secundaria recopilada principalmente del plan maestro de alcantarillado del municipio, se realiza el análisis de funcionalidad y seguridad que se presenta a continuación.</w:t>
      </w:r>
    </w:p>
    <w:p w:rsidR="00633052" w:rsidRPr="00240366" w:rsidRDefault="00633052" w:rsidP="00633052"/>
    <w:p w:rsidR="00633052" w:rsidRPr="00240366" w:rsidRDefault="00633052" w:rsidP="00A226ED">
      <w:pPr>
        <w:pStyle w:val="Ttulo2"/>
      </w:pPr>
      <w:bookmarkStart w:id="701" w:name="_Toc407618953"/>
      <w:bookmarkStart w:id="702" w:name="_Toc418763958"/>
      <w:r w:rsidRPr="00240366">
        <w:t>Fuente receptora</w:t>
      </w:r>
      <w:bookmarkEnd w:id="701"/>
      <w:bookmarkEnd w:id="702"/>
    </w:p>
    <w:p w:rsidR="00633052" w:rsidRPr="00240366" w:rsidRDefault="00633052" w:rsidP="00633052"/>
    <w:p w:rsidR="00633052" w:rsidRPr="00240366" w:rsidRDefault="00633052" w:rsidP="00633052">
      <w:r w:rsidRPr="00240366">
        <w:t xml:space="preserve">De acuerdo al estudio del Plan Maestro y como se pudo comprobar en la visita de campo realizada, las fuentes receptoras de los puntos de vertimiento del sistema de alcantarillado que recorren el casco urbano en toda su extensión, son el Rio Cañas (parte occidental) y la Quebrada </w:t>
      </w:r>
      <w:proofErr w:type="spellStart"/>
      <w:r w:rsidRPr="00240366">
        <w:t>Tóriba</w:t>
      </w:r>
      <w:proofErr w:type="spellEnd"/>
      <w:r w:rsidRPr="00240366">
        <w:t xml:space="preserve"> (parte oriental).</w:t>
      </w:r>
    </w:p>
    <w:p w:rsidR="00633052" w:rsidRPr="00240366" w:rsidRDefault="00633052" w:rsidP="00633052"/>
    <w:p w:rsidR="00633052" w:rsidRPr="00240366" w:rsidRDefault="00633052" w:rsidP="00A226ED">
      <w:pPr>
        <w:pStyle w:val="Ttulo2"/>
      </w:pPr>
      <w:bookmarkStart w:id="703" w:name="_Toc407618954"/>
      <w:bookmarkStart w:id="704" w:name="_Toc418763959"/>
      <w:r w:rsidRPr="00240366">
        <w:t>Sistema de Alcantarillado</w:t>
      </w:r>
      <w:bookmarkEnd w:id="703"/>
      <w:sdt>
        <w:sdtPr>
          <w:id w:val="1680162"/>
          <w:citation/>
        </w:sdtPr>
        <w:sdtContent>
          <w:r w:rsidR="00D765F8">
            <w:fldChar w:fldCharType="begin"/>
          </w:r>
          <w:r w:rsidR="0017415D">
            <w:instrText xml:space="preserve"> CITATION Con12 \l 9226  </w:instrText>
          </w:r>
          <w:r w:rsidR="00D765F8">
            <w:fldChar w:fldCharType="separate"/>
          </w:r>
          <w:r w:rsidR="003F2750">
            <w:rPr>
              <w:noProof/>
            </w:rPr>
            <w:t xml:space="preserve"> [1]</w:t>
          </w:r>
          <w:r w:rsidR="00D765F8">
            <w:rPr>
              <w:noProof/>
            </w:rPr>
            <w:fldChar w:fldCharType="end"/>
          </w:r>
        </w:sdtContent>
      </w:sdt>
      <w:bookmarkEnd w:id="704"/>
    </w:p>
    <w:p w:rsidR="00633052" w:rsidRPr="00240366" w:rsidRDefault="00633052" w:rsidP="00633052"/>
    <w:p w:rsidR="00633052" w:rsidRPr="00240366" w:rsidRDefault="00633052" w:rsidP="00633052">
      <w:pPr>
        <w:autoSpaceDE w:val="0"/>
        <w:autoSpaceDN w:val="0"/>
        <w:adjustRightInd w:val="0"/>
      </w:pPr>
      <w:r w:rsidRPr="00240366">
        <w:t xml:space="preserve">El sistema de alcantarillado del casco urbano del municipio de San Francisco fue diseñado para el drenaje de las aguas residuales, pero funciona como un sistema combinado debido a las conexiones de sumideros laterales y rejillas transversales que se han construido con el transcurrir de los años tratando de mitigar algunos problemas presentados con las aguas lluvias y su correcta disposición. Las redes de alcantarillado combinado están construidas en materiales de concreto, gres y PVC en diámetros comprendidos entre 6” y 20” pulgadas. </w:t>
      </w:r>
    </w:p>
    <w:p w:rsidR="00633052" w:rsidRPr="00240366" w:rsidRDefault="00633052" w:rsidP="00633052">
      <w:pPr>
        <w:autoSpaceDE w:val="0"/>
        <w:autoSpaceDN w:val="0"/>
        <w:adjustRightInd w:val="0"/>
      </w:pPr>
    </w:p>
    <w:p w:rsidR="00633052" w:rsidRPr="00240366" w:rsidRDefault="00633052" w:rsidP="00633052">
      <w:pPr>
        <w:autoSpaceDE w:val="0"/>
        <w:autoSpaceDN w:val="0"/>
        <w:adjustRightInd w:val="0"/>
      </w:pPr>
      <w:r w:rsidRPr="00240366">
        <w:t xml:space="preserve">En algunos sectores del casco urbano, existen redes exclusivamente pluviales, pero con una capacidad insuficiente para los eventos del 2010 y 2011. Las redes de aguas lluvias están construidas en tuberías de concreto, gres y PVC en diámetro comprendidos entre 8” y 24” pulgadas, las aguas lluvias son conducidas al igual que las aguas residuales hacia la Quebrada </w:t>
      </w:r>
      <w:proofErr w:type="spellStart"/>
      <w:r w:rsidRPr="00240366">
        <w:t>Tóriba</w:t>
      </w:r>
      <w:proofErr w:type="spellEnd"/>
      <w:r w:rsidRPr="00240366">
        <w:t xml:space="preserve"> y el Río Cañas.</w:t>
      </w:r>
    </w:p>
    <w:p w:rsidR="00633052" w:rsidRPr="00240366" w:rsidRDefault="00633052" w:rsidP="00633052">
      <w:pPr>
        <w:autoSpaceDE w:val="0"/>
        <w:autoSpaceDN w:val="0"/>
        <w:adjustRightInd w:val="0"/>
      </w:pPr>
    </w:p>
    <w:p w:rsidR="00633052" w:rsidRPr="00240366" w:rsidRDefault="00633052" w:rsidP="00633052">
      <w:pPr>
        <w:autoSpaceDE w:val="0"/>
        <w:autoSpaceDN w:val="0"/>
        <w:adjustRightInd w:val="0"/>
      </w:pPr>
      <w:r w:rsidRPr="00240366">
        <w:t>Dado que el sistema pluvial no recoge la totalidad de las aguas lluvias del casco urbano, las aguas que no son captadas recorren las vías del casco urbano por cunetas (donde se han construido) o por medio de las vías, hasta ser finalmente recogidas por sumideros laterales ó transversales los cuales están conectados al sistema de alcantarillado sanitario ocasionando eventualmente rebose de aguas combinadas, deterioro de las tuberías, de las vías y la posterior proliferación de enfermedades.</w:t>
      </w:r>
    </w:p>
    <w:p w:rsidR="00633052" w:rsidRPr="00240366" w:rsidRDefault="00633052" w:rsidP="00633052">
      <w:pPr>
        <w:autoSpaceDE w:val="0"/>
        <w:autoSpaceDN w:val="0"/>
        <w:adjustRightInd w:val="0"/>
      </w:pPr>
    </w:p>
    <w:p w:rsidR="00633052" w:rsidRPr="00240366" w:rsidRDefault="00633052" w:rsidP="00633052">
      <w:r w:rsidRPr="00240366">
        <w:t xml:space="preserve">En la </w:t>
      </w:r>
      <w:fldSimple w:instr=" REF _Ref411502372 \h  \* MERGEFORMAT ">
        <w:r w:rsidR="003F2750" w:rsidRPr="003F2750">
          <w:t>Figura  6</w:t>
        </w:r>
        <w:r w:rsidR="003F2750" w:rsidRPr="003F2750">
          <w:noBreakHyphen/>
          <w:t>1</w:t>
        </w:r>
      </w:fldSimple>
      <w:r w:rsidRPr="00240366">
        <w:t xml:space="preserve"> se puede evidenciar el rebose de agua del pozo 93 contemplado dentro del </w:t>
      </w:r>
      <w:r w:rsidRPr="00240366">
        <w:lastRenderedPageBreak/>
        <w:t>plan maestro de alcantarillado del municipio, ubicado sobre la calle primera, cerca de la bomba de gasolina. Este punto sirve de ejemplo para mostrar los inconvenientes que tiene la red para el transporte del caudal generado por los usuarios y por los eventos de lluvia.</w:t>
      </w:r>
    </w:p>
    <w:p w:rsidR="00633052" w:rsidRPr="00240366" w:rsidRDefault="00633052" w:rsidP="00633052"/>
    <w:p w:rsidR="00633052" w:rsidRPr="00240366" w:rsidRDefault="00BD1F38" w:rsidP="000717B4">
      <w:pPr>
        <w:pStyle w:val="FFiguras"/>
      </w:pPr>
      <w:bookmarkStart w:id="705" w:name="_Ref411502372"/>
      <w:bookmarkStart w:id="706" w:name="_Toc300754058"/>
      <w:bookmarkStart w:id="707" w:name="_Toc308772420"/>
      <w:bookmarkStart w:id="708" w:name="_Toc348021589"/>
      <w:bookmarkStart w:id="709" w:name="_Toc407619017"/>
      <w:bookmarkStart w:id="710" w:name="_Toc418763886"/>
      <w:r w:rsidRPr="00240366">
        <w:t xml:space="preserve">Figura  </w:t>
      </w:r>
      <w:r w:rsidR="00D765F8">
        <w:fldChar w:fldCharType="begin"/>
      </w:r>
      <w:r w:rsidR="006507F7">
        <w:instrText xml:space="preserve"> STYLEREF 1 \s </w:instrText>
      </w:r>
      <w:r w:rsidR="00D765F8">
        <w:fldChar w:fldCharType="separate"/>
      </w:r>
      <w:r w:rsidR="003F2750">
        <w:rPr>
          <w:noProof/>
        </w:rPr>
        <w:t>6</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1</w:t>
      </w:r>
      <w:r w:rsidR="00D765F8">
        <w:fldChar w:fldCharType="end"/>
      </w:r>
      <w:bookmarkEnd w:id="705"/>
      <w:r w:rsidR="00633052" w:rsidRPr="00240366">
        <w:t xml:space="preserve"> Pozo 93 con Rebose de Agua</w:t>
      </w:r>
      <w:bookmarkEnd w:id="706"/>
      <w:bookmarkEnd w:id="707"/>
      <w:bookmarkEnd w:id="708"/>
      <w:bookmarkEnd w:id="709"/>
      <w:bookmarkEnd w:id="710"/>
    </w:p>
    <w:p w:rsidR="00633052" w:rsidRPr="00240366" w:rsidRDefault="00633052" w:rsidP="00633052">
      <w:pPr>
        <w:jc w:val="center"/>
      </w:pPr>
      <w:r w:rsidRPr="00240366">
        <w:rPr>
          <w:noProof/>
          <w:lang w:eastAsia="es-CO"/>
        </w:rPr>
        <w:drawing>
          <wp:inline distT="0" distB="0" distL="0" distR="0">
            <wp:extent cx="2733585" cy="2600325"/>
            <wp:effectExtent l="19050" t="19050" r="9615" b="28575"/>
            <wp:docPr id="3" name="Imagen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0434" cy="2606840"/>
                    </a:xfrm>
                    <a:prstGeom prst="rect">
                      <a:avLst/>
                    </a:prstGeom>
                    <a:noFill/>
                    <a:ln>
                      <a:solidFill>
                        <a:schemeClr val="bg1">
                          <a:lumMod val="50000"/>
                        </a:schemeClr>
                      </a:solidFill>
                    </a:ln>
                  </pic:spPr>
                </pic:pic>
              </a:graphicData>
            </a:graphic>
          </wp:inline>
        </w:drawing>
      </w:r>
    </w:p>
    <w:p w:rsidR="00633052" w:rsidRPr="00A76ABA" w:rsidRDefault="00633052" w:rsidP="00A76ABA">
      <w:pPr>
        <w:tabs>
          <w:tab w:val="left" w:pos="5812"/>
        </w:tabs>
        <w:jc w:val="center"/>
        <w:rPr>
          <w:sz w:val="16"/>
        </w:rPr>
      </w:pPr>
      <w:r w:rsidRPr="00A76ABA">
        <w:rPr>
          <w:sz w:val="16"/>
        </w:rPr>
        <w:t>Fuente: Consorcio Aguas de Cundinamarca 201</w:t>
      </w:r>
      <w:r w:rsidR="00BD44E1" w:rsidRPr="00A76ABA">
        <w:rPr>
          <w:sz w:val="16"/>
        </w:rPr>
        <w:t>1</w:t>
      </w:r>
    </w:p>
    <w:p w:rsidR="00633052" w:rsidRPr="00240366" w:rsidRDefault="00633052" w:rsidP="00633052"/>
    <w:p w:rsidR="00633052" w:rsidRPr="00240366" w:rsidRDefault="00633052" w:rsidP="00633052">
      <w:r w:rsidRPr="00240366">
        <w:t xml:space="preserve">En la </w:t>
      </w:r>
      <w:fldSimple w:instr=" REF _Ref411235081 \h  \* MERGEFORMAT ">
        <w:r w:rsidR="003F2750" w:rsidRPr="003F2750">
          <w:t>Figura  6</w:t>
        </w:r>
        <w:r w:rsidR="003F2750" w:rsidRPr="003F2750">
          <w:noBreakHyphen/>
          <w:t>2</w:t>
        </w:r>
      </w:fldSimple>
      <w:r w:rsidRPr="00240366">
        <w:t xml:space="preserve"> se puede apreciar otra de las problemáticas del casco urbano del municipio de San Francisco de Sales. El caudal de aguas en un evento de lluvia es considerable y arrastra el material de afirmado de las vías causado un deterioro continuo. </w:t>
      </w:r>
    </w:p>
    <w:p w:rsidR="00633052" w:rsidRPr="00240366" w:rsidRDefault="00633052" w:rsidP="00633052">
      <w:pPr>
        <w:rPr>
          <w:szCs w:val="22"/>
        </w:rPr>
      </w:pPr>
    </w:p>
    <w:tbl>
      <w:tblPr>
        <w:tblStyle w:val="Tablaconcuadrcula"/>
        <w:tblW w:w="92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99"/>
        <w:gridCol w:w="4761"/>
      </w:tblGrid>
      <w:tr w:rsidR="00633052" w:rsidRPr="00240366" w:rsidTr="00633052">
        <w:trPr>
          <w:trHeight w:val="3440"/>
        </w:trPr>
        <w:tc>
          <w:tcPr>
            <w:tcW w:w="4499" w:type="dxa"/>
          </w:tcPr>
          <w:p w:rsidR="00633052" w:rsidRPr="00240366" w:rsidRDefault="00BD1F38" w:rsidP="00BD1F38">
            <w:pPr>
              <w:pStyle w:val="Epgrafe"/>
              <w:rPr>
                <w:bCs w:val="0"/>
                <w:sz w:val="20"/>
                <w:szCs w:val="20"/>
              </w:rPr>
            </w:pPr>
            <w:bookmarkStart w:id="711" w:name="_Ref411235081"/>
            <w:bookmarkStart w:id="712" w:name="_Toc407619018"/>
            <w:bookmarkStart w:id="713" w:name="_Toc418763887"/>
            <w:r w:rsidRPr="00240366">
              <w:rPr>
                <w:sz w:val="20"/>
                <w:szCs w:val="20"/>
              </w:rPr>
              <w:t xml:space="preserve">Figura  </w:t>
            </w:r>
            <w:r w:rsidR="00D765F8">
              <w:rPr>
                <w:sz w:val="20"/>
                <w:szCs w:val="20"/>
              </w:rPr>
              <w:fldChar w:fldCharType="begin"/>
            </w:r>
            <w:r w:rsidR="006507F7">
              <w:rPr>
                <w:sz w:val="20"/>
                <w:szCs w:val="20"/>
              </w:rPr>
              <w:instrText xml:space="preserve"> STYLEREF 1 \s </w:instrText>
            </w:r>
            <w:r w:rsidR="00D765F8">
              <w:rPr>
                <w:sz w:val="20"/>
                <w:szCs w:val="20"/>
              </w:rPr>
              <w:fldChar w:fldCharType="separate"/>
            </w:r>
            <w:r w:rsidR="003F2750">
              <w:rPr>
                <w:noProof/>
                <w:sz w:val="20"/>
                <w:szCs w:val="20"/>
              </w:rPr>
              <w:t>6</w:t>
            </w:r>
            <w:r w:rsidR="00D765F8">
              <w:rPr>
                <w:sz w:val="20"/>
                <w:szCs w:val="20"/>
              </w:rPr>
              <w:fldChar w:fldCharType="end"/>
            </w:r>
            <w:r w:rsidR="006507F7">
              <w:rPr>
                <w:sz w:val="20"/>
                <w:szCs w:val="20"/>
              </w:rPr>
              <w:noBreakHyphen/>
            </w:r>
            <w:r w:rsidR="00D765F8">
              <w:rPr>
                <w:sz w:val="20"/>
                <w:szCs w:val="20"/>
              </w:rPr>
              <w:fldChar w:fldCharType="begin"/>
            </w:r>
            <w:r w:rsidR="006507F7">
              <w:rPr>
                <w:sz w:val="20"/>
                <w:szCs w:val="20"/>
              </w:rPr>
              <w:instrText xml:space="preserve"> SEQ Figura_ \* ARABIC \s 1 </w:instrText>
            </w:r>
            <w:r w:rsidR="00D765F8">
              <w:rPr>
                <w:sz w:val="20"/>
                <w:szCs w:val="20"/>
              </w:rPr>
              <w:fldChar w:fldCharType="separate"/>
            </w:r>
            <w:r w:rsidR="003F2750">
              <w:rPr>
                <w:noProof/>
                <w:sz w:val="20"/>
                <w:szCs w:val="20"/>
              </w:rPr>
              <w:t>2</w:t>
            </w:r>
            <w:r w:rsidR="00D765F8">
              <w:rPr>
                <w:sz w:val="20"/>
                <w:szCs w:val="20"/>
              </w:rPr>
              <w:fldChar w:fldCharType="end"/>
            </w:r>
            <w:bookmarkEnd w:id="711"/>
            <w:r w:rsidRPr="00240366">
              <w:rPr>
                <w:sz w:val="20"/>
                <w:szCs w:val="20"/>
              </w:rPr>
              <w:t xml:space="preserve"> </w:t>
            </w:r>
            <w:r w:rsidR="00633052" w:rsidRPr="00240366">
              <w:rPr>
                <w:bCs w:val="0"/>
                <w:sz w:val="20"/>
              </w:rPr>
              <w:t>Vía sin Pavimentar con Deterioro por las Aguas Lluvias</w:t>
            </w:r>
            <w:bookmarkEnd w:id="712"/>
            <w:bookmarkEnd w:id="713"/>
            <w:r w:rsidR="00633052" w:rsidRPr="00240366">
              <w:rPr>
                <w:bCs w:val="0"/>
                <w:sz w:val="20"/>
                <w:szCs w:val="20"/>
              </w:rPr>
              <w:t xml:space="preserve"> </w:t>
            </w:r>
          </w:p>
          <w:p w:rsidR="00633052" w:rsidRPr="00240366" w:rsidRDefault="00633052" w:rsidP="00633052">
            <w:pPr>
              <w:jc w:val="center"/>
              <w:rPr>
                <w:b/>
                <w:bCs/>
                <w:sz w:val="20"/>
              </w:rPr>
            </w:pPr>
            <w:r w:rsidRPr="00240366">
              <w:rPr>
                <w:b/>
                <w:bCs/>
                <w:noProof/>
                <w:sz w:val="20"/>
                <w:lang w:eastAsia="es-CO"/>
              </w:rPr>
              <w:drawing>
                <wp:inline distT="0" distB="0" distL="0" distR="0">
                  <wp:extent cx="2551622" cy="2154807"/>
                  <wp:effectExtent l="19050" t="19050" r="20128" b="16893"/>
                  <wp:docPr id="6" name="Imagen 57" descr="D:\Diana\San_Francisco\FOTOS\100SSCAM\SDC134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D:\Diana\San_Francisco\FOTOS\100SSCAM\SDC13411.JPG"/>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49384" cy="2152917"/>
                          </a:xfrm>
                          <a:prstGeom prst="rect">
                            <a:avLst/>
                          </a:prstGeom>
                          <a:noFill/>
                          <a:ln>
                            <a:solidFill>
                              <a:schemeClr val="bg1">
                                <a:lumMod val="50000"/>
                              </a:schemeClr>
                            </a:solidFill>
                          </a:ln>
                        </pic:spPr>
                      </pic:pic>
                    </a:graphicData>
                  </a:graphic>
                </wp:inline>
              </w:drawing>
            </w:r>
          </w:p>
        </w:tc>
        <w:tc>
          <w:tcPr>
            <w:tcW w:w="4761" w:type="dxa"/>
            <w:vAlign w:val="center"/>
          </w:tcPr>
          <w:p w:rsidR="00633052" w:rsidRPr="00240366" w:rsidRDefault="00BD1F38" w:rsidP="00633052">
            <w:pPr>
              <w:pStyle w:val="Epgrafe"/>
              <w:rPr>
                <w:sz w:val="20"/>
                <w:szCs w:val="20"/>
              </w:rPr>
            </w:pPr>
            <w:bookmarkStart w:id="714" w:name="_Ref411235107"/>
            <w:bookmarkStart w:id="715" w:name="_Toc407619019"/>
            <w:bookmarkStart w:id="716" w:name="_Toc418763888"/>
            <w:r w:rsidRPr="00240366">
              <w:rPr>
                <w:sz w:val="20"/>
                <w:szCs w:val="20"/>
              </w:rPr>
              <w:t xml:space="preserve">Figura  </w:t>
            </w:r>
            <w:r w:rsidR="00D765F8">
              <w:rPr>
                <w:sz w:val="20"/>
                <w:szCs w:val="20"/>
              </w:rPr>
              <w:fldChar w:fldCharType="begin"/>
            </w:r>
            <w:r w:rsidR="006507F7">
              <w:rPr>
                <w:sz w:val="20"/>
                <w:szCs w:val="20"/>
              </w:rPr>
              <w:instrText xml:space="preserve"> STYLEREF 1 \s </w:instrText>
            </w:r>
            <w:r w:rsidR="00D765F8">
              <w:rPr>
                <w:sz w:val="20"/>
                <w:szCs w:val="20"/>
              </w:rPr>
              <w:fldChar w:fldCharType="separate"/>
            </w:r>
            <w:r w:rsidR="003F2750">
              <w:rPr>
                <w:noProof/>
                <w:sz w:val="20"/>
                <w:szCs w:val="20"/>
              </w:rPr>
              <w:t>6</w:t>
            </w:r>
            <w:r w:rsidR="00D765F8">
              <w:rPr>
                <w:sz w:val="20"/>
                <w:szCs w:val="20"/>
              </w:rPr>
              <w:fldChar w:fldCharType="end"/>
            </w:r>
            <w:r w:rsidR="006507F7">
              <w:rPr>
                <w:sz w:val="20"/>
                <w:szCs w:val="20"/>
              </w:rPr>
              <w:noBreakHyphen/>
            </w:r>
            <w:r w:rsidR="00D765F8">
              <w:rPr>
                <w:sz w:val="20"/>
                <w:szCs w:val="20"/>
              </w:rPr>
              <w:fldChar w:fldCharType="begin"/>
            </w:r>
            <w:r w:rsidR="006507F7">
              <w:rPr>
                <w:sz w:val="20"/>
                <w:szCs w:val="20"/>
              </w:rPr>
              <w:instrText xml:space="preserve"> SEQ Figura_ \* ARABIC \s 1 </w:instrText>
            </w:r>
            <w:r w:rsidR="00D765F8">
              <w:rPr>
                <w:sz w:val="20"/>
                <w:szCs w:val="20"/>
              </w:rPr>
              <w:fldChar w:fldCharType="separate"/>
            </w:r>
            <w:r w:rsidR="003F2750">
              <w:rPr>
                <w:noProof/>
                <w:sz w:val="20"/>
                <w:szCs w:val="20"/>
              </w:rPr>
              <w:t>3</w:t>
            </w:r>
            <w:r w:rsidR="00D765F8">
              <w:rPr>
                <w:sz w:val="20"/>
                <w:szCs w:val="20"/>
              </w:rPr>
              <w:fldChar w:fldCharType="end"/>
            </w:r>
            <w:bookmarkEnd w:id="714"/>
            <w:r w:rsidR="00633052" w:rsidRPr="00240366">
              <w:rPr>
                <w:sz w:val="20"/>
                <w:szCs w:val="20"/>
              </w:rPr>
              <w:t xml:space="preserve"> Vía con Deterioro por las Aguas Lluvias</w:t>
            </w:r>
            <w:bookmarkEnd w:id="715"/>
            <w:bookmarkEnd w:id="716"/>
          </w:p>
          <w:p w:rsidR="00633052" w:rsidRPr="00240366" w:rsidRDefault="00633052" w:rsidP="00633052">
            <w:pPr>
              <w:rPr>
                <w:b/>
                <w:bCs/>
                <w:sz w:val="20"/>
              </w:rPr>
            </w:pPr>
          </w:p>
          <w:p w:rsidR="00633052" w:rsidRPr="00240366" w:rsidRDefault="00633052" w:rsidP="00633052">
            <w:pPr>
              <w:jc w:val="center"/>
              <w:rPr>
                <w:b/>
                <w:bCs/>
                <w:sz w:val="20"/>
              </w:rPr>
            </w:pPr>
            <w:r w:rsidRPr="00240366">
              <w:rPr>
                <w:b/>
                <w:bCs/>
                <w:noProof/>
                <w:sz w:val="20"/>
                <w:lang w:eastAsia="es-CO"/>
              </w:rPr>
              <w:drawing>
                <wp:inline distT="0" distB="0" distL="0" distR="0">
                  <wp:extent cx="2794959" cy="2096219"/>
                  <wp:effectExtent l="19050" t="0" r="5391" b="0"/>
                  <wp:docPr id="5" name="15 Imagen" descr="DSC039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3980.JPG"/>
                          <pic:cNvPicPr/>
                        </pic:nvPicPr>
                        <pic:blipFill>
                          <a:blip r:embed="rId58" cstate="print"/>
                          <a:stretch>
                            <a:fillRect/>
                          </a:stretch>
                        </pic:blipFill>
                        <pic:spPr>
                          <a:xfrm>
                            <a:off x="0" y="0"/>
                            <a:ext cx="2797340" cy="2098004"/>
                          </a:xfrm>
                          <a:prstGeom prst="rect">
                            <a:avLst/>
                          </a:prstGeom>
                        </pic:spPr>
                      </pic:pic>
                    </a:graphicData>
                  </a:graphic>
                </wp:inline>
              </w:drawing>
            </w:r>
          </w:p>
        </w:tc>
      </w:tr>
      <w:tr w:rsidR="00633052" w:rsidRPr="00240366" w:rsidTr="00633052">
        <w:trPr>
          <w:trHeight w:val="475"/>
        </w:trPr>
        <w:tc>
          <w:tcPr>
            <w:tcW w:w="4499" w:type="dxa"/>
          </w:tcPr>
          <w:p w:rsidR="00633052" w:rsidRPr="00240366" w:rsidRDefault="00633052" w:rsidP="00633052">
            <w:pPr>
              <w:pStyle w:val="Epgrafe"/>
              <w:rPr>
                <w:b w:val="0"/>
                <w:sz w:val="20"/>
                <w:szCs w:val="20"/>
              </w:rPr>
            </w:pPr>
            <w:bookmarkStart w:id="717" w:name="_Ref404761845"/>
            <w:bookmarkStart w:id="718" w:name="_Toc300754061"/>
            <w:bookmarkStart w:id="719" w:name="_Toc308772421"/>
            <w:bookmarkStart w:id="720" w:name="_Toc348021590"/>
            <w:r w:rsidRPr="00240366">
              <w:rPr>
                <w:b w:val="0"/>
                <w:sz w:val="16"/>
                <w:szCs w:val="20"/>
              </w:rPr>
              <w:t xml:space="preserve">Fuente: </w:t>
            </w:r>
            <w:proofErr w:type="spellStart"/>
            <w:r w:rsidRPr="00240366">
              <w:rPr>
                <w:b w:val="0"/>
                <w:sz w:val="16"/>
                <w:szCs w:val="20"/>
              </w:rPr>
              <w:t>Concol</w:t>
            </w:r>
            <w:proofErr w:type="spellEnd"/>
            <w:r w:rsidRPr="00240366">
              <w:rPr>
                <w:b w:val="0"/>
                <w:sz w:val="16"/>
                <w:szCs w:val="20"/>
              </w:rPr>
              <w:t xml:space="preserve"> 2014</w:t>
            </w:r>
            <w:bookmarkEnd w:id="717"/>
            <w:bookmarkEnd w:id="718"/>
            <w:bookmarkEnd w:id="719"/>
            <w:bookmarkEnd w:id="720"/>
          </w:p>
        </w:tc>
        <w:tc>
          <w:tcPr>
            <w:tcW w:w="4761" w:type="dxa"/>
          </w:tcPr>
          <w:p w:rsidR="00633052" w:rsidRPr="00240366" w:rsidRDefault="00633052" w:rsidP="00633052">
            <w:pPr>
              <w:pStyle w:val="Epgrafe"/>
              <w:rPr>
                <w:b w:val="0"/>
                <w:sz w:val="20"/>
                <w:szCs w:val="20"/>
              </w:rPr>
            </w:pPr>
            <w:r w:rsidRPr="00240366">
              <w:rPr>
                <w:b w:val="0"/>
                <w:sz w:val="16"/>
                <w:szCs w:val="20"/>
              </w:rPr>
              <w:t xml:space="preserve">Fuente: </w:t>
            </w:r>
            <w:proofErr w:type="spellStart"/>
            <w:r w:rsidRPr="00240366">
              <w:rPr>
                <w:b w:val="0"/>
                <w:sz w:val="16"/>
                <w:szCs w:val="20"/>
              </w:rPr>
              <w:t>Concol</w:t>
            </w:r>
            <w:proofErr w:type="spellEnd"/>
            <w:r w:rsidRPr="00240366">
              <w:rPr>
                <w:b w:val="0"/>
                <w:sz w:val="16"/>
                <w:szCs w:val="20"/>
              </w:rPr>
              <w:t xml:space="preserve"> 2014</w:t>
            </w:r>
          </w:p>
        </w:tc>
      </w:tr>
    </w:tbl>
    <w:p w:rsidR="00633052" w:rsidRPr="00240366" w:rsidRDefault="00633052" w:rsidP="00633052">
      <w:r w:rsidRPr="00240366">
        <w:t xml:space="preserve">Debido a la insuficiente red de alcantarillado pluvial existente y las pendientes, el caudal de </w:t>
      </w:r>
      <w:r w:rsidRPr="00240366">
        <w:lastRenderedPageBreak/>
        <w:t xml:space="preserve">aguas lluvias deteriora las vías pavimentadas </w:t>
      </w:r>
      <w:r w:rsidRPr="00240366">
        <w:rPr>
          <w:szCs w:val="22"/>
        </w:rPr>
        <w:t xml:space="preserve">rápidamente, en la </w:t>
      </w:r>
      <w:fldSimple w:instr=" REF _Ref411235107 \h  \* MERGEFORMAT ">
        <w:r w:rsidR="003F2750" w:rsidRPr="003F2750">
          <w:rPr>
            <w:szCs w:val="22"/>
          </w:rPr>
          <w:t>Figura  6</w:t>
        </w:r>
        <w:r w:rsidR="003F2750" w:rsidRPr="003F2750">
          <w:rPr>
            <w:szCs w:val="22"/>
          </w:rPr>
          <w:noBreakHyphen/>
          <w:t>3</w:t>
        </w:r>
      </w:fldSimple>
      <w:r w:rsidRPr="00240366">
        <w:rPr>
          <w:szCs w:val="22"/>
        </w:rPr>
        <w:t xml:space="preserve"> se</w:t>
      </w:r>
      <w:r w:rsidRPr="00240366">
        <w:t xml:space="preserve"> presenta una de las vías del casco urbano del municipio afectada.</w:t>
      </w:r>
    </w:p>
    <w:p w:rsidR="00633052" w:rsidRPr="00240366" w:rsidRDefault="00633052" w:rsidP="00633052"/>
    <w:p w:rsidR="00633052" w:rsidRPr="00240366" w:rsidRDefault="00633052" w:rsidP="00633052">
      <w:r w:rsidRPr="00240366">
        <w:t>Adicionalmente el escaso manejo de las aguas lluvias provoca otros inconvenientes como la pérdida de recubrimiento de las tuberías instaladas (</w:t>
      </w:r>
      <w:fldSimple w:instr=" REF _Ref411235127 \h  \* MERGEFORMAT ">
        <w:r w:rsidR="003F2750" w:rsidRPr="003F2750">
          <w:t>Figura  6</w:t>
        </w:r>
        <w:r w:rsidR="003F2750" w:rsidRPr="003F2750">
          <w:noBreakHyphen/>
          <w:t>4</w:t>
        </w:r>
      </w:fldSimple>
      <w:r w:rsidRPr="00240366">
        <w:t>) y el arrastre de sedimentos hasta las vías (</w:t>
      </w:r>
      <w:fldSimple w:instr=" REF _Ref411235146 \h  \* MERGEFORMAT ">
        <w:r w:rsidR="003F2750" w:rsidRPr="003F2750">
          <w:t>Figura  6</w:t>
        </w:r>
        <w:r w:rsidR="003F2750" w:rsidRPr="003F2750">
          <w:noBreakHyphen/>
          <w:t>5</w:t>
        </w:r>
      </w:fldSimple>
      <w:r w:rsidRPr="00240366">
        <w:t>).</w:t>
      </w:r>
    </w:p>
    <w:p w:rsidR="00633052" w:rsidRPr="00240366" w:rsidRDefault="00633052" w:rsidP="00633052"/>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56"/>
        <w:gridCol w:w="545"/>
        <w:gridCol w:w="4255"/>
      </w:tblGrid>
      <w:tr w:rsidR="00633052" w:rsidRPr="00240366" w:rsidTr="00633052">
        <w:tc>
          <w:tcPr>
            <w:tcW w:w="4256" w:type="dxa"/>
            <w:vAlign w:val="center"/>
          </w:tcPr>
          <w:p w:rsidR="00633052" w:rsidRPr="00240366" w:rsidRDefault="00BD1F38" w:rsidP="00633052">
            <w:pPr>
              <w:jc w:val="center"/>
              <w:rPr>
                <w:b/>
                <w:bCs/>
                <w:sz w:val="20"/>
              </w:rPr>
            </w:pPr>
            <w:bookmarkStart w:id="721" w:name="_Ref411235127"/>
            <w:bookmarkStart w:id="722" w:name="_Toc407619020"/>
            <w:bookmarkStart w:id="723" w:name="_Toc418763889"/>
            <w:r w:rsidRPr="00240366">
              <w:rPr>
                <w:b/>
                <w:sz w:val="20"/>
              </w:rPr>
              <w:t xml:space="preserve">Figura  </w:t>
            </w:r>
            <w:r w:rsidR="00D765F8">
              <w:rPr>
                <w:b/>
                <w:sz w:val="20"/>
              </w:rPr>
              <w:fldChar w:fldCharType="begin"/>
            </w:r>
            <w:r w:rsidR="006507F7">
              <w:rPr>
                <w:b/>
                <w:sz w:val="20"/>
              </w:rPr>
              <w:instrText xml:space="preserve"> STYLEREF 1 \s </w:instrText>
            </w:r>
            <w:r w:rsidR="00D765F8">
              <w:rPr>
                <w:b/>
                <w:sz w:val="20"/>
              </w:rPr>
              <w:fldChar w:fldCharType="separate"/>
            </w:r>
            <w:r w:rsidR="003F2750">
              <w:rPr>
                <w:b/>
                <w:noProof/>
                <w:sz w:val="20"/>
              </w:rPr>
              <w:t>6</w:t>
            </w:r>
            <w:r w:rsidR="00D765F8">
              <w:rPr>
                <w:b/>
                <w:sz w:val="20"/>
              </w:rPr>
              <w:fldChar w:fldCharType="end"/>
            </w:r>
            <w:r w:rsidR="006507F7">
              <w:rPr>
                <w:b/>
                <w:sz w:val="20"/>
              </w:rPr>
              <w:noBreakHyphen/>
            </w:r>
            <w:r w:rsidR="00D765F8">
              <w:rPr>
                <w:b/>
                <w:sz w:val="20"/>
              </w:rPr>
              <w:fldChar w:fldCharType="begin"/>
            </w:r>
            <w:r w:rsidR="006507F7">
              <w:rPr>
                <w:b/>
                <w:sz w:val="20"/>
              </w:rPr>
              <w:instrText xml:space="preserve"> SEQ Figura_ \* ARABIC \s 1 </w:instrText>
            </w:r>
            <w:r w:rsidR="00D765F8">
              <w:rPr>
                <w:b/>
                <w:sz w:val="20"/>
              </w:rPr>
              <w:fldChar w:fldCharType="separate"/>
            </w:r>
            <w:r w:rsidR="003F2750">
              <w:rPr>
                <w:b/>
                <w:noProof/>
                <w:sz w:val="20"/>
              </w:rPr>
              <w:t>4</w:t>
            </w:r>
            <w:r w:rsidR="00D765F8">
              <w:rPr>
                <w:b/>
                <w:sz w:val="20"/>
              </w:rPr>
              <w:fldChar w:fldCharType="end"/>
            </w:r>
            <w:bookmarkEnd w:id="721"/>
            <w:r w:rsidR="00633052" w:rsidRPr="00240366">
              <w:rPr>
                <w:b/>
                <w:bCs/>
                <w:sz w:val="20"/>
              </w:rPr>
              <w:t xml:space="preserve"> Pérdida de Recubrimiento de Tubería por Acción de las Aguas Lluvias</w:t>
            </w:r>
            <w:bookmarkEnd w:id="722"/>
            <w:bookmarkEnd w:id="723"/>
          </w:p>
          <w:p w:rsidR="00633052" w:rsidRPr="00240366" w:rsidRDefault="00633052" w:rsidP="00633052">
            <w:pPr>
              <w:jc w:val="center"/>
            </w:pPr>
            <w:r w:rsidRPr="00240366">
              <w:rPr>
                <w:noProof/>
                <w:lang w:eastAsia="es-CO"/>
              </w:rPr>
              <w:drawing>
                <wp:inline distT="0" distB="0" distL="0" distR="0">
                  <wp:extent cx="2491236" cy="1814195"/>
                  <wp:effectExtent l="19050" t="19050" r="23364" b="14605"/>
                  <wp:docPr id="32" name="Imagen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95018" cy="1816950"/>
                          </a:xfrm>
                          <a:prstGeom prst="rect">
                            <a:avLst/>
                          </a:prstGeom>
                          <a:noFill/>
                          <a:ln>
                            <a:solidFill>
                              <a:schemeClr val="bg1">
                                <a:lumMod val="50000"/>
                              </a:schemeClr>
                            </a:solidFill>
                          </a:ln>
                        </pic:spPr>
                      </pic:pic>
                    </a:graphicData>
                  </a:graphic>
                </wp:inline>
              </w:drawing>
            </w:r>
          </w:p>
          <w:p w:rsidR="00633052" w:rsidRPr="00240366" w:rsidRDefault="00633052" w:rsidP="00633052">
            <w:pPr>
              <w:jc w:val="center"/>
            </w:pPr>
            <w:r w:rsidRPr="00240366">
              <w:rPr>
                <w:sz w:val="16"/>
              </w:rPr>
              <w:t>Fuente: Consorcio Aguas de Cundinamarca 2012</w:t>
            </w:r>
          </w:p>
        </w:tc>
        <w:tc>
          <w:tcPr>
            <w:tcW w:w="545" w:type="dxa"/>
            <w:vAlign w:val="center"/>
          </w:tcPr>
          <w:p w:rsidR="00633052" w:rsidRPr="00240366" w:rsidRDefault="00633052" w:rsidP="00633052">
            <w:pPr>
              <w:jc w:val="center"/>
            </w:pPr>
          </w:p>
        </w:tc>
        <w:tc>
          <w:tcPr>
            <w:tcW w:w="4255" w:type="dxa"/>
            <w:vAlign w:val="center"/>
          </w:tcPr>
          <w:p w:rsidR="00633052" w:rsidRPr="00240366" w:rsidRDefault="00BD1F38" w:rsidP="00633052">
            <w:pPr>
              <w:jc w:val="center"/>
              <w:rPr>
                <w:b/>
                <w:bCs/>
                <w:sz w:val="20"/>
              </w:rPr>
            </w:pPr>
            <w:bookmarkStart w:id="724" w:name="_Ref411235146"/>
            <w:bookmarkStart w:id="725" w:name="_Toc407619021"/>
            <w:bookmarkStart w:id="726" w:name="_Toc418763890"/>
            <w:r w:rsidRPr="00240366">
              <w:rPr>
                <w:b/>
                <w:sz w:val="20"/>
              </w:rPr>
              <w:t xml:space="preserve">Figura  </w:t>
            </w:r>
            <w:r w:rsidR="00D765F8">
              <w:rPr>
                <w:b/>
                <w:sz w:val="20"/>
              </w:rPr>
              <w:fldChar w:fldCharType="begin"/>
            </w:r>
            <w:r w:rsidR="006507F7">
              <w:rPr>
                <w:b/>
                <w:sz w:val="20"/>
              </w:rPr>
              <w:instrText xml:space="preserve"> STYLEREF 1 \s </w:instrText>
            </w:r>
            <w:r w:rsidR="00D765F8">
              <w:rPr>
                <w:b/>
                <w:sz w:val="20"/>
              </w:rPr>
              <w:fldChar w:fldCharType="separate"/>
            </w:r>
            <w:r w:rsidR="003F2750">
              <w:rPr>
                <w:b/>
                <w:noProof/>
                <w:sz w:val="20"/>
              </w:rPr>
              <w:t>6</w:t>
            </w:r>
            <w:r w:rsidR="00D765F8">
              <w:rPr>
                <w:b/>
                <w:sz w:val="20"/>
              </w:rPr>
              <w:fldChar w:fldCharType="end"/>
            </w:r>
            <w:r w:rsidR="006507F7">
              <w:rPr>
                <w:b/>
                <w:sz w:val="20"/>
              </w:rPr>
              <w:noBreakHyphen/>
            </w:r>
            <w:r w:rsidR="00D765F8">
              <w:rPr>
                <w:b/>
                <w:sz w:val="20"/>
              </w:rPr>
              <w:fldChar w:fldCharType="begin"/>
            </w:r>
            <w:r w:rsidR="006507F7">
              <w:rPr>
                <w:b/>
                <w:sz w:val="20"/>
              </w:rPr>
              <w:instrText xml:space="preserve"> SEQ Figura_ \* ARABIC \s 1 </w:instrText>
            </w:r>
            <w:r w:rsidR="00D765F8">
              <w:rPr>
                <w:b/>
                <w:sz w:val="20"/>
              </w:rPr>
              <w:fldChar w:fldCharType="separate"/>
            </w:r>
            <w:r w:rsidR="003F2750">
              <w:rPr>
                <w:b/>
                <w:noProof/>
                <w:sz w:val="20"/>
              </w:rPr>
              <w:t>5</w:t>
            </w:r>
            <w:r w:rsidR="00D765F8">
              <w:rPr>
                <w:b/>
                <w:sz w:val="20"/>
              </w:rPr>
              <w:fldChar w:fldCharType="end"/>
            </w:r>
            <w:bookmarkEnd w:id="724"/>
            <w:r w:rsidR="00633052" w:rsidRPr="00240366">
              <w:rPr>
                <w:b/>
                <w:bCs/>
                <w:sz w:val="20"/>
              </w:rPr>
              <w:t xml:space="preserve"> Arrastre de Sedimentos en Evento de Lluvias</w:t>
            </w:r>
            <w:bookmarkEnd w:id="725"/>
            <w:bookmarkEnd w:id="726"/>
          </w:p>
          <w:p w:rsidR="00633052" w:rsidRPr="00240366" w:rsidRDefault="00633052" w:rsidP="00633052">
            <w:pPr>
              <w:jc w:val="center"/>
            </w:pPr>
            <w:r w:rsidRPr="00240366">
              <w:rPr>
                <w:noProof/>
                <w:lang w:eastAsia="es-CO"/>
              </w:rPr>
              <w:t xml:space="preserve"> </w:t>
            </w:r>
            <w:r w:rsidRPr="00240366">
              <w:rPr>
                <w:noProof/>
                <w:lang w:eastAsia="es-CO"/>
              </w:rPr>
              <w:drawing>
                <wp:inline distT="0" distB="0" distL="0" distR="0">
                  <wp:extent cx="2276475" cy="1937387"/>
                  <wp:effectExtent l="19050" t="19050" r="28575" b="24763"/>
                  <wp:docPr id="33" name="Imagen 60" descr="D:\Diana\San_Francisco\FOTOS\100SSCAM\SDC1357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D:\Diana\San_Francisco\FOTOS\100SSCAM\SDC13578.JPG"/>
                          <pic:cNvPicPr>
                            <a:picLocks noChangeAspect="1" noChangeArrowheads="1"/>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1696" cy="1941830"/>
                          </a:xfrm>
                          <a:prstGeom prst="rect">
                            <a:avLst/>
                          </a:prstGeom>
                          <a:noFill/>
                          <a:ln>
                            <a:solidFill>
                              <a:schemeClr val="bg1">
                                <a:lumMod val="50000"/>
                              </a:schemeClr>
                            </a:solidFill>
                          </a:ln>
                        </pic:spPr>
                      </pic:pic>
                    </a:graphicData>
                  </a:graphic>
                </wp:inline>
              </w:drawing>
            </w:r>
          </w:p>
          <w:p w:rsidR="00633052" w:rsidRPr="00240366" w:rsidRDefault="00633052" w:rsidP="00633052">
            <w:pPr>
              <w:jc w:val="center"/>
            </w:pPr>
            <w:bookmarkStart w:id="727" w:name="_Ref404761993"/>
            <w:r w:rsidRPr="00240366">
              <w:rPr>
                <w:sz w:val="16"/>
              </w:rPr>
              <w:t>Fuente: Consorcio Aguas de Cundinamarca 2012</w:t>
            </w:r>
            <w:bookmarkEnd w:id="727"/>
          </w:p>
        </w:tc>
      </w:tr>
    </w:tbl>
    <w:p w:rsidR="00633052" w:rsidRPr="00240366" w:rsidRDefault="00633052" w:rsidP="00633052"/>
    <w:p w:rsidR="00633052" w:rsidRPr="00240366" w:rsidRDefault="00633052" w:rsidP="00A226ED">
      <w:pPr>
        <w:pStyle w:val="Ttulo3"/>
      </w:pPr>
      <w:bookmarkStart w:id="728" w:name="_Toc418763960"/>
      <w:r w:rsidRPr="00240366">
        <w:t>Alcantarillado Sanitario</w:t>
      </w:r>
      <w:bookmarkEnd w:id="728"/>
    </w:p>
    <w:p w:rsidR="00633052" w:rsidRPr="00240366" w:rsidRDefault="00633052" w:rsidP="00633052"/>
    <w:p w:rsidR="00633052" w:rsidRPr="00240366" w:rsidRDefault="00633052" w:rsidP="00633052">
      <w:r w:rsidRPr="00240366">
        <w:t>A continuación se muestra una tabla con el resumen de los componentes que hacen parte del sistema de alcantarillado sanitario del municipio:</w:t>
      </w:r>
    </w:p>
    <w:p w:rsidR="00633052" w:rsidRPr="00240366" w:rsidRDefault="00633052" w:rsidP="00633052">
      <w:pPr>
        <w:tabs>
          <w:tab w:val="num" w:pos="2496"/>
        </w:tabs>
      </w:pPr>
    </w:p>
    <w:p w:rsidR="00633052" w:rsidRPr="00240366" w:rsidRDefault="00633052" w:rsidP="000717B4">
      <w:pPr>
        <w:pStyle w:val="FTablas"/>
      </w:pPr>
      <w:bookmarkStart w:id="729" w:name="_Toc213641177"/>
      <w:bookmarkStart w:id="730" w:name="_Toc213754072"/>
      <w:bookmarkStart w:id="731" w:name="_Toc407618986"/>
      <w:bookmarkStart w:id="732" w:name="_Toc418763837"/>
      <w:r w:rsidRPr="00240366">
        <w:t xml:space="preserve">Tabla </w:t>
      </w:r>
      <w:r w:rsidR="00D765F8" w:rsidRPr="00240366">
        <w:fldChar w:fldCharType="begin"/>
      </w:r>
      <w:r w:rsidR="00C72236" w:rsidRPr="00240366">
        <w:instrText xml:space="preserve"> STYLEREF 1 \s </w:instrText>
      </w:r>
      <w:r w:rsidR="00D765F8" w:rsidRPr="00240366">
        <w:fldChar w:fldCharType="separate"/>
      </w:r>
      <w:r w:rsidR="003F2750">
        <w:rPr>
          <w:noProof/>
        </w:rPr>
        <w:t>6</w:t>
      </w:r>
      <w:r w:rsidR="00D765F8" w:rsidRPr="00240366">
        <w:fldChar w:fldCharType="end"/>
      </w:r>
      <w:r w:rsidR="00C72236" w:rsidRPr="00240366">
        <w:noBreakHyphen/>
      </w:r>
      <w:r w:rsidR="00D765F8" w:rsidRPr="00240366">
        <w:fldChar w:fldCharType="begin"/>
      </w:r>
      <w:r w:rsidR="00C72236" w:rsidRPr="00240366">
        <w:instrText xml:space="preserve"> SEQ Tabla \* ARABIC \s 1 </w:instrText>
      </w:r>
      <w:r w:rsidR="00D765F8" w:rsidRPr="00240366">
        <w:fldChar w:fldCharType="separate"/>
      </w:r>
      <w:r w:rsidR="003F2750">
        <w:rPr>
          <w:noProof/>
        </w:rPr>
        <w:t>1</w:t>
      </w:r>
      <w:r w:rsidR="00D765F8" w:rsidRPr="00240366">
        <w:fldChar w:fldCharType="end"/>
      </w:r>
      <w:r w:rsidRPr="00240366">
        <w:t xml:space="preserve"> </w:t>
      </w:r>
      <w:bookmarkEnd w:id="729"/>
      <w:bookmarkEnd w:id="730"/>
      <w:r w:rsidRPr="00240366">
        <w:t>Características del catastro de Alcantarillado Sanitario</w:t>
      </w:r>
      <w:bookmarkEnd w:id="731"/>
      <w:bookmarkEnd w:id="732"/>
    </w:p>
    <w:tbl>
      <w:tblPr>
        <w:tblStyle w:val="Tablaconcuadrcula"/>
        <w:tblW w:w="0" w:type="auto"/>
        <w:jc w:val="center"/>
        <w:tblBorders>
          <w:left w:val="none" w:sz="0" w:space="0" w:color="auto"/>
          <w:right w:val="none" w:sz="0" w:space="0" w:color="auto"/>
          <w:insideH w:val="none" w:sz="0" w:space="0" w:color="auto"/>
          <w:insideV w:val="none" w:sz="0" w:space="0" w:color="auto"/>
        </w:tblBorders>
        <w:tblLook w:val="04A0"/>
      </w:tblPr>
      <w:tblGrid>
        <w:gridCol w:w="3363"/>
        <w:gridCol w:w="1536"/>
      </w:tblGrid>
      <w:tr w:rsidR="00633052" w:rsidRPr="00240366" w:rsidTr="00633052">
        <w:trPr>
          <w:jc w:val="center"/>
        </w:trPr>
        <w:tc>
          <w:tcPr>
            <w:tcW w:w="0" w:type="auto"/>
          </w:tcPr>
          <w:p w:rsidR="00633052" w:rsidRPr="00240366" w:rsidRDefault="00633052" w:rsidP="00633052">
            <w:r w:rsidRPr="00240366">
              <w:t>Número de Tramos</w:t>
            </w:r>
          </w:p>
        </w:tc>
        <w:tc>
          <w:tcPr>
            <w:tcW w:w="0" w:type="auto"/>
          </w:tcPr>
          <w:p w:rsidR="00633052" w:rsidRPr="00240366" w:rsidRDefault="00633052" w:rsidP="00633052">
            <w:r w:rsidRPr="00240366">
              <w:t>235</w:t>
            </w:r>
          </w:p>
        </w:tc>
      </w:tr>
      <w:tr w:rsidR="00633052" w:rsidRPr="00240366" w:rsidTr="00633052">
        <w:trPr>
          <w:jc w:val="center"/>
        </w:trPr>
        <w:tc>
          <w:tcPr>
            <w:tcW w:w="0" w:type="auto"/>
          </w:tcPr>
          <w:p w:rsidR="00633052" w:rsidRPr="00240366" w:rsidRDefault="00633052" w:rsidP="00633052">
            <w:r w:rsidRPr="00240366">
              <w:t>Número de Pozos</w:t>
            </w:r>
          </w:p>
        </w:tc>
        <w:tc>
          <w:tcPr>
            <w:tcW w:w="0" w:type="auto"/>
          </w:tcPr>
          <w:p w:rsidR="00633052" w:rsidRPr="00240366" w:rsidRDefault="00633052" w:rsidP="00633052">
            <w:r w:rsidRPr="00240366">
              <w:t>269</w:t>
            </w:r>
          </w:p>
        </w:tc>
      </w:tr>
      <w:tr w:rsidR="00633052" w:rsidRPr="00240366" w:rsidTr="00633052">
        <w:trPr>
          <w:jc w:val="center"/>
        </w:trPr>
        <w:tc>
          <w:tcPr>
            <w:tcW w:w="0" w:type="auto"/>
          </w:tcPr>
          <w:p w:rsidR="00633052" w:rsidRPr="00240366" w:rsidRDefault="00633052" w:rsidP="00633052">
            <w:r w:rsidRPr="00240366">
              <w:t>Vertimientos</w:t>
            </w:r>
          </w:p>
        </w:tc>
        <w:tc>
          <w:tcPr>
            <w:tcW w:w="0" w:type="auto"/>
          </w:tcPr>
          <w:p w:rsidR="00633052" w:rsidRPr="00240366" w:rsidRDefault="00101CB7" w:rsidP="00633052">
            <w:r>
              <w:t>7</w:t>
            </w:r>
          </w:p>
        </w:tc>
      </w:tr>
      <w:tr w:rsidR="00633052" w:rsidRPr="00240366" w:rsidTr="00633052">
        <w:trPr>
          <w:jc w:val="center"/>
        </w:trPr>
        <w:tc>
          <w:tcPr>
            <w:tcW w:w="0" w:type="auto"/>
          </w:tcPr>
          <w:p w:rsidR="00633052" w:rsidRPr="00240366" w:rsidRDefault="00633052" w:rsidP="00633052">
            <w:r w:rsidRPr="00240366">
              <w:t>Longitud Promedio de Tramos</w:t>
            </w:r>
          </w:p>
        </w:tc>
        <w:tc>
          <w:tcPr>
            <w:tcW w:w="0" w:type="auto"/>
          </w:tcPr>
          <w:p w:rsidR="00633052" w:rsidRPr="00240366" w:rsidRDefault="00633052" w:rsidP="00633052">
            <w:r w:rsidRPr="00240366">
              <w:t>44.09 m</w:t>
            </w:r>
          </w:p>
        </w:tc>
      </w:tr>
      <w:tr w:rsidR="00633052" w:rsidRPr="00240366" w:rsidTr="00633052">
        <w:trPr>
          <w:jc w:val="center"/>
        </w:trPr>
        <w:tc>
          <w:tcPr>
            <w:tcW w:w="0" w:type="auto"/>
          </w:tcPr>
          <w:p w:rsidR="00633052" w:rsidRPr="00240366" w:rsidRDefault="00633052" w:rsidP="00633052">
            <w:r w:rsidRPr="00240366">
              <w:t>Pendiente entre</w:t>
            </w:r>
          </w:p>
        </w:tc>
        <w:tc>
          <w:tcPr>
            <w:tcW w:w="0" w:type="auto"/>
          </w:tcPr>
          <w:p w:rsidR="00633052" w:rsidRPr="00240366" w:rsidRDefault="00633052" w:rsidP="00633052">
            <w:r w:rsidRPr="00240366">
              <w:t>0.1% - 31.2%</w:t>
            </w:r>
          </w:p>
        </w:tc>
      </w:tr>
      <w:tr w:rsidR="00633052" w:rsidRPr="00240366" w:rsidTr="00633052">
        <w:trPr>
          <w:jc w:val="center"/>
        </w:trPr>
        <w:tc>
          <w:tcPr>
            <w:tcW w:w="0" w:type="auto"/>
          </w:tcPr>
          <w:p w:rsidR="00633052" w:rsidRPr="00240366" w:rsidRDefault="00633052" w:rsidP="00633052">
            <w:r w:rsidRPr="00240366">
              <w:t>Profundidad Promedio de la Red</w:t>
            </w:r>
          </w:p>
        </w:tc>
        <w:tc>
          <w:tcPr>
            <w:tcW w:w="0" w:type="auto"/>
          </w:tcPr>
          <w:p w:rsidR="00633052" w:rsidRPr="00240366" w:rsidRDefault="00633052" w:rsidP="00633052">
            <w:r w:rsidRPr="00240366">
              <w:t>1.19</w:t>
            </w:r>
          </w:p>
        </w:tc>
      </w:tr>
      <w:tr w:rsidR="00633052" w:rsidRPr="00240366" w:rsidTr="00633052">
        <w:trPr>
          <w:jc w:val="center"/>
        </w:trPr>
        <w:tc>
          <w:tcPr>
            <w:tcW w:w="0" w:type="auto"/>
          </w:tcPr>
          <w:p w:rsidR="00633052" w:rsidRPr="00240366" w:rsidRDefault="00633052" w:rsidP="00633052">
            <w:r w:rsidRPr="00240366">
              <w:t>Profundidad Máxima de la Red</w:t>
            </w:r>
          </w:p>
        </w:tc>
        <w:tc>
          <w:tcPr>
            <w:tcW w:w="0" w:type="auto"/>
          </w:tcPr>
          <w:p w:rsidR="00633052" w:rsidRPr="00240366" w:rsidRDefault="00633052" w:rsidP="00633052">
            <w:r w:rsidRPr="00240366">
              <w:t>3.76</w:t>
            </w:r>
          </w:p>
        </w:tc>
      </w:tr>
    </w:tbl>
    <w:p w:rsidR="00633052" w:rsidRPr="00240366" w:rsidRDefault="00101CB7" w:rsidP="00633052">
      <w:pPr>
        <w:jc w:val="center"/>
        <w:rPr>
          <w:sz w:val="16"/>
        </w:rPr>
      </w:pPr>
      <w:r>
        <w:rPr>
          <w:sz w:val="16"/>
        </w:rPr>
        <w:t>Modificado de</w:t>
      </w:r>
      <w:r w:rsidR="00633052" w:rsidRPr="00240366">
        <w:rPr>
          <w:sz w:val="16"/>
        </w:rPr>
        <w:t>: Consorcio Aguas de Cundinamarca. 2012</w:t>
      </w:r>
    </w:p>
    <w:p w:rsidR="00633052" w:rsidRPr="00240366" w:rsidRDefault="00633052" w:rsidP="00633052">
      <w:pPr>
        <w:jc w:val="center"/>
        <w:rPr>
          <w:b/>
        </w:rPr>
      </w:pPr>
    </w:p>
    <w:p w:rsidR="00633052" w:rsidRPr="00240366" w:rsidRDefault="00633052" w:rsidP="00633052">
      <w:r w:rsidRPr="00240366">
        <w:t>Cabe resaltar que en el diagnóstico desarrollado por el Consorcio Aguas de Cundinamarca se encontraron 269 pozos dentro de la red, de los cuales 32 estaban ocultos.</w:t>
      </w:r>
    </w:p>
    <w:p w:rsidR="00633052" w:rsidRPr="00240366" w:rsidRDefault="00633052" w:rsidP="00633052">
      <w:pPr>
        <w:rPr>
          <w:b/>
        </w:rPr>
      </w:pPr>
    </w:p>
    <w:p w:rsidR="00633052" w:rsidRPr="00240366" w:rsidRDefault="00633052" w:rsidP="00633052">
      <w:r w:rsidRPr="00240366">
        <w:t xml:space="preserve">Las tuberías de la red de alcantarillado sanitario existente, discriminadas por material, presentan las longitudes y porcentajes respectivos mostrados en la </w:t>
      </w:r>
      <w:fldSimple w:instr=" REF _Ref300723011 \h  \* MERGEFORMAT ">
        <w:r w:rsidR="003F2750" w:rsidRPr="003F2750">
          <w:t xml:space="preserve">Tabla </w:t>
        </w:r>
        <w:r w:rsidR="003F2750" w:rsidRPr="003F2750">
          <w:rPr>
            <w:noProof/>
          </w:rPr>
          <w:t>6</w:t>
        </w:r>
        <w:r w:rsidR="003F2750" w:rsidRPr="003F2750">
          <w:rPr>
            <w:noProof/>
          </w:rPr>
          <w:noBreakHyphen/>
          <w:t>2</w:t>
        </w:r>
      </w:fldSimple>
      <w:r w:rsidRPr="00240366">
        <w:t>.</w:t>
      </w:r>
    </w:p>
    <w:p w:rsidR="00DB2E73" w:rsidRPr="00240366" w:rsidRDefault="00DB2E73">
      <w:pPr>
        <w:widowControl/>
        <w:jc w:val="left"/>
      </w:pPr>
      <w:r w:rsidRPr="00240366">
        <w:br w:type="page"/>
      </w:r>
    </w:p>
    <w:p w:rsidR="00633052" w:rsidRPr="00240366" w:rsidRDefault="00633052" w:rsidP="00633052"/>
    <w:p w:rsidR="00633052" w:rsidRPr="00240366" w:rsidRDefault="00633052" w:rsidP="000717B4">
      <w:pPr>
        <w:pStyle w:val="FTablas"/>
      </w:pPr>
      <w:bookmarkStart w:id="733" w:name="_Ref300723011"/>
      <w:bookmarkStart w:id="734" w:name="_Toc300754026"/>
      <w:bookmarkStart w:id="735" w:name="_Toc308772319"/>
      <w:bookmarkStart w:id="736" w:name="_Toc348021466"/>
      <w:bookmarkStart w:id="737" w:name="_Toc407618987"/>
      <w:bookmarkStart w:id="738" w:name="_Toc418763838"/>
      <w:r w:rsidRPr="00240366">
        <w:t xml:space="preserve">Tabla </w:t>
      </w:r>
      <w:r w:rsidR="00D765F8" w:rsidRPr="00240366">
        <w:fldChar w:fldCharType="begin"/>
      </w:r>
      <w:r w:rsidR="00C72236" w:rsidRPr="00240366">
        <w:instrText xml:space="preserve"> STYLEREF 1 \s </w:instrText>
      </w:r>
      <w:r w:rsidR="00D765F8" w:rsidRPr="00240366">
        <w:fldChar w:fldCharType="separate"/>
      </w:r>
      <w:r w:rsidR="003F2750">
        <w:rPr>
          <w:noProof/>
        </w:rPr>
        <w:t>6</w:t>
      </w:r>
      <w:r w:rsidR="00D765F8" w:rsidRPr="00240366">
        <w:fldChar w:fldCharType="end"/>
      </w:r>
      <w:r w:rsidR="00C72236" w:rsidRPr="00240366">
        <w:noBreakHyphen/>
      </w:r>
      <w:r w:rsidR="00D765F8" w:rsidRPr="00240366">
        <w:fldChar w:fldCharType="begin"/>
      </w:r>
      <w:r w:rsidR="00C72236" w:rsidRPr="00240366">
        <w:instrText xml:space="preserve"> SEQ Tabla \* ARABIC \s 1 </w:instrText>
      </w:r>
      <w:r w:rsidR="00D765F8" w:rsidRPr="00240366">
        <w:fldChar w:fldCharType="separate"/>
      </w:r>
      <w:r w:rsidR="003F2750">
        <w:rPr>
          <w:noProof/>
        </w:rPr>
        <w:t>2</w:t>
      </w:r>
      <w:r w:rsidR="00D765F8" w:rsidRPr="00240366">
        <w:fldChar w:fldCharType="end"/>
      </w:r>
      <w:bookmarkEnd w:id="733"/>
      <w:r w:rsidRPr="00240366">
        <w:t xml:space="preserve"> Longitudes de Tubería Sanitaria por Material</w:t>
      </w:r>
      <w:bookmarkEnd w:id="734"/>
      <w:bookmarkEnd w:id="735"/>
      <w:bookmarkEnd w:id="736"/>
      <w:bookmarkEnd w:id="737"/>
      <w:bookmarkEnd w:id="738"/>
    </w:p>
    <w:tbl>
      <w:tblPr>
        <w:tblW w:w="3510" w:type="dxa"/>
        <w:jc w:val="center"/>
        <w:tblInd w:w="60" w:type="dxa"/>
        <w:tblCellMar>
          <w:left w:w="70" w:type="dxa"/>
          <w:right w:w="70" w:type="dxa"/>
        </w:tblCellMar>
        <w:tblLook w:val="04A0"/>
      </w:tblPr>
      <w:tblGrid>
        <w:gridCol w:w="1318"/>
        <w:gridCol w:w="1030"/>
        <w:gridCol w:w="1162"/>
      </w:tblGrid>
      <w:tr w:rsidR="00633052" w:rsidRPr="00240366" w:rsidTr="00034C28">
        <w:trPr>
          <w:trHeight w:val="131"/>
          <w:jc w:val="center"/>
        </w:trPr>
        <w:tc>
          <w:tcPr>
            <w:tcW w:w="1318"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633052" w:rsidRPr="00240366" w:rsidRDefault="00633052" w:rsidP="00633052">
            <w:pPr>
              <w:rPr>
                <w:b/>
                <w:bCs/>
                <w:sz w:val="20"/>
              </w:rPr>
            </w:pPr>
            <w:r w:rsidRPr="00240366">
              <w:rPr>
                <w:b/>
                <w:bCs/>
                <w:sz w:val="20"/>
                <w:szCs w:val="22"/>
              </w:rPr>
              <w:t>Material</w:t>
            </w:r>
          </w:p>
        </w:tc>
        <w:tc>
          <w:tcPr>
            <w:tcW w:w="1030" w:type="dxa"/>
            <w:tcBorders>
              <w:top w:val="single" w:sz="8" w:space="0" w:color="auto"/>
              <w:left w:val="nil"/>
              <w:bottom w:val="single" w:sz="4" w:space="0" w:color="auto"/>
              <w:right w:val="single" w:sz="4" w:space="0" w:color="auto"/>
            </w:tcBorders>
            <w:shd w:val="clear" w:color="auto" w:fill="auto"/>
            <w:noWrap/>
            <w:vAlign w:val="bottom"/>
            <w:hideMark/>
          </w:tcPr>
          <w:p w:rsidR="00633052" w:rsidRPr="00240366" w:rsidRDefault="00633052" w:rsidP="00633052">
            <w:pPr>
              <w:jc w:val="center"/>
              <w:rPr>
                <w:b/>
                <w:bCs/>
                <w:sz w:val="20"/>
              </w:rPr>
            </w:pPr>
            <w:r w:rsidRPr="00240366">
              <w:rPr>
                <w:b/>
                <w:bCs/>
                <w:sz w:val="20"/>
                <w:szCs w:val="22"/>
              </w:rPr>
              <w:t>Longitud</w:t>
            </w:r>
          </w:p>
        </w:tc>
        <w:tc>
          <w:tcPr>
            <w:tcW w:w="1162" w:type="dxa"/>
            <w:tcBorders>
              <w:top w:val="single" w:sz="8" w:space="0" w:color="auto"/>
              <w:left w:val="nil"/>
              <w:bottom w:val="single" w:sz="4" w:space="0" w:color="auto"/>
              <w:right w:val="single" w:sz="8" w:space="0" w:color="auto"/>
            </w:tcBorders>
            <w:shd w:val="clear" w:color="auto" w:fill="auto"/>
            <w:noWrap/>
            <w:vAlign w:val="bottom"/>
            <w:hideMark/>
          </w:tcPr>
          <w:p w:rsidR="00633052" w:rsidRPr="00240366" w:rsidRDefault="00633052" w:rsidP="00633052">
            <w:pPr>
              <w:jc w:val="center"/>
              <w:rPr>
                <w:b/>
                <w:bCs/>
                <w:sz w:val="20"/>
              </w:rPr>
            </w:pPr>
            <w:r w:rsidRPr="00240366">
              <w:rPr>
                <w:b/>
                <w:bCs/>
                <w:sz w:val="20"/>
                <w:szCs w:val="22"/>
              </w:rPr>
              <w:t>Porcentaje</w:t>
            </w:r>
          </w:p>
        </w:tc>
      </w:tr>
      <w:tr w:rsidR="00633052" w:rsidRPr="00240366" w:rsidTr="00034C28">
        <w:trPr>
          <w:trHeight w:val="93"/>
          <w:jc w:val="center"/>
        </w:trPr>
        <w:tc>
          <w:tcPr>
            <w:tcW w:w="1318" w:type="dxa"/>
            <w:vMerge/>
            <w:tcBorders>
              <w:top w:val="single" w:sz="8" w:space="0" w:color="auto"/>
              <w:left w:val="single" w:sz="8" w:space="0" w:color="auto"/>
              <w:bottom w:val="single" w:sz="8" w:space="0" w:color="000000"/>
              <w:right w:val="single" w:sz="4" w:space="0" w:color="auto"/>
            </w:tcBorders>
            <w:shd w:val="clear" w:color="auto" w:fill="auto"/>
            <w:vAlign w:val="center"/>
            <w:hideMark/>
          </w:tcPr>
          <w:p w:rsidR="00633052" w:rsidRPr="00240366" w:rsidRDefault="00633052" w:rsidP="00633052">
            <w:pPr>
              <w:rPr>
                <w:b/>
                <w:bCs/>
                <w:sz w:val="20"/>
              </w:rPr>
            </w:pPr>
          </w:p>
        </w:tc>
        <w:tc>
          <w:tcPr>
            <w:tcW w:w="1030" w:type="dxa"/>
            <w:tcBorders>
              <w:top w:val="nil"/>
              <w:left w:val="nil"/>
              <w:bottom w:val="single" w:sz="8" w:space="0" w:color="auto"/>
              <w:right w:val="single" w:sz="4" w:space="0" w:color="auto"/>
            </w:tcBorders>
            <w:shd w:val="clear" w:color="auto" w:fill="auto"/>
            <w:noWrap/>
            <w:vAlign w:val="bottom"/>
            <w:hideMark/>
          </w:tcPr>
          <w:p w:rsidR="00633052" w:rsidRPr="00240366" w:rsidRDefault="00633052" w:rsidP="00633052">
            <w:pPr>
              <w:jc w:val="center"/>
              <w:rPr>
                <w:b/>
                <w:bCs/>
                <w:sz w:val="20"/>
              </w:rPr>
            </w:pPr>
            <w:r w:rsidRPr="00240366">
              <w:rPr>
                <w:b/>
                <w:bCs/>
                <w:sz w:val="20"/>
                <w:szCs w:val="22"/>
              </w:rPr>
              <w:t>(m)</w:t>
            </w:r>
          </w:p>
        </w:tc>
        <w:tc>
          <w:tcPr>
            <w:tcW w:w="1162" w:type="dxa"/>
            <w:tcBorders>
              <w:top w:val="nil"/>
              <w:left w:val="nil"/>
              <w:bottom w:val="single" w:sz="8" w:space="0" w:color="auto"/>
              <w:right w:val="single" w:sz="8" w:space="0" w:color="auto"/>
            </w:tcBorders>
            <w:shd w:val="clear" w:color="auto" w:fill="auto"/>
            <w:noWrap/>
            <w:vAlign w:val="bottom"/>
            <w:hideMark/>
          </w:tcPr>
          <w:p w:rsidR="00633052" w:rsidRPr="00240366" w:rsidRDefault="00633052" w:rsidP="00633052">
            <w:pPr>
              <w:jc w:val="center"/>
              <w:rPr>
                <w:b/>
                <w:bCs/>
                <w:sz w:val="20"/>
              </w:rPr>
            </w:pPr>
            <w:r w:rsidRPr="00240366">
              <w:rPr>
                <w:b/>
                <w:bCs/>
                <w:sz w:val="20"/>
                <w:szCs w:val="22"/>
              </w:rPr>
              <w:t>(%)</w:t>
            </w:r>
          </w:p>
        </w:tc>
      </w:tr>
      <w:tr w:rsidR="00633052" w:rsidRPr="00240366" w:rsidTr="00034C28">
        <w:trPr>
          <w:trHeight w:val="153"/>
          <w:jc w:val="center"/>
        </w:trPr>
        <w:tc>
          <w:tcPr>
            <w:tcW w:w="1318" w:type="dxa"/>
            <w:tcBorders>
              <w:top w:val="nil"/>
              <w:left w:val="single" w:sz="8" w:space="0" w:color="auto"/>
              <w:bottom w:val="single" w:sz="4" w:space="0" w:color="auto"/>
              <w:right w:val="single" w:sz="4" w:space="0" w:color="auto"/>
            </w:tcBorders>
            <w:shd w:val="clear" w:color="auto" w:fill="auto"/>
            <w:noWrap/>
            <w:vAlign w:val="bottom"/>
            <w:hideMark/>
          </w:tcPr>
          <w:p w:rsidR="00633052" w:rsidRPr="00240366" w:rsidRDefault="00633052" w:rsidP="00633052">
            <w:pPr>
              <w:rPr>
                <w:sz w:val="20"/>
              </w:rPr>
            </w:pPr>
            <w:r w:rsidRPr="00240366">
              <w:rPr>
                <w:sz w:val="20"/>
                <w:szCs w:val="22"/>
              </w:rPr>
              <w:t>CONCRETO</w:t>
            </w:r>
          </w:p>
        </w:tc>
        <w:tc>
          <w:tcPr>
            <w:tcW w:w="1030" w:type="dxa"/>
            <w:tcBorders>
              <w:top w:val="nil"/>
              <w:left w:val="nil"/>
              <w:bottom w:val="single" w:sz="4" w:space="0" w:color="auto"/>
              <w:right w:val="single" w:sz="4" w:space="0" w:color="auto"/>
            </w:tcBorders>
            <w:shd w:val="clear" w:color="auto" w:fill="auto"/>
            <w:noWrap/>
            <w:vAlign w:val="bottom"/>
            <w:hideMark/>
          </w:tcPr>
          <w:p w:rsidR="00633052" w:rsidRPr="00240366" w:rsidRDefault="00633052" w:rsidP="00633052">
            <w:pPr>
              <w:jc w:val="center"/>
              <w:rPr>
                <w:sz w:val="20"/>
              </w:rPr>
            </w:pPr>
            <w:r w:rsidRPr="00240366">
              <w:rPr>
                <w:sz w:val="20"/>
                <w:szCs w:val="22"/>
              </w:rPr>
              <w:t>3730.4</w:t>
            </w:r>
          </w:p>
        </w:tc>
        <w:tc>
          <w:tcPr>
            <w:tcW w:w="1162" w:type="dxa"/>
            <w:tcBorders>
              <w:top w:val="nil"/>
              <w:left w:val="nil"/>
              <w:bottom w:val="single" w:sz="4" w:space="0" w:color="auto"/>
              <w:right w:val="single" w:sz="8" w:space="0" w:color="auto"/>
            </w:tcBorders>
            <w:shd w:val="clear" w:color="auto" w:fill="auto"/>
            <w:noWrap/>
            <w:vAlign w:val="bottom"/>
            <w:hideMark/>
          </w:tcPr>
          <w:p w:rsidR="00633052" w:rsidRPr="00240366" w:rsidRDefault="00633052" w:rsidP="00633052">
            <w:pPr>
              <w:jc w:val="center"/>
              <w:rPr>
                <w:sz w:val="20"/>
              </w:rPr>
            </w:pPr>
            <w:r w:rsidRPr="00240366">
              <w:rPr>
                <w:sz w:val="20"/>
                <w:szCs w:val="22"/>
              </w:rPr>
              <w:t>35.98</w:t>
            </w:r>
          </w:p>
        </w:tc>
      </w:tr>
      <w:tr w:rsidR="00633052" w:rsidRPr="00240366" w:rsidTr="00034C28">
        <w:trPr>
          <w:trHeight w:val="222"/>
          <w:jc w:val="center"/>
        </w:trPr>
        <w:tc>
          <w:tcPr>
            <w:tcW w:w="1318" w:type="dxa"/>
            <w:tcBorders>
              <w:top w:val="nil"/>
              <w:left w:val="single" w:sz="8" w:space="0" w:color="auto"/>
              <w:bottom w:val="single" w:sz="4" w:space="0" w:color="auto"/>
              <w:right w:val="single" w:sz="4" w:space="0" w:color="auto"/>
            </w:tcBorders>
            <w:shd w:val="clear" w:color="auto" w:fill="auto"/>
            <w:noWrap/>
            <w:vAlign w:val="bottom"/>
            <w:hideMark/>
          </w:tcPr>
          <w:p w:rsidR="00633052" w:rsidRPr="00240366" w:rsidRDefault="00633052" w:rsidP="00633052">
            <w:pPr>
              <w:rPr>
                <w:sz w:val="20"/>
              </w:rPr>
            </w:pPr>
            <w:r w:rsidRPr="00240366">
              <w:rPr>
                <w:sz w:val="20"/>
                <w:szCs w:val="22"/>
              </w:rPr>
              <w:t>GRES</w:t>
            </w:r>
          </w:p>
        </w:tc>
        <w:tc>
          <w:tcPr>
            <w:tcW w:w="1030" w:type="dxa"/>
            <w:tcBorders>
              <w:top w:val="nil"/>
              <w:left w:val="nil"/>
              <w:bottom w:val="single" w:sz="4" w:space="0" w:color="auto"/>
              <w:right w:val="single" w:sz="4" w:space="0" w:color="auto"/>
            </w:tcBorders>
            <w:shd w:val="clear" w:color="auto" w:fill="auto"/>
            <w:noWrap/>
            <w:vAlign w:val="bottom"/>
            <w:hideMark/>
          </w:tcPr>
          <w:p w:rsidR="00633052" w:rsidRPr="00240366" w:rsidRDefault="00633052" w:rsidP="00633052">
            <w:pPr>
              <w:jc w:val="center"/>
              <w:rPr>
                <w:sz w:val="20"/>
              </w:rPr>
            </w:pPr>
            <w:r w:rsidRPr="00240366">
              <w:rPr>
                <w:sz w:val="20"/>
                <w:szCs w:val="22"/>
              </w:rPr>
              <w:t>4804.4</w:t>
            </w:r>
          </w:p>
        </w:tc>
        <w:tc>
          <w:tcPr>
            <w:tcW w:w="1162" w:type="dxa"/>
            <w:tcBorders>
              <w:top w:val="nil"/>
              <w:left w:val="nil"/>
              <w:bottom w:val="single" w:sz="4" w:space="0" w:color="auto"/>
              <w:right w:val="single" w:sz="8" w:space="0" w:color="auto"/>
            </w:tcBorders>
            <w:shd w:val="clear" w:color="auto" w:fill="auto"/>
            <w:noWrap/>
            <w:vAlign w:val="bottom"/>
            <w:hideMark/>
          </w:tcPr>
          <w:p w:rsidR="00633052" w:rsidRPr="00240366" w:rsidRDefault="00633052" w:rsidP="00633052">
            <w:pPr>
              <w:jc w:val="center"/>
              <w:rPr>
                <w:sz w:val="20"/>
              </w:rPr>
            </w:pPr>
            <w:r w:rsidRPr="00240366">
              <w:rPr>
                <w:sz w:val="20"/>
                <w:szCs w:val="22"/>
              </w:rPr>
              <w:t>46.15</w:t>
            </w:r>
          </w:p>
        </w:tc>
      </w:tr>
      <w:tr w:rsidR="00633052" w:rsidRPr="00240366" w:rsidTr="00034C28">
        <w:trPr>
          <w:trHeight w:val="127"/>
          <w:jc w:val="center"/>
        </w:trPr>
        <w:tc>
          <w:tcPr>
            <w:tcW w:w="1318" w:type="dxa"/>
            <w:tcBorders>
              <w:top w:val="nil"/>
              <w:left w:val="single" w:sz="8" w:space="0" w:color="auto"/>
              <w:bottom w:val="single" w:sz="4" w:space="0" w:color="auto"/>
              <w:right w:val="single" w:sz="4" w:space="0" w:color="auto"/>
            </w:tcBorders>
            <w:shd w:val="clear" w:color="auto" w:fill="auto"/>
            <w:noWrap/>
            <w:vAlign w:val="bottom"/>
            <w:hideMark/>
          </w:tcPr>
          <w:p w:rsidR="00633052" w:rsidRPr="00240366" w:rsidRDefault="00633052" w:rsidP="00633052">
            <w:pPr>
              <w:rPr>
                <w:sz w:val="20"/>
              </w:rPr>
            </w:pPr>
            <w:r w:rsidRPr="00240366">
              <w:rPr>
                <w:sz w:val="20"/>
                <w:szCs w:val="22"/>
              </w:rPr>
              <w:t>PVC</w:t>
            </w:r>
          </w:p>
        </w:tc>
        <w:tc>
          <w:tcPr>
            <w:tcW w:w="1030" w:type="dxa"/>
            <w:tcBorders>
              <w:top w:val="nil"/>
              <w:left w:val="nil"/>
              <w:bottom w:val="single" w:sz="4" w:space="0" w:color="auto"/>
              <w:right w:val="single" w:sz="4" w:space="0" w:color="auto"/>
            </w:tcBorders>
            <w:shd w:val="clear" w:color="auto" w:fill="auto"/>
            <w:noWrap/>
            <w:vAlign w:val="bottom"/>
            <w:hideMark/>
          </w:tcPr>
          <w:p w:rsidR="00633052" w:rsidRPr="00240366" w:rsidRDefault="00633052" w:rsidP="00633052">
            <w:pPr>
              <w:jc w:val="center"/>
              <w:rPr>
                <w:sz w:val="20"/>
              </w:rPr>
            </w:pPr>
            <w:r w:rsidRPr="00240366">
              <w:rPr>
                <w:sz w:val="20"/>
                <w:szCs w:val="22"/>
              </w:rPr>
              <w:t>1860.2</w:t>
            </w:r>
          </w:p>
        </w:tc>
        <w:tc>
          <w:tcPr>
            <w:tcW w:w="1162" w:type="dxa"/>
            <w:tcBorders>
              <w:top w:val="nil"/>
              <w:left w:val="nil"/>
              <w:bottom w:val="single" w:sz="4" w:space="0" w:color="auto"/>
              <w:right w:val="single" w:sz="8" w:space="0" w:color="auto"/>
            </w:tcBorders>
            <w:shd w:val="clear" w:color="auto" w:fill="auto"/>
            <w:noWrap/>
            <w:vAlign w:val="bottom"/>
            <w:hideMark/>
          </w:tcPr>
          <w:p w:rsidR="00633052" w:rsidRPr="00240366" w:rsidRDefault="00633052" w:rsidP="00633052">
            <w:pPr>
              <w:jc w:val="center"/>
              <w:rPr>
                <w:sz w:val="20"/>
              </w:rPr>
            </w:pPr>
            <w:r w:rsidRPr="00240366">
              <w:rPr>
                <w:sz w:val="20"/>
                <w:szCs w:val="22"/>
              </w:rPr>
              <w:t>17.86</w:t>
            </w:r>
          </w:p>
        </w:tc>
      </w:tr>
      <w:tr w:rsidR="00633052" w:rsidRPr="00240366" w:rsidTr="00034C28">
        <w:trPr>
          <w:trHeight w:val="186"/>
          <w:jc w:val="center"/>
        </w:trPr>
        <w:tc>
          <w:tcPr>
            <w:tcW w:w="1318" w:type="dxa"/>
            <w:tcBorders>
              <w:top w:val="nil"/>
              <w:left w:val="single" w:sz="8" w:space="0" w:color="auto"/>
              <w:bottom w:val="single" w:sz="8" w:space="0" w:color="auto"/>
              <w:right w:val="single" w:sz="4" w:space="0" w:color="auto"/>
            </w:tcBorders>
            <w:shd w:val="clear" w:color="auto" w:fill="auto"/>
            <w:noWrap/>
            <w:vAlign w:val="bottom"/>
            <w:hideMark/>
          </w:tcPr>
          <w:p w:rsidR="00633052" w:rsidRPr="00240366" w:rsidRDefault="00633052" w:rsidP="00633052">
            <w:pPr>
              <w:jc w:val="right"/>
              <w:rPr>
                <w:b/>
                <w:bCs/>
                <w:sz w:val="20"/>
              </w:rPr>
            </w:pPr>
            <w:r w:rsidRPr="00240366">
              <w:rPr>
                <w:b/>
                <w:bCs/>
                <w:sz w:val="20"/>
                <w:szCs w:val="22"/>
              </w:rPr>
              <w:t>TOTAL</w:t>
            </w:r>
          </w:p>
        </w:tc>
        <w:tc>
          <w:tcPr>
            <w:tcW w:w="1030" w:type="dxa"/>
            <w:tcBorders>
              <w:top w:val="nil"/>
              <w:left w:val="nil"/>
              <w:bottom w:val="single" w:sz="8" w:space="0" w:color="auto"/>
              <w:right w:val="single" w:sz="4" w:space="0" w:color="auto"/>
            </w:tcBorders>
            <w:shd w:val="clear" w:color="auto" w:fill="auto"/>
            <w:noWrap/>
            <w:vAlign w:val="bottom"/>
            <w:hideMark/>
          </w:tcPr>
          <w:p w:rsidR="00633052" w:rsidRPr="00240366" w:rsidRDefault="00633052" w:rsidP="00633052">
            <w:pPr>
              <w:jc w:val="center"/>
              <w:rPr>
                <w:sz w:val="20"/>
              </w:rPr>
            </w:pPr>
            <w:r w:rsidRPr="00240366">
              <w:rPr>
                <w:sz w:val="20"/>
                <w:szCs w:val="22"/>
              </w:rPr>
              <w:t>10410.3</w:t>
            </w:r>
          </w:p>
        </w:tc>
        <w:tc>
          <w:tcPr>
            <w:tcW w:w="1162" w:type="dxa"/>
            <w:tcBorders>
              <w:top w:val="nil"/>
              <w:left w:val="nil"/>
              <w:bottom w:val="single" w:sz="8" w:space="0" w:color="auto"/>
              <w:right w:val="single" w:sz="8" w:space="0" w:color="auto"/>
            </w:tcBorders>
            <w:shd w:val="clear" w:color="auto" w:fill="auto"/>
            <w:noWrap/>
            <w:vAlign w:val="bottom"/>
            <w:hideMark/>
          </w:tcPr>
          <w:p w:rsidR="00633052" w:rsidRPr="00240366" w:rsidRDefault="00633052" w:rsidP="00633052">
            <w:pPr>
              <w:jc w:val="center"/>
              <w:rPr>
                <w:sz w:val="20"/>
              </w:rPr>
            </w:pPr>
            <w:r w:rsidRPr="00240366">
              <w:rPr>
                <w:sz w:val="20"/>
                <w:szCs w:val="22"/>
              </w:rPr>
              <w:t>100.00</w:t>
            </w:r>
          </w:p>
        </w:tc>
      </w:tr>
    </w:tbl>
    <w:p w:rsidR="00633052" w:rsidRPr="00240366" w:rsidRDefault="00633052" w:rsidP="00633052">
      <w:pPr>
        <w:jc w:val="center"/>
        <w:rPr>
          <w:sz w:val="16"/>
        </w:rPr>
      </w:pPr>
      <w:r w:rsidRPr="00240366">
        <w:rPr>
          <w:sz w:val="16"/>
        </w:rPr>
        <w:t>Fuente: Consorcio Aguas de Cundinamarca. 2012</w:t>
      </w:r>
    </w:p>
    <w:p w:rsidR="00633052" w:rsidRPr="00240366" w:rsidRDefault="00633052" w:rsidP="00633052"/>
    <w:p w:rsidR="00633052" w:rsidRPr="00240366" w:rsidRDefault="00633052" w:rsidP="00633052">
      <w:r w:rsidRPr="00240366">
        <w:t xml:space="preserve">De acuerdo con la </w:t>
      </w:r>
      <w:fldSimple w:instr=" REF _Ref406682547 \h  \* MERGEFORMAT ">
        <w:r w:rsidR="003F2750" w:rsidRPr="003F2750">
          <w:t xml:space="preserve">Figura </w:t>
        </w:r>
        <w:r w:rsidR="003F2750" w:rsidRPr="003F2750">
          <w:rPr>
            <w:noProof/>
          </w:rPr>
          <w:t>6</w:t>
        </w:r>
        <w:r w:rsidR="003F2750" w:rsidRPr="003F2750">
          <w:rPr>
            <w:noProof/>
          </w:rPr>
          <w:noBreakHyphen/>
          <w:t>6</w:t>
        </w:r>
      </w:fldSimple>
      <w:r w:rsidRPr="00240366">
        <w:t xml:space="preserve"> las redes de alcantarillado sanitario en su mayoría son de Gres con un 46.15% correspondiente a 4804.4 metros. Según lo conversado y observado en el recorrido que se realizó con el gerente de la empresa EMSERPSAFRA, este material se instaló hace varios años y sobre los tramos que están en este material es que se están presentando los daños por falta de capacidad o por asentamiento del terreno, creando fisuras que a su vez generan infiltración y </w:t>
      </w:r>
      <w:proofErr w:type="spellStart"/>
      <w:r w:rsidRPr="00240366">
        <w:t>exfiltración</w:t>
      </w:r>
      <w:proofErr w:type="spellEnd"/>
      <w:r w:rsidRPr="00240366">
        <w:t xml:space="preserve"> en las tuberías.</w:t>
      </w:r>
    </w:p>
    <w:p w:rsidR="00633052" w:rsidRPr="00240366" w:rsidRDefault="00633052" w:rsidP="00633052">
      <w:pPr>
        <w:rPr>
          <w:b/>
          <w:bCs/>
        </w:rPr>
      </w:pPr>
    </w:p>
    <w:p w:rsidR="00633052" w:rsidRPr="00240366" w:rsidRDefault="00633052" w:rsidP="000717B4">
      <w:pPr>
        <w:pStyle w:val="FFiguras"/>
        <w:rPr>
          <w:bCs/>
        </w:rPr>
      </w:pPr>
      <w:bookmarkStart w:id="739" w:name="_Ref406682547"/>
      <w:bookmarkStart w:id="740" w:name="_Toc300754105"/>
      <w:bookmarkStart w:id="741" w:name="_Toc308772381"/>
      <w:bookmarkStart w:id="742" w:name="_Toc348021553"/>
      <w:bookmarkStart w:id="743" w:name="_Toc418763891"/>
      <w:r w:rsidRPr="00240366">
        <w:t xml:space="preserve">Figura </w:t>
      </w:r>
      <w:r w:rsidR="00D765F8">
        <w:fldChar w:fldCharType="begin"/>
      </w:r>
      <w:r w:rsidR="006507F7">
        <w:instrText xml:space="preserve"> STYLEREF 1 \s </w:instrText>
      </w:r>
      <w:r w:rsidR="00D765F8">
        <w:fldChar w:fldCharType="separate"/>
      </w:r>
      <w:r w:rsidR="003F2750">
        <w:rPr>
          <w:noProof/>
        </w:rPr>
        <w:t>6</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6</w:t>
      </w:r>
      <w:r w:rsidR="00D765F8">
        <w:fldChar w:fldCharType="end"/>
      </w:r>
      <w:bookmarkEnd w:id="739"/>
      <w:r w:rsidR="00BD1F38" w:rsidRPr="00240366">
        <w:t xml:space="preserve"> </w:t>
      </w:r>
      <w:r w:rsidRPr="00240366">
        <w:t>Distribución Tubería Sanitaria por Material</w:t>
      </w:r>
      <w:bookmarkEnd w:id="740"/>
      <w:bookmarkEnd w:id="741"/>
      <w:bookmarkEnd w:id="742"/>
      <w:bookmarkEnd w:id="743"/>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30"/>
      </w:tblGrid>
      <w:tr w:rsidR="00633052" w:rsidRPr="00240366" w:rsidTr="00633052">
        <w:trPr>
          <w:jc w:val="center"/>
        </w:trPr>
        <w:tc>
          <w:tcPr>
            <w:tcW w:w="0" w:type="auto"/>
          </w:tcPr>
          <w:p w:rsidR="00633052" w:rsidRPr="00240366" w:rsidRDefault="00633052" w:rsidP="00633052">
            <w:pPr>
              <w:jc w:val="center"/>
              <w:rPr>
                <w:highlight w:val="yellow"/>
              </w:rPr>
            </w:pPr>
            <w:r w:rsidRPr="00240366">
              <w:rPr>
                <w:noProof/>
                <w:lang w:eastAsia="es-CO"/>
              </w:rPr>
              <w:drawing>
                <wp:inline distT="0" distB="0" distL="0" distR="0">
                  <wp:extent cx="2974316" cy="1953316"/>
                  <wp:effectExtent l="19050" t="0" r="0" b="0"/>
                  <wp:docPr id="62577"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srcRect/>
                          <a:stretch>
                            <a:fillRect/>
                          </a:stretch>
                        </pic:blipFill>
                        <pic:spPr bwMode="auto">
                          <a:xfrm>
                            <a:off x="0" y="0"/>
                            <a:ext cx="2981832" cy="1958252"/>
                          </a:xfrm>
                          <a:prstGeom prst="rect">
                            <a:avLst/>
                          </a:prstGeom>
                          <a:noFill/>
                          <a:ln w="9525">
                            <a:noFill/>
                            <a:miter lim="800000"/>
                            <a:headEnd/>
                            <a:tailEnd/>
                          </a:ln>
                        </pic:spPr>
                      </pic:pic>
                    </a:graphicData>
                  </a:graphic>
                </wp:inline>
              </w:drawing>
            </w:r>
          </w:p>
        </w:tc>
      </w:tr>
    </w:tbl>
    <w:p w:rsidR="00633052" w:rsidRPr="00240366" w:rsidRDefault="00633052" w:rsidP="00633052">
      <w:pPr>
        <w:jc w:val="center"/>
        <w:rPr>
          <w:sz w:val="16"/>
        </w:rPr>
      </w:pPr>
      <w:r w:rsidRPr="00240366">
        <w:rPr>
          <w:sz w:val="16"/>
        </w:rPr>
        <w:t>Fuente: Consorcio Aguas de Cundinamarca. 2012</w:t>
      </w:r>
    </w:p>
    <w:p w:rsidR="00633052" w:rsidRPr="00240366" w:rsidRDefault="00633052" w:rsidP="00633052">
      <w:pPr>
        <w:rPr>
          <w:sz w:val="22"/>
          <w:highlight w:val="yellow"/>
        </w:rPr>
      </w:pPr>
    </w:p>
    <w:p w:rsidR="00633052" w:rsidRPr="00034C28" w:rsidRDefault="00633052" w:rsidP="000717B4">
      <w:r w:rsidRPr="00240366">
        <w:t xml:space="preserve">Las tuberías de las redes de alcantarillado sanitario, discriminadas por diámetro, presentan las longitudes y porcentajes respectivos mostrados en la </w:t>
      </w:r>
      <w:fldSimple w:instr=" REF _Ref308601330 \h  \* MERGEFORMAT ">
        <w:r w:rsidR="003F2750" w:rsidRPr="003F2750">
          <w:t>Tabla 6</w:t>
        </w:r>
        <w:r w:rsidR="003F2750" w:rsidRPr="003F2750">
          <w:noBreakHyphen/>
          <w:t>3</w:t>
        </w:r>
      </w:fldSimple>
      <w:r w:rsidRPr="00240366">
        <w:t xml:space="preserve"> y en la </w:t>
      </w:r>
      <w:fldSimple w:instr=" REF _Ref300731299 \h  \* MERGEFORMAT ">
        <w:r w:rsidR="003F2750" w:rsidRPr="003F2750">
          <w:t xml:space="preserve">Figura </w:t>
        </w:r>
        <w:r w:rsidR="003F2750">
          <w:rPr>
            <w:noProof/>
          </w:rPr>
          <w:t>6</w:t>
        </w:r>
        <w:r w:rsidR="003F2750">
          <w:rPr>
            <w:noProof/>
          </w:rPr>
          <w:noBreakHyphen/>
          <w:t>7</w:t>
        </w:r>
      </w:fldSimple>
      <w:r w:rsidRPr="00240366">
        <w:t xml:space="preserve">. </w:t>
      </w:r>
    </w:p>
    <w:p w:rsidR="00633052" w:rsidRPr="00240366" w:rsidRDefault="00633052" w:rsidP="00633052">
      <w:pPr>
        <w:pStyle w:val="Epgrafe"/>
        <w:jc w:val="both"/>
        <w:rPr>
          <w:b w:val="0"/>
        </w:rPr>
      </w:pPr>
      <w:bookmarkStart w:id="744" w:name="_Ref300731281"/>
      <w:bookmarkStart w:id="745" w:name="_Toc300754027"/>
    </w:p>
    <w:p w:rsidR="00633052" w:rsidRPr="00240366" w:rsidRDefault="00633052" w:rsidP="000717B4">
      <w:pPr>
        <w:pStyle w:val="FTablas"/>
      </w:pPr>
      <w:bookmarkStart w:id="746" w:name="_Ref308601330"/>
      <w:bookmarkStart w:id="747" w:name="_Toc308772320"/>
      <w:bookmarkStart w:id="748" w:name="_Toc348021467"/>
      <w:bookmarkStart w:id="749" w:name="_Toc407618988"/>
      <w:bookmarkStart w:id="750" w:name="_Toc418763839"/>
      <w:r w:rsidRPr="00240366">
        <w:t xml:space="preserve">Tabla </w:t>
      </w:r>
      <w:r w:rsidR="00D765F8" w:rsidRPr="00240366">
        <w:fldChar w:fldCharType="begin"/>
      </w:r>
      <w:r w:rsidR="00C72236" w:rsidRPr="00240366">
        <w:instrText xml:space="preserve"> STYLEREF 1 \s </w:instrText>
      </w:r>
      <w:r w:rsidR="00D765F8" w:rsidRPr="00240366">
        <w:fldChar w:fldCharType="separate"/>
      </w:r>
      <w:r w:rsidR="003F2750">
        <w:rPr>
          <w:noProof/>
        </w:rPr>
        <w:t>6</w:t>
      </w:r>
      <w:r w:rsidR="00D765F8" w:rsidRPr="00240366">
        <w:fldChar w:fldCharType="end"/>
      </w:r>
      <w:r w:rsidR="00C72236" w:rsidRPr="00240366">
        <w:noBreakHyphen/>
      </w:r>
      <w:r w:rsidR="00D765F8" w:rsidRPr="00240366">
        <w:fldChar w:fldCharType="begin"/>
      </w:r>
      <w:r w:rsidR="00C72236" w:rsidRPr="00240366">
        <w:instrText xml:space="preserve"> SEQ Tabla \* ARABIC \s 1 </w:instrText>
      </w:r>
      <w:r w:rsidR="00D765F8" w:rsidRPr="00240366">
        <w:fldChar w:fldCharType="separate"/>
      </w:r>
      <w:r w:rsidR="003F2750">
        <w:rPr>
          <w:noProof/>
        </w:rPr>
        <w:t>3</w:t>
      </w:r>
      <w:r w:rsidR="00D765F8" w:rsidRPr="00240366">
        <w:fldChar w:fldCharType="end"/>
      </w:r>
      <w:bookmarkEnd w:id="744"/>
      <w:bookmarkEnd w:id="746"/>
      <w:r w:rsidRPr="00240366">
        <w:t xml:space="preserve"> Longitudes de Tuberías Sanitaria por Diámetro</w:t>
      </w:r>
      <w:bookmarkEnd w:id="745"/>
      <w:bookmarkEnd w:id="747"/>
      <w:bookmarkEnd w:id="748"/>
      <w:bookmarkEnd w:id="749"/>
      <w:bookmarkEnd w:id="750"/>
    </w:p>
    <w:tbl>
      <w:tblPr>
        <w:tblW w:w="4440" w:type="dxa"/>
        <w:jc w:val="center"/>
        <w:tblInd w:w="60" w:type="dxa"/>
        <w:tblCellMar>
          <w:left w:w="70" w:type="dxa"/>
          <w:right w:w="70" w:type="dxa"/>
        </w:tblCellMar>
        <w:tblLook w:val="04A0"/>
      </w:tblPr>
      <w:tblGrid>
        <w:gridCol w:w="1480"/>
        <w:gridCol w:w="1480"/>
        <w:gridCol w:w="1480"/>
      </w:tblGrid>
      <w:tr w:rsidR="00633052" w:rsidRPr="00240366" w:rsidTr="00034C28">
        <w:trPr>
          <w:trHeight w:val="300"/>
          <w:tblHeader/>
          <w:jc w:val="center"/>
        </w:trPr>
        <w:tc>
          <w:tcPr>
            <w:tcW w:w="148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633052" w:rsidRPr="00240366" w:rsidRDefault="00633052" w:rsidP="00633052">
            <w:pPr>
              <w:jc w:val="center"/>
              <w:rPr>
                <w:b/>
                <w:bCs/>
                <w:sz w:val="20"/>
              </w:rPr>
            </w:pPr>
            <w:r w:rsidRPr="00240366">
              <w:rPr>
                <w:b/>
                <w:bCs/>
                <w:sz w:val="20"/>
                <w:szCs w:val="22"/>
              </w:rPr>
              <w:t>Diámetro</w:t>
            </w:r>
          </w:p>
        </w:tc>
        <w:tc>
          <w:tcPr>
            <w:tcW w:w="1480" w:type="dxa"/>
            <w:tcBorders>
              <w:top w:val="single" w:sz="8" w:space="0" w:color="auto"/>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b/>
                <w:bCs/>
                <w:sz w:val="20"/>
              </w:rPr>
            </w:pPr>
            <w:r w:rsidRPr="00240366">
              <w:rPr>
                <w:b/>
                <w:bCs/>
                <w:sz w:val="20"/>
                <w:szCs w:val="22"/>
              </w:rPr>
              <w:t>Longitud</w:t>
            </w:r>
          </w:p>
        </w:tc>
        <w:tc>
          <w:tcPr>
            <w:tcW w:w="1480" w:type="dxa"/>
            <w:tcBorders>
              <w:top w:val="single" w:sz="8" w:space="0" w:color="auto"/>
              <w:left w:val="nil"/>
              <w:bottom w:val="single" w:sz="4" w:space="0" w:color="auto"/>
              <w:right w:val="single" w:sz="8" w:space="0" w:color="auto"/>
            </w:tcBorders>
            <w:shd w:val="clear" w:color="auto" w:fill="auto"/>
            <w:noWrap/>
            <w:vAlign w:val="center"/>
            <w:hideMark/>
          </w:tcPr>
          <w:p w:rsidR="00633052" w:rsidRPr="00240366" w:rsidRDefault="00633052" w:rsidP="00633052">
            <w:pPr>
              <w:jc w:val="center"/>
              <w:rPr>
                <w:b/>
                <w:bCs/>
                <w:sz w:val="20"/>
              </w:rPr>
            </w:pPr>
            <w:r w:rsidRPr="00240366">
              <w:rPr>
                <w:b/>
                <w:bCs/>
                <w:sz w:val="20"/>
                <w:szCs w:val="22"/>
              </w:rPr>
              <w:t>Porcentaje</w:t>
            </w:r>
          </w:p>
        </w:tc>
      </w:tr>
      <w:tr w:rsidR="00633052" w:rsidRPr="00240366" w:rsidTr="00034C28">
        <w:trPr>
          <w:trHeight w:val="315"/>
          <w:tblHeader/>
          <w:jc w:val="center"/>
        </w:trPr>
        <w:tc>
          <w:tcPr>
            <w:tcW w:w="1480" w:type="dxa"/>
            <w:tcBorders>
              <w:top w:val="nil"/>
              <w:left w:val="single" w:sz="8" w:space="0" w:color="auto"/>
              <w:bottom w:val="single" w:sz="4" w:space="0" w:color="auto"/>
              <w:right w:val="single" w:sz="4" w:space="0" w:color="auto"/>
            </w:tcBorders>
            <w:shd w:val="clear" w:color="auto" w:fill="auto"/>
            <w:noWrap/>
            <w:vAlign w:val="center"/>
            <w:hideMark/>
          </w:tcPr>
          <w:p w:rsidR="00633052" w:rsidRPr="00240366" w:rsidRDefault="00633052" w:rsidP="00633052">
            <w:pPr>
              <w:jc w:val="center"/>
              <w:rPr>
                <w:b/>
                <w:bCs/>
                <w:sz w:val="20"/>
              </w:rPr>
            </w:pPr>
            <w:r w:rsidRPr="00240366">
              <w:rPr>
                <w:b/>
                <w:bCs/>
                <w:sz w:val="20"/>
                <w:szCs w:val="22"/>
              </w:rPr>
              <w:t>(m)</w:t>
            </w:r>
          </w:p>
        </w:tc>
        <w:tc>
          <w:tcPr>
            <w:tcW w:w="148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b/>
                <w:bCs/>
                <w:sz w:val="20"/>
              </w:rPr>
            </w:pPr>
            <w:r w:rsidRPr="00240366">
              <w:rPr>
                <w:b/>
                <w:bCs/>
                <w:sz w:val="20"/>
                <w:szCs w:val="22"/>
              </w:rPr>
              <w:t>(m)</w:t>
            </w:r>
          </w:p>
        </w:tc>
        <w:tc>
          <w:tcPr>
            <w:tcW w:w="1480" w:type="dxa"/>
            <w:tcBorders>
              <w:top w:val="nil"/>
              <w:left w:val="nil"/>
              <w:bottom w:val="single" w:sz="4" w:space="0" w:color="auto"/>
              <w:right w:val="single" w:sz="8" w:space="0" w:color="auto"/>
            </w:tcBorders>
            <w:shd w:val="clear" w:color="auto" w:fill="auto"/>
            <w:noWrap/>
            <w:vAlign w:val="center"/>
            <w:hideMark/>
          </w:tcPr>
          <w:p w:rsidR="00633052" w:rsidRPr="00240366" w:rsidRDefault="00633052" w:rsidP="00633052">
            <w:pPr>
              <w:jc w:val="center"/>
              <w:rPr>
                <w:b/>
                <w:bCs/>
                <w:sz w:val="20"/>
              </w:rPr>
            </w:pPr>
            <w:r w:rsidRPr="00240366">
              <w:rPr>
                <w:b/>
                <w:bCs/>
                <w:sz w:val="20"/>
                <w:szCs w:val="22"/>
              </w:rPr>
              <w:t>(%)</w:t>
            </w:r>
          </w:p>
        </w:tc>
      </w:tr>
      <w:tr w:rsidR="00633052" w:rsidRPr="00240366" w:rsidTr="00034C28">
        <w:trPr>
          <w:trHeight w:val="248"/>
          <w:jc w:val="center"/>
        </w:trPr>
        <w:tc>
          <w:tcPr>
            <w:tcW w:w="1480" w:type="dxa"/>
            <w:tcBorders>
              <w:top w:val="nil"/>
              <w:left w:val="single" w:sz="8" w:space="0" w:color="auto"/>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20"/>
              </w:rPr>
            </w:pPr>
            <w:r w:rsidRPr="00240366">
              <w:rPr>
                <w:sz w:val="20"/>
                <w:szCs w:val="22"/>
              </w:rPr>
              <w:t>0.20</w:t>
            </w:r>
          </w:p>
        </w:tc>
        <w:tc>
          <w:tcPr>
            <w:tcW w:w="148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20"/>
              </w:rPr>
            </w:pPr>
            <w:r w:rsidRPr="00240366">
              <w:rPr>
                <w:sz w:val="20"/>
                <w:szCs w:val="22"/>
              </w:rPr>
              <w:t>7140.65</w:t>
            </w:r>
          </w:p>
        </w:tc>
        <w:tc>
          <w:tcPr>
            <w:tcW w:w="1480" w:type="dxa"/>
            <w:tcBorders>
              <w:top w:val="nil"/>
              <w:left w:val="nil"/>
              <w:bottom w:val="single" w:sz="4" w:space="0" w:color="auto"/>
              <w:right w:val="single" w:sz="8" w:space="0" w:color="auto"/>
            </w:tcBorders>
            <w:shd w:val="clear" w:color="auto" w:fill="auto"/>
            <w:noWrap/>
            <w:vAlign w:val="center"/>
            <w:hideMark/>
          </w:tcPr>
          <w:p w:rsidR="00633052" w:rsidRPr="00240366" w:rsidRDefault="00633052" w:rsidP="00633052">
            <w:pPr>
              <w:jc w:val="center"/>
              <w:rPr>
                <w:sz w:val="20"/>
              </w:rPr>
            </w:pPr>
            <w:r w:rsidRPr="00240366">
              <w:rPr>
                <w:sz w:val="20"/>
                <w:szCs w:val="22"/>
              </w:rPr>
              <w:t>68.59</w:t>
            </w:r>
          </w:p>
        </w:tc>
      </w:tr>
      <w:tr w:rsidR="00633052" w:rsidRPr="00240366" w:rsidTr="00034C28">
        <w:trPr>
          <w:trHeight w:val="137"/>
          <w:jc w:val="center"/>
        </w:trPr>
        <w:tc>
          <w:tcPr>
            <w:tcW w:w="1480" w:type="dxa"/>
            <w:tcBorders>
              <w:top w:val="nil"/>
              <w:left w:val="single" w:sz="8" w:space="0" w:color="auto"/>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20"/>
              </w:rPr>
            </w:pPr>
            <w:r w:rsidRPr="00240366">
              <w:rPr>
                <w:sz w:val="20"/>
                <w:szCs w:val="22"/>
              </w:rPr>
              <w:t>0.25</w:t>
            </w:r>
          </w:p>
        </w:tc>
        <w:tc>
          <w:tcPr>
            <w:tcW w:w="148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20"/>
              </w:rPr>
            </w:pPr>
            <w:r w:rsidRPr="00240366">
              <w:rPr>
                <w:sz w:val="20"/>
                <w:szCs w:val="22"/>
              </w:rPr>
              <w:t>882.86</w:t>
            </w:r>
          </w:p>
        </w:tc>
        <w:tc>
          <w:tcPr>
            <w:tcW w:w="1480" w:type="dxa"/>
            <w:tcBorders>
              <w:top w:val="nil"/>
              <w:left w:val="nil"/>
              <w:bottom w:val="single" w:sz="4" w:space="0" w:color="auto"/>
              <w:right w:val="single" w:sz="8" w:space="0" w:color="auto"/>
            </w:tcBorders>
            <w:shd w:val="clear" w:color="auto" w:fill="auto"/>
            <w:noWrap/>
            <w:vAlign w:val="center"/>
            <w:hideMark/>
          </w:tcPr>
          <w:p w:rsidR="00633052" w:rsidRPr="00240366" w:rsidRDefault="00633052" w:rsidP="00633052">
            <w:pPr>
              <w:jc w:val="center"/>
              <w:rPr>
                <w:sz w:val="20"/>
              </w:rPr>
            </w:pPr>
            <w:r w:rsidRPr="00240366">
              <w:rPr>
                <w:sz w:val="20"/>
                <w:szCs w:val="22"/>
              </w:rPr>
              <w:t>8.48</w:t>
            </w:r>
          </w:p>
        </w:tc>
      </w:tr>
      <w:tr w:rsidR="00633052" w:rsidRPr="00240366" w:rsidTr="00034C28">
        <w:trPr>
          <w:trHeight w:val="170"/>
          <w:jc w:val="center"/>
        </w:trPr>
        <w:tc>
          <w:tcPr>
            <w:tcW w:w="1480" w:type="dxa"/>
            <w:tcBorders>
              <w:top w:val="nil"/>
              <w:left w:val="single" w:sz="8" w:space="0" w:color="auto"/>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20"/>
              </w:rPr>
            </w:pPr>
            <w:r w:rsidRPr="00240366">
              <w:rPr>
                <w:sz w:val="20"/>
                <w:szCs w:val="22"/>
              </w:rPr>
              <w:t>0.30</w:t>
            </w:r>
          </w:p>
        </w:tc>
        <w:tc>
          <w:tcPr>
            <w:tcW w:w="148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20"/>
              </w:rPr>
            </w:pPr>
            <w:r w:rsidRPr="00240366">
              <w:rPr>
                <w:sz w:val="20"/>
                <w:szCs w:val="22"/>
              </w:rPr>
              <w:t>1002.41</w:t>
            </w:r>
          </w:p>
        </w:tc>
        <w:tc>
          <w:tcPr>
            <w:tcW w:w="1480" w:type="dxa"/>
            <w:tcBorders>
              <w:top w:val="nil"/>
              <w:left w:val="nil"/>
              <w:bottom w:val="single" w:sz="4" w:space="0" w:color="auto"/>
              <w:right w:val="single" w:sz="8" w:space="0" w:color="auto"/>
            </w:tcBorders>
            <w:shd w:val="clear" w:color="auto" w:fill="auto"/>
            <w:noWrap/>
            <w:vAlign w:val="center"/>
            <w:hideMark/>
          </w:tcPr>
          <w:p w:rsidR="00633052" w:rsidRPr="00240366" w:rsidRDefault="00633052" w:rsidP="00633052">
            <w:pPr>
              <w:jc w:val="center"/>
              <w:rPr>
                <w:sz w:val="20"/>
              </w:rPr>
            </w:pPr>
            <w:r w:rsidRPr="00240366">
              <w:rPr>
                <w:sz w:val="20"/>
                <w:szCs w:val="22"/>
              </w:rPr>
              <w:t>9.63</w:t>
            </w:r>
          </w:p>
        </w:tc>
      </w:tr>
      <w:tr w:rsidR="00633052" w:rsidRPr="00240366" w:rsidTr="00034C28">
        <w:trPr>
          <w:trHeight w:val="216"/>
          <w:jc w:val="center"/>
        </w:trPr>
        <w:tc>
          <w:tcPr>
            <w:tcW w:w="1480" w:type="dxa"/>
            <w:tcBorders>
              <w:top w:val="nil"/>
              <w:left w:val="single" w:sz="8" w:space="0" w:color="auto"/>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20"/>
              </w:rPr>
            </w:pPr>
            <w:r w:rsidRPr="00240366">
              <w:rPr>
                <w:sz w:val="20"/>
                <w:szCs w:val="22"/>
              </w:rPr>
              <w:t>0.35</w:t>
            </w:r>
          </w:p>
        </w:tc>
        <w:tc>
          <w:tcPr>
            <w:tcW w:w="148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20"/>
              </w:rPr>
            </w:pPr>
            <w:r w:rsidRPr="00240366">
              <w:rPr>
                <w:sz w:val="20"/>
                <w:szCs w:val="22"/>
              </w:rPr>
              <w:t>552.35</w:t>
            </w:r>
          </w:p>
        </w:tc>
        <w:tc>
          <w:tcPr>
            <w:tcW w:w="1480" w:type="dxa"/>
            <w:tcBorders>
              <w:top w:val="nil"/>
              <w:left w:val="nil"/>
              <w:bottom w:val="single" w:sz="4" w:space="0" w:color="auto"/>
              <w:right w:val="single" w:sz="8" w:space="0" w:color="auto"/>
            </w:tcBorders>
            <w:shd w:val="clear" w:color="auto" w:fill="auto"/>
            <w:noWrap/>
            <w:vAlign w:val="center"/>
            <w:hideMark/>
          </w:tcPr>
          <w:p w:rsidR="00633052" w:rsidRPr="00240366" w:rsidRDefault="00633052" w:rsidP="00633052">
            <w:pPr>
              <w:jc w:val="center"/>
              <w:rPr>
                <w:sz w:val="20"/>
              </w:rPr>
            </w:pPr>
            <w:r w:rsidRPr="00240366">
              <w:rPr>
                <w:sz w:val="20"/>
                <w:szCs w:val="22"/>
              </w:rPr>
              <w:t>5.31</w:t>
            </w:r>
          </w:p>
        </w:tc>
      </w:tr>
      <w:tr w:rsidR="00633052" w:rsidRPr="00240366" w:rsidTr="00034C28">
        <w:trPr>
          <w:trHeight w:val="120"/>
          <w:jc w:val="center"/>
        </w:trPr>
        <w:tc>
          <w:tcPr>
            <w:tcW w:w="1480" w:type="dxa"/>
            <w:tcBorders>
              <w:top w:val="nil"/>
              <w:left w:val="single" w:sz="8" w:space="0" w:color="auto"/>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20"/>
              </w:rPr>
            </w:pPr>
            <w:r w:rsidRPr="00240366">
              <w:rPr>
                <w:sz w:val="20"/>
                <w:szCs w:val="22"/>
              </w:rPr>
              <w:t>0.40</w:t>
            </w:r>
          </w:p>
        </w:tc>
        <w:tc>
          <w:tcPr>
            <w:tcW w:w="148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20"/>
              </w:rPr>
            </w:pPr>
            <w:r w:rsidRPr="00240366">
              <w:rPr>
                <w:sz w:val="20"/>
                <w:szCs w:val="22"/>
              </w:rPr>
              <w:t>794.73</w:t>
            </w:r>
          </w:p>
        </w:tc>
        <w:tc>
          <w:tcPr>
            <w:tcW w:w="1480" w:type="dxa"/>
            <w:tcBorders>
              <w:top w:val="nil"/>
              <w:left w:val="nil"/>
              <w:bottom w:val="single" w:sz="4" w:space="0" w:color="auto"/>
              <w:right w:val="single" w:sz="8" w:space="0" w:color="auto"/>
            </w:tcBorders>
            <w:shd w:val="clear" w:color="auto" w:fill="auto"/>
            <w:noWrap/>
            <w:vAlign w:val="center"/>
            <w:hideMark/>
          </w:tcPr>
          <w:p w:rsidR="00633052" w:rsidRPr="00240366" w:rsidRDefault="00633052" w:rsidP="00633052">
            <w:pPr>
              <w:jc w:val="center"/>
              <w:rPr>
                <w:sz w:val="20"/>
              </w:rPr>
            </w:pPr>
            <w:r w:rsidRPr="00240366">
              <w:rPr>
                <w:sz w:val="20"/>
                <w:szCs w:val="22"/>
              </w:rPr>
              <w:t>7.63</w:t>
            </w:r>
          </w:p>
        </w:tc>
      </w:tr>
      <w:tr w:rsidR="00633052" w:rsidRPr="00240366" w:rsidTr="00034C28">
        <w:trPr>
          <w:trHeight w:val="166"/>
          <w:jc w:val="center"/>
        </w:trPr>
        <w:tc>
          <w:tcPr>
            <w:tcW w:w="1480" w:type="dxa"/>
            <w:tcBorders>
              <w:top w:val="nil"/>
              <w:left w:val="single" w:sz="8" w:space="0" w:color="auto"/>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20"/>
              </w:rPr>
            </w:pPr>
            <w:r w:rsidRPr="00240366">
              <w:rPr>
                <w:sz w:val="20"/>
                <w:szCs w:val="22"/>
              </w:rPr>
              <w:t>0.50</w:t>
            </w:r>
          </w:p>
        </w:tc>
        <w:tc>
          <w:tcPr>
            <w:tcW w:w="148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20"/>
              </w:rPr>
            </w:pPr>
            <w:r w:rsidRPr="00240366">
              <w:rPr>
                <w:sz w:val="20"/>
                <w:szCs w:val="22"/>
              </w:rPr>
              <w:t>37.25</w:t>
            </w:r>
          </w:p>
        </w:tc>
        <w:tc>
          <w:tcPr>
            <w:tcW w:w="1480" w:type="dxa"/>
            <w:tcBorders>
              <w:top w:val="nil"/>
              <w:left w:val="nil"/>
              <w:bottom w:val="single" w:sz="4" w:space="0" w:color="auto"/>
              <w:right w:val="single" w:sz="8" w:space="0" w:color="auto"/>
            </w:tcBorders>
            <w:shd w:val="clear" w:color="auto" w:fill="auto"/>
            <w:noWrap/>
            <w:vAlign w:val="center"/>
            <w:hideMark/>
          </w:tcPr>
          <w:p w:rsidR="00633052" w:rsidRPr="00240366" w:rsidRDefault="00633052" w:rsidP="00633052">
            <w:pPr>
              <w:jc w:val="center"/>
              <w:rPr>
                <w:sz w:val="20"/>
              </w:rPr>
            </w:pPr>
            <w:r w:rsidRPr="00240366">
              <w:rPr>
                <w:sz w:val="20"/>
                <w:szCs w:val="22"/>
              </w:rPr>
              <w:t>0.36</w:t>
            </w:r>
          </w:p>
        </w:tc>
      </w:tr>
      <w:tr w:rsidR="00633052" w:rsidRPr="00240366" w:rsidTr="00034C28">
        <w:trPr>
          <w:trHeight w:val="315"/>
          <w:jc w:val="center"/>
        </w:trPr>
        <w:tc>
          <w:tcPr>
            <w:tcW w:w="1480" w:type="dxa"/>
            <w:tcBorders>
              <w:top w:val="nil"/>
              <w:left w:val="single" w:sz="8" w:space="0" w:color="auto"/>
              <w:bottom w:val="single" w:sz="8" w:space="0" w:color="auto"/>
              <w:right w:val="single" w:sz="4" w:space="0" w:color="auto"/>
            </w:tcBorders>
            <w:shd w:val="clear" w:color="auto" w:fill="auto"/>
            <w:noWrap/>
            <w:vAlign w:val="center"/>
            <w:hideMark/>
          </w:tcPr>
          <w:p w:rsidR="00633052" w:rsidRPr="00240366" w:rsidRDefault="00633052" w:rsidP="00633052">
            <w:pPr>
              <w:jc w:val="center"/>
              <w:rPr>
                <w:b/>
                <w:bCs/>
                <w:sz w:val="20"/>
              </w:rPr>
            </w:pPr>
            <w:r w:rsidRPr="00240366">
              <w:rPr>
                <w:b/>
                <w:bCs/>
                <w:sz w:val="20"/>
                <w:szCs w:val="22"/>
              </w:rPr>
              <w:lastRenderedPageBreak/>
              <w:t>TOTAL</w:t>
            </w:r>
          </w:p>
        </w:tc>
        <w:tc>
          <w:tcPr>
            <w:tcW w:w="1480" w:type="dxa"/>
            <w:tcBorders>
              <w:top w:val="nil"/>
              <w:left w:val="nil"/>
              <w:bottom w:val="single" w:sz="8" w:space="0" w:color="auto"/>
              <w:right w:val="single" w:sz="4" w:space="0" w:color="auto"/>
            </w:tcBorders>
            <w:shd w:val="clear" w:color="auto" w:fill="auto"/>
            <w:noWrap/>
            <w:vAlign w:val="center"/>
            <w:hideMark/>
          </w:tcPr>
          <w:p w:rsidR="00633052" w:rsidRPr="00240366" w:rsidRDefault="00633052" w:rsidP="00633052">
            <w:pPr>
              <w:jc w:val="center"/>
              <w:rPr>
                <w:b/>
                <w:bCs/>
                <w:sz w:val="20"/>
              </w:rPr>
            </w:pPr>
            <w:r w:rsidRPr="00240366">
              <w:rPr>
                <w:b/>
                <w:bCs/>
                <w:sz w:val="20"/>
                <w:szCs w:val="22"/>
              </w:rPr>
              <w:t>10410.30</w:t>
            </w:r>
          </w:p>
        </w:tc>
        <w:tc>
          <w:tcPr>
            <w:tcW w:w="1480" w:type="dxa"/>
            <w:tcBorders>
              <w:top w:val="nil"/>
              <w:left w:val="nil"/>
              <w:bottom w:val="single" w:sz="8" w:space="0" w:color="auto"/>
              <w:right w:val="single" w:sz="8" w:space="0" w:color="auto"/>
            </w:tcBorders>
            <w:shd w:val="clear" w:color="auto" w:fill="auto"/>
            <w:noWrap/>
            <w:vAlign w:val="center"/>
            <w:hideMark/>
          </w:tcPr>
          <w:p w:rsidR="00633052" w:rsidRPr="00240366" w:rsidRDefault="00633052" w:rsidP="00633052">
            <w:pPr>
              <w:jc w:val="center"/>
              <w:rPr>
                <w:b/>
                <w:bCs/>
                <w:sz w:val="20"/>
              </w:rPr>
            </w:pPr>
            <w:r w:rsidRPr="00240366">
              <w:rPr>
                <w:b/>
                <w:bCs/>
                <w:sz w:val="20"/>
                <w:szCs w:val="22"/>
              </w:rPr>
              <w:t>100.00</w:t>
            </w:r>
          </w:p>
        </w:tc>
      </w:tr>
    </w:tbl>
    <w:p w:rsidR="00633052" w:rsidRPr="00240366" w:rsidRDefault="00633052" w:rsidP="00633052">
      <w:pPr>
        <w:jc w:val="center"/>
        <w:rPr>
          <w:sz w:val="20"/>
        </w:rPr>
      </w:pPr>
      <w:r w:rsidRPr="00240366">
        <w:rPr>
          <w:sz w:val="20"/>
        </w:rPr>
        <w:t>Fuente: Consorcio Aguas de Cundinamarca. 2012</w:t>
      </w:r>
    </w:p>
    <w:p w:rsidR="00633052" w:rsidRPr="00240366" w:rsidRDefault="00633052" w:rsidP="00633052">
      <w:pPr>
        <w:rPr>
          <w:b/>
          <w:bCs/>
        </w:rPr>
      </w:pPr>
    </w:p>
    <w:p w:rsidR="00633052" w:rsidRPr="00240366" w:rsidRDefault="00633052" w:rsidP="000717B4">
      <w:r w:rsidRPr="00240366">
        <w:t xml:space="preserve">Como se puede observar en la </w:t>
      </w:r>
      <w:fldSimple w:instr=" REF _Ref300731299 \h  \* MERGEFORMAT ">
        <w:r w:rsidR="008F6C77">
          <w:t>F</w:t>
        </w:r>
        <w:r w:rsidR="003F2750" w:rsidRPr="003F2750">
          <w:t xml:space="preserve">igura </w:t>
        </w:r>
        <w:r w:rsidR="003F2750">
          <w:rPr>
            <w:b/>
            <w:noProof/>
            <w:sz w:val="20"/>
          </w:rPr>
          <w:t>6</w:t>
        </w:r>
        <w:r w:rsidR="003F2750">
          <w:rPr>
            <w:b/>
            <w:noProof/>
            <w:sz w:val="20"/>
          </w:rPr>
          <w:noBreakHyphen/>
          <w:t>7</w:t>
        </w:r>
      </w:fldSimple>
      <w:r w:rsidRPr="00240366">
        <w:t xml:space="preserve">, los colectores de la red de alcantarillado combinado se encuentran construidos en diámetros entre 8” y 20”, siendo predominante las tuberías de diámetro 8” con un 68.59%. </w:t>
      </w:r>
    </w:p>
    <w:p w:rsidR="00BD1F38" w:rsidRPr="00240366" w:rsidRDefault="00BD1F38">
      <w:pPr>
        <w:widowControl/>
        <w:jc w:val="left"/>
        <w:rPr>
          <w:b/>
          <w:sz w:val="20"/>
        </w:rPr>
      </w:pPr>
      <w:bookmarkStart w:id="751" w:name="_Ref300731299"/>
      <w:bookmarkStart w:id="752" w:name="_Toc300754106"/>
      <w:bookmarkStart w:id="753" w:name="_Toc308772382"/>
      <w:bookmarkStart w:id="754" w:name="_Toc348021554"/>
    </w:p>
    <w:p w:rsidR="00676B77" w:rsidRDefault="00633052" w:rsidP="000717B4">
      <w:pPr>
        <w:pStyle w:val="FFiguras"/>
      </w:pPr>
      <w:bookmarkStart w:id="755" w:name="_Toc418763892"/>
      <w:r w:rsidRPr="00240366">
        <w:t xml:space="preserve">Figura </w:t>
      </w:r>
      <w:r w:rsidR="00D765F8">
        <w:fldChar w:fldCharType="begin"/>
      </w:r>
      <w:r w:rsidR="006507F7">
        <w:instrText xml:space="preserve"> STYLEREF 1 \s </w:instrText>
      </w:r>
      <w:r w:rsidR="00D765F8">
        <w:fldChar w:fldCharType="separate"/>
      </w:r>
      <w:r w:rsidR="003F2750">
        <w:rPr>
          <w:noProof/>
        </w:rPr>
        <w:t>6</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7</w:t>
      </w:r>
      <w:r w:rsidR="00D765F8">
        <w:fldChar w:fldCharType="end"/>
      </w:r>
      <w:bookmarkEnd w:id="751"/>
      <w:r w:rsidRPr="00240366">
        <w:t xml:space="preserve"> Diámetros de Tuberías</w:t>
      </w:r>
      <w:bookmarkEnd w:id="752"/>
      <w:r w:rsidRPr="00240366">
        <w:t xml:space="preserve"> Sanitarias por Diámetr</w:t>
      </w:r>
      <w:bookmarkEnd w:id="753"/>
      <w:r w:rsidRPr="00240366">
        <w:t>o</w:t>
      </w:r>
      <w:bookmarkEnd w:id="755"/>
    </w:p>
    <w:p w:rsidR="00633052" w:rsidRPr="00240366" w:rsidRDefault="00633052" w:rsidP="00633052">
      <w:pPr>
        <w:jc w:val="center"/>
        <w:rPr>
          <w:sz w:val="20"/>
        </w:rPr>
      </w:pPr>
      <w:r w:rsidRPr="00240366">
        <w:rPr>
          <w:noProof/>
          <w:lang w:eastAsia="es-CO"/>
        </w:rPr>
        <w:drawing>
          <wp:inline distT="0" distB="0" distL="0" distR="0">
            <wp:extent cx="4069252" cy="2447632"/>
            <wp:effectExtent l="19050" t="0" r="7448" b="0"/>
            <wp:docPr id="62576"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 cstate="print"/>
                    <a:srcRect/>
                    <a:stretch>
                      <a:fillRect/>
                    </a:stretch>
                  </pic:blipFill>
                  <pic:spPr bwMode="auto">
                    <a:xfrm>
                      <a:off x="0" y="0"/>
                      <a:ext cx="4072441" cy="2449550"/>
                    </a:xfrm>
                    <a:prstGeom prst="rect">
                      <a:avLst/>
                    </a:prstGeom>
                    <a:noFill/>
                    <a:ln w="9525">
                      <a:noFill/>
                      <a:miter lim="800000"/>
                      <a:headEnd/>
                      <a:tailEnd/>
                    </a:ln>
                  </pic:spPr>
                </pic:pic>
              </a:graphicData>
            </a:graphic>
          </wp:inline>
        </w:drawing>
      </w:r>
      <w:bookmarkEnd w:id="754"/>
    </w:p>
    <w:p w:rsidR="00633052" w:rsidRPr="00A76ABA" w:rsidRDefault="00633052" w:rsidP="00A76ABA">
      <w:pPr>
        <w:tabs>
          <w:tab w:val="left" w:pos="5812"/>
        </w:tabs>
        <w:jc w:val="center"/>
        <w:rPr>
          <w:sz w:val="16"/>
        </w:rPr>
      </w:pPr>
      <w:r w:rsidRPr="00A76ABA">
        <w:rPr>
          <w:sz w:val="16"/>
        </w:rPr>
        <w:t>Fuente: Consorcio Aguas de Cundinamarca. 201</w:t>
      </w:r>
      <w:r w:rsidR="00BD44E1" w:rsidRPr="00A76ABA">
        <w:rPr>
          <w:sz w:val="16"/>
        </w:rPr>
        <w:t>1</w:t>
      </w:r>
    </w:p>
    <w:p w:rsidR="00633052" w:rsidRPr="00240366" w:rsidRDefault="00633052" w:rsidP="00633052">
      <w:pPr>
        <w:rPr>
          <w:sz w:val="22"/>
        </w:rPr>
      </w:pPr>
    </w:p>
    <w:p w:rsidR="00633052" w:rsidRPr="00240366" w:rsidRDefault="00633052" w:rsidP="00633052">
      <w:r w:rsidRPr="00240366">
        <w:t>Dentro de la inspección llevada a cabo durante la ejecución del estudio de Plan Maestro del municipio de San Francisco de Sales, se evidenciaron algunos de los problemas que se presentaban en cada uno de los pozos del sistema de alcantarillado sanitario, entre ellos se resalta que hay 32 pozos que están ocultos, 3 pozos sellados, 7 pozos colmatados y 59 cuyas cañuelas están sedimentadas ó desgastadas.</w:t>
      </w:r>
    </w:p>
    <w:p w:rsidR="00633052" w:rsidRPr="00240366" w:rsidRDefault="00633052" w:rsidP="00633052">
      <w:pPr>
        <w:rPr>
          <w:sz w:val="22"/>
          <w:highlight w:val="yellow"/>
        </w:rPr>
      </w:pPr>
    </w:p>
    <w:p w:rsidR="00633052" w:rsidRPr="00240366" w:rsidRDefault="00633052" w:rsidP="00633052">
      <w:r w:rsidRPr="00240366">
        <w:t>Adicionalmente, se evidenciaron 136 pozos donde las tapas y los escalones de acceso faltan ó están en mal estado y finalmente se observaron 13 pozos que presentan fallas estructurales.</w:t>
      </w:r>
    </w:p>
    <w:p w:rsidR="00633052" w:rsidRPr="00240366" w:rsidRDefault="00633052" w:rsidP="00633052">
      <w:pPr>
        <w:rPr>
          <w:sz w:val="22"/>
        </w:rPr>
      </w:pPr>
    </w:p>
    <w:p w:rsidR="00633052" w:rsidRPr="00240366" w:rsidRDefault="00633052" w:rsidP="00A226ED">
      <w:pPr>
        <w:pStyle w:val="Ttulo3"/>
      </w:pPr>
      <w:bookmarkStart w:id="756" w:name="_Toc418763961"/>
      <w:r w:rsidRPr="00240366">
        <w:t>Alcantarillado Pluvial</w:t>
      </w:r>
      <w:bookmarkEnd w:id="756"/>
    </w:p>
    <w:p w:rsidR="00633052" w:rsidRPr="00240366" w:rsidRDefault="00633052" w:rsidP="00633052">
      <w:pPr>
        <w:rPr>
          <w:sz w:val="22"/>
        </w:rPr>
      </w:pPr>
    </w:p>
    <w:p w:rsidR="00633052" w:rsidRPr="00240366" w:rsidRDefault="00633052" w:rsidP="00633052">
      <w:r w:rsidRPr="00240366">
        <w:t xml:space="preserve">En cuanto al alcantarillado pluvial se resalta que se verificó la información con respecto a las cajas de sumideros encontrando 21 tramos que están en Gres en diámetros que varían entre 200 y 600 mm y 8 tramos pluviales cuyo material es PVC y diámetro que varía entre 200 y 400 mm. Adicionalmente, se verificó la información de plan maestro, resaltando que en la modelación que se evaluó en ese estudio, se tuvo en cuenta un periodo de retorno de 5 </w:t>
      </w:r>
      <w:r w:rsidRPr="00240366">
        <w:lastRenderedPageBreak/>
        <w:t>años para la totalidad del sistema.</w:t>
      </w:r>
    </w:p>
    <w:p w:rsidR="00633052" w:rsidRPr="00240366" w:rsidRDefault="00633052" w:rsidP="00633052">
      <w:pPr>
        <w:rPr>
          <w:sz w:val="22"/>
        </w:rPr>
      </w:pPr>
    </w:p>
    <w:p w:rsidR="003F2750" w:rsidRPr="003F2750" w:rsidRDefault="00633052" w:rsidP="003F2750">
      <w:pPr>
        <w:rPr>
          <w:bCs/>
        </w:rPr>
      </w:pPr>
      <w:r w:rsidRPr="00240366">
        <w:t xml:space="preserve">Las tuberías de las redes de alcantarillado pluvial existentes, discriminadas por material, presentan las longitudes y porcentajes respectivos mostrados en la </w:t>
      </w:r>
      <w:fldSimple w:instr=" REF _Ref301950922 \h  \* MERGEFORMAT ">
        <w:r w:rsidR="003F2750" w:rsidRPr="003F2750">
          <w:rPr>
            <w:bCs/>
          </w:rPr>
          <w:t xml:space="preserve">Tabla </w:t>
        </w:r>
        <w:r w:rsidR="003F2750" w:rsidRPr="003F2750">
          <w:rPr>
            <w:bCs/>
            <w:noProof/>
          </w:rPr>
          <w:t>6</w:t>
        </w:r>
        <w:r w:rsidR="003F2750" w:rsidRPr="003F2750">
          <w:rPr>
            <w:bCs/>
            <w:noProof/>
          </w:rPr>
          <w:noBreakHyphen/>
          <w:t>4</w:t>
        </w:r>
      </w:fldSimple>
      <w:r w:rsidRPr="00240366">
        <w:t xml:space="preserve"> y en la </w:t>
      </w:r>
      <w:r w:rsidR="00D765F8" w:rsidRPr="00240366">
        <w:fldChar w:fldCharType="begin"/>
      </w:r>
      <w:r w:rsidRPr="00240366">
        <w:instrText xml:space="preserve"> REF _Ref301950940 \h  \* MERGEFORMAT </w:instrText>
      </w:r>
      <w:r w:rsidR="00D765F8" w:rsidRPr="00240366">
        <w:fldChar w:fldCharType="separate"/>
      </w:r>
    </w:p>
    <w:p w:rsidR="00633052" w:rsidRPr="00240366" w:rsidRDefault="003F2750" w:rsidP="00633052">
      <w:r w:rsidRPr="003F2750">
        <w:rPr>
          <w:bCs/>
        </w:rPr>
        <w:t>Figura</w:t>
      </w:r>
      <w:r w:rsidRPr="003F2750">
        <w:rPr>
          <w:bCs/>
          <w:noProof/>
        </w:rPr>
        <w:t xml:space="preserve"> </w:t>
      </w:r>
      <w:r w:rsidRPr="003F2750">
        <w:rPr>
          <w:noProof/>
        </w:rPr>
        <w:t>6</w:t>
      </w:r>
      <w:r w:rsidRPr="003F2750">
        <w:rPr>
          <w:noProof/>
        </w:rPr>
        <w:noBreakHyphen/>
        <w:t>8</w:t>
      </w:r>
      <w:r w:rsidR="00D765F8" w:rsidRPr="00240366">
        <w:fldChar w:fldCharType="end"/>
      </w:r>
      <w:r w:rsidR="00633052" w:rsidRPr="00240366">
        <w:t>.</w:t>
      </w:r>
    </w:p>
    <w:p w:rsidR="00633052" w:rsidRPr="00240366" w:rsidRDefault="00633052" w:rsidP="00633052">
      <w:pPr>
        <w:rPr>
          <w:sz w:val="22"/>
        </w:rPr>
      </w:pPr>
    </w:p>
    <w:p w:rsidR="00633052" w:rsidRPr="00240366" w:rsidRDefault="00633052" w:rsidP="000717B4">
      <w:pPr>
        <w:pStyle w:val="FTablas"/>
      </w:pPr>
      <w:bookmarkStart w:id="757" w:name="_Ref301950922"/>
      <w:bookmarkStart w:id="758" w:name="_Toc308772323"/>
      <w:bookmarkStart w:id="759" w:name="_Toc348021476"/>
      <w:bookmarkStart w:id="760" w:name="_Toc407618989"/>
      <w:bookmarkStart w:id="761" w:name="_Toc418763840"/>
      <w:r w:rsidRPr="00240366">
        <w:t xml:space="preserve">Tabla </w:t>
      </w:r>
      <w:r w:rsidR="00D765F8" w:rsidRPr="00240366">
        <w:fldChar w:fldCharType="begin"/>
      </w:r>
      <w:r w:rsidR="00C72236" w:rsidRPr="00240366">
        <w:instrText xml:space="preserve"> STYLEREF 1 \s </w:instrText>
      </w:r>
      <w:r w:rsidR="00D765F8" w:rsidRPr="00240366">
        <w:fldChar w:fldCharType="separate"/>
      </w:r>
      <w:r w:rsidR="003F2750">
        <w:rPr>
          <w:noProof/>
        </w:rPr>
        <w:t>6</w:t>
      </w:r>
      <w:r w:rsidR="00D765F8" w:rsidRPr="00240366">
        <w:fldChar w:fldCharType="end"/>
      </w:r>
      <w:r w:rsidR="00C72236" w:rsidRPr="00240366">
        <w:noBreakHyphen/>
      </w:r>
      <w:r w:rsidR="00D765F8" w:rsidRPr="00240366">
        <w:fldChar w:fldCharType="begin"/>
      </w:r>
      <w:r w:rsidR="00C72236" w:rsidRPr="00240366">
        <w:instrText xml:space="preserve"> SEQ Tabla \* ARABIC \s 1 </w:instrText>
      </w:r>
      <w:r w:rsidR="00D765F8" w:rsidRPr="00240366">
        <w:fldChar w:fldCharType="separate"/>
      </w:r>
      <w:r w:rsidR="003F2750">
        <w:rPr>
          <w:noProof/>
        </w:rPr>
        <w:t>4</w:t>
      </w:r>
      <w:r w:rsidR="00D765F8" w:rsidRPr="00240366">
        <w:fldChar w:fldCharType="end"/>
      </w:r>
      <w:bookmarkEnd w:id="757"/>
      <w:r w:rsidRPr="00240366">
        <w:t xml:space="preserve"> Longitudes de Tuberías Pluviales por Material</w:t>
      </w:r>
      <w:bookmarkEnd w:id="758"/>
      <w:bookmarkEnd w:id="759"/>
      <w:bookmarkEnd w:id="760"/>
      <w:bookmarkEnd w:id="761"/>
    </w:p>
    <w:tbl>
      <w:tblPr>
        <w:tblW w:w="3960" w:type="dxa"/>
        <w:jc w:val="center"/>
        <w:tblCellMar>
          <w:left w:w="70" w:type="dxa"/>
          <w:right w:w="70" w:type="dxa"/>
        </w:tblCellMar>
        <w:tblLook w:val="04A0"/>
      </w:tblPr>
      <w:tblGrid>
        <w:gridCol w:w="1320"/>
        <w:gridCol w:w="1320"/>
        <w:gridCol w:w="1320"/>
      </w:tblGrid>
      <w:tr w:rsidR="00633052" w:rsidRPr="00240366" w:rsidTr="00034C28">
        <w:trPr>
          <w:trHeight w:val="255"/>
          <w:tblHeader/>
          <w:jc w:val="center"/>
        </w:trPr>
        <w:tc>
          <w:tcPr>
            <w:tcW w:w="13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33052" w:rsidRPr="00240366" w:rsidRDefault="00633052" w:rsidP="00633052">
            <w:pPr>
              <w:jc w:val="center"/>
              <w:rPr>
                <w:b/>
                <w:bCs/>
                <w:sz w:val="18"/>
                <w:szCs w:val="18"/>
              </w:rPr>
            </w:pPr>
            <w:r w:rsidRPr="00240366">
              <w:rPr>
                <w:b/>
                <w:bCs/>
                <w:sz w:val="18"/>
                <w:szCs w:val="18"/>
              </w:rPr>
              <w:t>Material</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b/>
                <w:bCs/>
                <w:sz w:val="18"/>
                <w:szCs w:val="18"/>
              </w:rPr>
            </w:pPr>
            <w:r w:rsidRPr="00240366">
              <w:rPr>
                <w:b/>
                <w:bCs/>
                <w:sz w:val="18"/>
                <w:szCs w:val="18"/>
              </w:rPr>
              <w:t>Longitud</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b/>
                <w:bCs/>
                <w:sz w:val="18"/>
                <w:szCs w:val="18"/>
              </w:rPr>
            </w:pPr>
            <w:r w:rsidRPr="00240366">
              <w:rPr>
                <w:b/>
                <w:bCs/>
                <w:sz w:val="18"/>
                <w:szCs w:val="18"/>
              </w:rPr>
              <w:t>Porcentaje</w:t>
            </w:r>
          </w:p>
        </w:tc>
      </w:tr>
      <w:tr w:rsidR="00633052" w:rsidRPr="00240366" w:rsidTr="00034C28">
        <w:trPr>
          <w:trHeight w:val="255"/>
          <w:tblHeader/>
          <w:jc w:val="center"/>
        </w:trPr>
        <w:tc>
          <w:tcPr>
            <w:tcW w:w="132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3052" w:rsidRPr="00240366" w:rsidRDefault="00633052" w:rsidP="00633052">
            <w:pPr>
              <w:jc w:val="center"/>
              <w:rPr>
                <w:b/>
                <w:bCs/>
                <w:sz w:val="18"/>
                <w:szCs w:val="18"/>
              </w:rPr>
            </w:pP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b/>
                <w:bCs/>
                <w:sz w:val="18"/>
                <w:szCs w:val="18"/>
              </w:rPr>
            </w:pPr>
            <w:r w:rsidRPr="00240366">
              <w:rPr>
                <w:b/>
                <w:bCs/>
                <w:sz w:val="18"/>
                <w:szCs w:val="18"/>
              </w:rPr>
              <w:t>(m)</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b/>
                <w:bCs/>
                <w:sz w:val="18"/>
                <w:szCs w:val="18"/>
              </w:rPr>
            </w:pPr>
            <w:r w:rsidRPr="00240366">
              <w:rPr>
                <w:b/>
                <w:bCs/>
                <w:sz w:val="18"/>
                <w:szCs w:val="18"/>
              </w:rPr>
              <w:t>(%)</w:t>
            </w:r>
          </w:p>
        </w:tc>
      </w:tr>
      <w:tr w:rsidR="00633052" w:rsidRPr="00240366" w:rsidTr="00034C28">
        <w:trPr>
          <w:trHeight w:val="255"/>
          <w:jc w:val="center"/>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052" w:rsidRPr="00240366" w:rsidRDefault="00633052" w:rsidP="00633052">
            <w:pPr>
              <w:jc w:val="center"/>
              <w:rPr>
                <w:sz w:val="18"/>
                <w:szCs w:val="18"/>
              </w:rPr>
            </w:pPr>
            <w:r w:rsidRPr="00240366">
              <w:rPr>
                <w:sz w:val="18"/>
                <w:szCs w:val="18"/>
              </w:rPr>
              <w:t>Concreto</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1342.94</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74.67%</w:t>
            </w:r>
          </w:p>
        </w:tc>
      </w:tr>
      <w:tr w:rsidR="00633052" w:rsidRPr="00240366" w:rsidTr="00034C28">
        <w:trPr>
          <w:trHeight w:val="255"/>
          <w:jc w:val="center"/>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633052" w:rsidRPr="00240366" w:rsidRDefault="00633052" w:rsidP="00633052">
            <w:pPr>
              <w:jc w:val="center"/>
              <w:rPr>
                <w:sz w:val="18"/>
                <w:szCs w:val="18"/>
              </w:rPr>
            </w:pPr>
            <w:r w:rsidRPr="00240366">
              <w:rPr>
                <w:sz w:val="18"/>
                <w:szCs w:val="18"/>
              </w:rPr>
              <w:t>Gres</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126.12</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7.01%</w:t>
            </w:r>
          </w:p>
        </w:tc>
      </w:tr>
      <w:tr w:rsidR="00633052" w:rsidRPr="00240366" w:rsidTr="00034C28">
        <w:trPr>
          <w:trHeight w:val="255"/>
          <w:jc w:val="center"/>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633052" w:rsidRPr="00240366" w:rsidRDefault="00633052" w:rsidP="00633052">
            <w:pPr>
              <w:jc w:val="center"/>
              <w:rPr>
                <w:sz w:val="18"/>
                <w:szCs w:val="18"/>
              </w:rPr>
            </w:pPr>
            <w:r w:rsidRPr="00240366">
              <w:rPr>
                <w:sz w:val="18"/>
                <w:szCs w:val="18"/>
              </w:rPr>
              <w:t>PVC</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329.54</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18.32%</w:t>
            </w:r>
          </w:p>
        </w:tc>
      </w:tr>
      <w:tr w:rsidR="00633052" w:rsidRPr="00240366" w:rsidTr="00034C28">
        <w:trPr>
          <w:trHeight w:val="25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633052" w:rsidRPr="00240366" w:rsidRDefault="00633052" w:rsidP="00633052">
            <w:pPr>
              <w:jc w:val="center"/>
              <w:rPr>
                <w:bCs/>
                <w:sz w:val="18"/>
                <w:szCs w:val="18"/>
              </w:rPr>
            </w:pPr>
            <w:r w:rsidRPr="00240366">
              <w:rPr>
                <w:bCs/>
                <w:sz w:val="18"/>
                <w:szCs w:val="18"/>
              </w:rPr>
              <w:t>Total</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1798.60</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100.00%</w:t>
            </w:r>
          </w:p>
        </w:tc>
      </w:tr>
    </w:tbl>
    <w:p w:rsidR="00633052" w:rsidRPr="00240366" w:rsidRDefault="00633052" w:rsidP="00633052">
      <w:pPr>
        <w:jc w:val="center"/>
        <w:rPr>
          <w:sz w:val="16"/>
        </w:rPr>
      </w:pPr>
      <w:r w:rsidRPr="00240366">
        <w:rPr>
          <w:sz w:val="16"/>
        </w:rPr>
        <w:t>Fuente: Consorcio Aguas de Cundinamarca. 2012</w:t>
      </w:r>
    </w:p>
    <w:p w:rsidR="00633052" w:rsidRPr="00240366" w:rsidRDefault="00633052" w:rsidP="00633052">
      <w:pPr>
        <w:rPr>
          <w:bCs/>
        </w:rPr>
      </w:pPr>
    </w:p>
    <w:p w:rsidR="00633052" w:rsidRPr="00240366" w:rsidRDefault="00633052" w:rsidP="00633052">
      <w:r w:rsidRPr="00240366">
        <w:t xml:space="preserve">Como se puede observar en la </w:t>
      </w:r>
      <w:fldSimple w:instr=" REF _Ref406679677 \h  \* MERGEFORMAT ">
        <w:r w:rsidR="003F2750" w:rsidRPr="003F2750">
          <w:t>Figura 6</w:t>
        </w:r>
        <w:r w:rsidR="003F2750" w:rsidRPr="003F2750">
          <w:noBreakHyphen/>
          <w:t>8</w:t>
        </w:r>
      </w:fldSimple>
      <w:r w:rsidRPr="00240366">
        <w:t xml:space="preserve"> la mayoría de las tuberías de la red de alcantarillado pluvial son de concreto.</w:t>
      </w:r>
    </w:p>
    <w:p w:rsidR="00633052" w:rsidRPr="00240366" w:rsidRDefault="00633052" w:rsidP="00633052">
      <w:pPr>
        <w:jc w:val="center"/>
      </w:pPr>
      <w:bookmarkStart w:id="762" w:name="_Ref301950940"/>
      <w:bookmarkStart w:id="763" w:name="_Toc308772383"/>
      <w:bookmarkStart w:id="764" w:name="_Toc348021555"/>
    </w:p>
    <w:p w:rsidR="00633052" w:rsidRPr="00240366" w:rsidRDefault="00633052" w:rsidP="000717B4">
      <w:pPr>
        <w:pStyle w:val="FFiguras"/>
      </w:pPr>
      <w:bookmarkStart w:id="765" w:name="_Ref406679677"/>
      <w:bookmarkStart w:id="766" w:name="_Toc418763893"/>
      <w:r w:rsidRPr="00240366">
        <w:t xml:space="preserve">Figura </w:t>
      </w:r>
      <w:r w:rsidR="00D765F8">
        <w:fldChar w:fldCharType="begin"/>
      </w:r>
      <w:r w:rsidR="006507F7">
        <w:instrText xml:space="preserve"> STYLEREF 1 \s </w:instrText>
      </w:r>
      <w:r w:rsidR="00D765F8">
        <w:fldChar w:fldCharType="separate"/>
      </w:r>
      <w:r w:rsidR="003F2750">
        <w:rPr>
          <w:noProof/>
        </w:rPr>
        <w:t>6</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8</w:t>
      </w:r>
      <w:r w:rsidR="00D765F8">
        <w:fldChar w:fldCharType="end"/>
      </w:r>
      <w:bookmarkEnd w:id="762"/>
      <w:bookmarkEnd w:id="765"/>
      <w:r w:rsidRPr="00240366">
        <w:t xml:space="preserve"> Materiales de las Tuberías Pluviales</w:t>
      </w:r>
      <w:bookmarkEnd w:id="763"/>
      <w:bookmarkEnd w:id="764"/>
      <w:bookmarkEnd w:id="766"/>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16"/>
      </w:tblGrid>
      <w:tr w:rsidR="00633052" w:rsidRPr="00240366" w:rsidTr="00633052">
        <w:trPr>
          <w:jc w:val="center"/>
        </w:trPr>
        <w:tc>
          <w:tcPr>
            <w:tcW w:w="0" w:type="auto"/>
          </w:tcPr>
          <w:p w:rsidR="00633052" w:rsidRPr="00240366" w:rsidRDefault="00633052" w:rsidP="00633052">
            <w:pPr>
              <w:jc w:val="center"/>
              <w:rPr>
                <w:sz w:val="20"/>
              </w:rPr>
            </w:pPr>
            <w:r w:rsidRPr="00240366">
              <w:rPr>
                <w:noProof/>
                <w:lang w:eastAsia="es-CO"/>
              </w:rPr>
              <w:drawing>
                <wp:inline distT="0" distB="0" distL="0" distR="0">
                  <wp:extent cx="3599815" cy="2695575"/>
                  <wp:effectExtent l="19050" t="0" r="635" b="0"/>
                  <wp:docPr id="34" name="Imagen 2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63" cstate="print"/>
                          <a:srcRect/>
                          <a:stretch>
                            <a:fillRect/>
                          </a:stretch>
                        </pic:blipFill>
                        <pic:spPr bwMode="auto">
                          <a:xfrm>
                            <a:off x="0" y="0"/>
                            <a:ext cx="3599815" cy="2695575"/>
                          </a:xfrm>
                          <a:prstGeom prst="rect">
                            <a:avLst/>
                          </a:prstGeom>
                          <a:noFill/>
                          <a:ln w="9525">
                            <a:noFill/>
                            <a:miter lim="800000"/>
                            <a:headEnd/>
                            <a:tailEnd/>
                          </a:ln>
                        </pic:spPr>
                      </pic:pic>
                    </a:graphicData>
                  </a:graphic>
                </wp:inline>
              </w:drawing>
            </w:r>
            <w:r w:rsidRPr="00240366">
              <w:br/>
            </w:r>
            <w:r w:rsidRPr="00240366">
              <w:rPr>
                <w:sz w:val="16"/>
              </w:rPr>
              <w:t>Fuente: Consorcio Aguas de Cundinamarca. 2012</w:t>
            </w:r>
          </w:p>
          <w:p w:rsidR="00633052" w:rsidRPr="00240366" w:rsidRDefault="00633052" w:rsidP="00633052"/>
          <w:p w:rsidR="00633052" w:rsidRPr="00240366" w:rsidRDefault="00633052" w:rsidP="00633052"/>
        </w:tc>
      </w:tr>
    </w:tbl>
    <w:p w:rsidR="00633052" w:rsidRPr="00240366" w:rsidRDefault="00633052" w:rsidP="00633052">
      <w:r w:rsidRPr="00240366">
        <w:t xml:space="preserve">Las </w:t>
      </w:r>
      <w:r w:rsidRPr="00240366">
        <w:rPr>
          <w:szCs w:val="22"/>
        </w:rPr>
        <w:t xml:space="preserve">tuberías de las redes de alcantarillado pluvial existentes, discriminadas por diámetro, presentan las longitudes y porcentajes respectivos mostrados en la </w:t>
      </w:r>
      <w:fldSimple w:instr=" REF _Ref301950864 \h  \* MERGEFORMAT ">
        <w:r w:rsidR="003F2750" w:rsidRPr="003F2750">
          <w:rPr>
            <w:bCs/>
            <w:szCs w:val="22"/>
          </w:rPr>
          <w:t xml:space="preserve">Tabla </w:t>
        </w:r>
        <w:r w:rsidR="003F2750" w:rsidRPr="003F2750">
          <w:rPr>
            <w:bCs/>
            <w:noProof/>
            <w:szCs w:val="22"/>
          </w:rPr>
          <w:t>6</w:t>
        </w:r>
        <w:r w:rsidR="003F2750" w:rsidRPr="003F2750">
          <w:rPr>
            <w:bCs/>
            <w:noProof/>
            <w:szCs w:val="22"/>
          </w:rPr>
          <w:noBreakHyphen/>
          <w:t>5</w:t>
        </w:r>
      </w:fldSimple>
      <w:r w:rsidRPr="00240366">
        <w:rPr>
          <w:szCs w:val="22"/>
        </w:rPr>
        <w:t xml:space="preserve"> y en la </w:t>
      </w:r>
      <w:fldSimple w:instr=" REF _Ref301950880 \h  \* MERGEFORMAT ">
        <w:r w:rsidR="003F2750" w:rsidRPr="003F2750">
          <w:rPr>
            <w:bCs/>
            <w:szCs w:val="22"/>
          </w:rPr>
          <w:t xml:space="preserve">Figura </w:t>
        </w:r>
        <w:r w:rsidR="003F2750" w:rsidRPr="003F2750">
          <w:rPr>
            <w:bCs/>
            <w:noProof/>
            <w:szCs w:val="22"/>
          </w:rPr>
          <w:t>6</w:t>
        </w:r>
        <w:r w:rsidR="003F2750" w:rsidRPr="003F2750">
          <w:rPr>
            <w:bCs/>
            <w:noProof/>
            <w:szCs w:val="22"/>
          </w:rPr>
          <w:noBreakHyphen/>
          <w:t>9</w:t>
        </w:r>
      </w:fldSimple>
      <w:r w:rsidRPr="00240366">
        <w:rPr>
          <w:szCs w:val="22"/>
        </w:rPr>
        <w:t>.</w:t>
      </w:r>
    </w:p>
    <w:p w:rsidR="00633052" w:rsidRPr="00240366" w:rsidRDefault="00633052" w:rsidP="00633052"/>
    <w:p w:rsidR="00633052" w:rsidRPr="00240366" w:rsidRDefault="00633052" w:rsidP="000717B4">
      <w:pPr>
        <w:pStyle w:val="FTablas"/>
      </w:pPr>
      <w:bookmarkStart w:id="767" w:name="_Ref301950864"/>
      <w:bookmarkStart w:id="768" w:name="_Toc308772324"/>
      <w:bookmarkStart w:id="769" w:name="_Toc348021477"/>
      <w:bookmarkStart w:id="770" w:name="_Toc407618990"/>
      <w:bookmarkStart w:id="771" w:name="_Toc418763841"/>
      <w:r w:rsidRPr="00240366">
        <w:t xml:space="preserve">Tabla </w:t>
      </w:r>
      <w:r w:rsidR="00D765F8" w:rsidRPr="00240366">
        <w:fldChar w:fldCharType="begin"/>
      </w:r>
      <w:r w:rsidR="00C72236" w:rsidRPr="00240366">
        <w:instrText xml:space="preserve"> STYLEREF 1 \s </w:instrText>
      </w:r>
      <w:r w:rsidR="00D765F8" w:rsidRPr="00240366">
        <w:fldChar w:fldCharType="separate"/>
      </w:r>
      <w:r w:rsidR="003F2750">
        <w:rPr>
          <w:noProof/>
        </w:rPr>
        <w:t>6</w:t>
      </w:r>
      <w:r w:rsidR="00D765F8" w:rsidRPr="00240366">
        <w:fldChar w:fldCharType="end"/>
      </w:r>
      <w:r w:rsidR="00C72236" w:rsidRPr="00240366">
        <w:noBreakHyphen/>
      </w:r>
      <w:r w:rsidR="00D765F8" w:rsidRPr="00240366">
        <w:fldChar w:fldCharType="begin"/>
      </w:r>
      <w:r w:rsidR="00C72236" w:rsidRPr="00240366">
        <w:instrText xml:space="preserve"> SEQ Tabla \* ARABIC \s 1 </w:instrText>
      </w:r>
      <w:r w:rsidR="00D765F8" w:rsidRPr="00240366">
        <w:fldChar w:fldCharType="separate"/>
      </w:r>
      <w:r w:rsidR="003F2750">
        <w:rPr>
          <w:noProof/>
        </w:rPr>
        <w:t>5</w:t>
      </w:r>
      <w:r w:rsidR="00D765F8" w:rsidRPr="00240366">
        <w:fldChar w:fldCharType="end"/>
      </w:r>
      <w:bookmarkEnd w:id="767"/>
      <w:r w:rsidRPr="00240366">
        <w:t xml:space="preserve"> Longitudes de Tuberías Pluviales por Diámetro</w:t>
      </w:r>
      <w:bookmarkEnd w:id="768"/>
      <w:bookmarkEnd w:id="769"/>
      <w:bookmarkEnd w:id="770"/>
      <w:bookmarkEnd w:id="771"/>
    </w:p>
    <w:tbl>
      <w:tblPr>
        <w:tblW w:w="3960" w:type="dxa"/>
        <w:jc w:val="center"/>
        <w:tblCellMar>
          <w:left w:w="70" w:type="dxa"/>
          <w:right w:w="70" w:type="dxa"/>
        </w:tblCellMar>
        <w:tblLook w:val="04A0"/>
      </w:tblPr>
      <w:tblGrid>
        <w:gridCol w:w="1320"/>
        <w:gridCol w:w="1320"/>
        <w:gridCol w:w="1320"/>
      </w:tblGrid>
      <w:tr w:rsidR="00633052" w:rsidRPr="00240366" w:rsidTr="00633052">
        <w:trPr>
          <w:trHeight w:val="284"/>
          <w:tblHeader/>
          <w:jc w:val="center"/>
        </w:trPr>
        <w:tc>
          <w:tcPr>
            <w:tcW w:w="1320" w:type="dxa"/>
            <w:tcBorders>
              <w:top w:val="single" w:sz="4" w:space="0" w:color="auto"/>
              <w:left w:val="single" w:sz="4" w:space="0" w:color="auto"/>
              <w:bottom w:val="single" w:sz="4" w:space="0" w:color="auto"/>
              <w:right w:val="single" w:sz="4" w:space="0" w:color="auto"/>
            </w:tcBorders>
            <w:shd w:val="pct20" w:color="000000" w:fill="FFFFFF" w:themeFill="background1"/>
            <w:noWrap/>
            <w:vAlign w:val="center"/>
            <w:hideMark/>
          </w:tcPr>
          <w:p w:rsidR="00633052" w:rsidRPr="00240366" w:rsidRDefault="00633052" w:rsidP="00633052">
            <w:pPr>
              <w:jc w:val="center"/>
              <w:rPr>
                <w:b/>
                <w:bCs/>
                <w:sz w:val="18"/>
                <w:szCs w:val="18"/>
              </w:rPr>
            </w:pPr>
            <w:r w:rsidRPr="00240366">
              <w:rPr>
                <w:b/>
                <w:bCs/>
                <w:sz w:val="18"/>
                <w:szCs w:val="18"/>
              </w:rPr>
              <w:lastRenderedPageBreak/>
              <w:t>Diámetro</w:t>
            </w:r>
          </w:p>
        </w:tc>
        <w:tc>
          <w:tcPr>
            <w:tcW w:w="1320" w:type="dxa"/>
            <w:tcBorders>
              <w:top w:val="single" w:sz="4" w:space="0" w:color="auto"/>
              <w:left w:val="nil"/>
              <w:bottom w:val="single" w:sz="4" w:space="0" w:color="auto"/>
              <w:right w:val="single" w:sz="4" w:space="0" w:color="auto"/>
            </w:tcBorders>
            <w:shd w:val="pct20" w:color="000000" w:fill="FFFFFF" w:themeFill="background1"/>
            <w:noWrap/>
            <w:vAlign w:val="center"/>
            <w:hideMark/>
          </w:tcPr>
          <w:p w:rsidR="00633052" w:rsidRPr="00240366" w:rsidRDefault="00633052" w:rsidP="00633052">
            <w:pPr>
              <w:jc w:val="center"/>
              <w:rPr>
                <w:b/>
                <w:bCs/>
                <w:sz w:val="18"/>
                <w:szCs w:val="18"/>
              </w:rPr>
            </w:pPr>
            <w:r w:rsidRPr="00240366">
              <w:rPr>
                <w:b/>
                <w:bCs/>
                <w:sz w:val="18"/>
                <w:szCs w:val="18"/>
              </w:rPr>
              <w:t>Longitud</w:t>
            </w:r>
          </w:p>
        </w:tc>
        <w:tc>
          <w:tcPr>
            <w:tcW w:w="1320" w:type="dxa"/>
            <w:tcBorders>
              <w:top w:val="single" w:sz="4" w:space="0" w:color="auto"/>
              <w:left w:val="nil"/>
              <w:bottom w:val="single" w:sz="4" w:space="0" w:color="auto"/>
              <w:right w:val="single" w:sz="4" w:space="0" w:color="auto"/>
            </w:tcBorders>
            <w:shd w:val="pct20" w:color="000000" w:fill="FFFFFF" w:themeFill="background1"/>
            <w:noWrap/>
            <w:vAlign w:val="center"/>
            <w:hideMark/>
          </w:tcPr>
          <w:p w:rsidR="00633052" w:rsidRPr="00240366" w:rsidRDefault="00633052" w:rsidP="00633052">
            <w:pPr>
              <w:jc w:val="center"/>
              <w:rPr>
                <w:b/>
                <w:bCs/>
                <w:sz w:val="18"/>
                <w:szCs w:val="18"/>
              </w:rPr>
            </w:pPr>
            <w:r w:rsidRPr="00240366">
              <w:rPr>
                <w:b/>
                <w:bCs/>
                <w:sz w:val="18"/>
                <w:szCs w:val="18"/>
              </w:rPr>
              <w:t>Porcentaje</w:t>
            </w:r>
          </w:p>
        </w:tc>
      </w:tr>
      <w:tr w:rsidR="00633052" w:rsidRPr="00240366" w:rsidTr="00633052">
        <w:trPr>
          <w:trHeight w:val="284"/>
          <w:tblHeader/>
          <w:jc w:val="center"/>
        </w:trPr>
        <w:tc>
          <w:tcPr>
            <w:tcW w:w="1320" w:type="dxa"/>
            <w:tcBorders>
              <w:top w:val="single" w:sz="4" w:space="0" w:color="auto"/>
              <w:left w:val="single" w:sz="4" w:space="0" w:color="auto"/>
              <w:bottom w:val="single" w:sz="4" w:space="0" w:color="auto"/>
              <w:right w:val="single" w:sz="4" w:space="0" w:color="auto"/>
            </w:tcBorders>
            <w:shd w:val="pct20" w:color="000000" w:fill="FFFFFF" w:themeFill="background1"/>
            <w:noWrap/>
            <w:vAlign w:val="center"/>
            <w:hideMark/>
          </w:tcPr>
          <w:p w:rsidR="00633052" w:rsidRPr="00240366" w:rsidRDefault="00633052" w:rsidP="00633052">
            <w:pPr>
              <w:jc w:val="center"/>
              <w:rPr>
                <w:b/>
                <w:bCs/>
                <w:sz w:val="18"/>
                <w:szCs w:val="18"/>
              </w:rPr>
            </w:pPr>
            <w:r w:rsidRPr="00240366">
              <w:rPr>
                <w:b/>
                <w:bCs/>
                <w:sz w:val="18"/>
                <w:szCs w:val="18"/>
              </w:rPr>
              <w:t>(mm)</w:t>
            </w:r>
          </w:p>
        </w:tc>
        <w:tc>
          <w:tcPr>
            <w:tcW w:w="1320" w:type="dxa"/>
            <w:tcBorders>
              <w:top w:val="single" w:sz="4" w:space="0" w:color="auto"/>
              <w:left w:val="nil"/>
              <w:bottom w:val="single" w:sz="4" w:space="0" w:color="auto"/>
              <w:right w:val="single" w:sz="4" w:space="0" w:color="auto"/>
            </w:tcBorders>
            <w:shd w:val="pct20" w:color="000000" w:fill="FFFFFF" w:themeFill="background1"/>
            <w:noWrap/>
            <w:vAlign w:val="center"/>
            <w:hideMark/>
          </w:tcPr>
          <w:p w:rsidR="00633052" w:rsidRPr="00240366" w:rsidRDefault="00633052" w:rsidP="00633052">
            <w:pPr>
              <w:jc w:val="center"/>
              <w:rPr>
                <w:b/>
                <w:bCs/>
                <w:sz w:val="18"/>
                <w:szCs w:val="18"/>
              </w:rPr>
            </w:pPr>
            <w:r w:rsidRPr="00240366">
              <w:rPr>
                <w:b/>
                <w:bCs/>
                <w:sz w:val="18"/>
                <w:szCs w:val="18"/>
              </w:rPr>
              <w:t>(m)</w:t>
            </w:r>
          </w:p>
        </w:tc>
        <w:tc>
          <w:tcPr>
            <w:tcW w:w="1320" w:type="dxa"/>
            <w:tcBorders>
              <w:top w:val="single" w:sz="4" w:space="0" w:color="auto"/>
              <w:left w:val="nil"/>
              <w:bottom w:val="single" w:sz="4" w:space="0" w:color="auto"/>
              <w:right w:val="single" w:sz="4" w:space="0" w:color="auto"/>
            </w:tcBorders>
            <w:shd w:val="pct20" w:color="000000" w:fill="FFFFFF" w:themeFill="background1"/>
            <w:noWrap/>
            <w:vAlign w:val="center"/>
            <w:hideMark/>
          </w:tcPr>
          <w:p w:rsidR="00633052" w:rsidRPr="00240366" w:rsidRDefault="00633052" w:rsidP="00633052">
            <w:pPr>
              <w:jc w:val="center"/>
              <w:rPr>
                <w:b/>
                <w:bCs/>
                <w:sz w:val="18"/>
                <w:szCs w:val="18"/>
              </w:rPr>
            </w:pPr>
            <w:r w:rsidRPr="00240366">
              <w:rPr>
                <w:b/>
                <w:bCs/>
                <w:sz w:val="18"/>
                <w:szCs w:val="18"/>
              </w:rPr>
              <w:t>(%)</w:t>
            </w:r>
          </w:p>
        </w:tc>
      </w:tr>
      <w:tr w:rsidR="00633052" w:rsidRPr="00240366" w:rsidTr="00633052">
        <w:trPr>
          <w:trHeight w:val="284"/>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100</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44.80</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2.49%</w:t>
            </w:r>
          </w:p>
        </w:tc>
      </w:tr>
      <w:tr w:rsidR="00633052" w:rsidRPr="00240366" w:rsidTr="00633052">
        <w:trPr>
          <w:trHeight w:val="284"/>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200</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223.02</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12.40%</w:t>
            </w:r>
          </w:p>
        </w:tc>
      </w:tr>
      <w:tr w:rsidR="00633052" w:rsidRPr="00240366" w:rsidTr="00633052">
        <w:trPr>
          <w:trHeight w:val="284"/>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250</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103.12</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5.73%</w:t>
            </w:r>
          </w:p>
        </w:tc>
      </w:tr>
      <w:tr w:rsidR="00633052" w:rsidRPr="00240366" w:rsidTr="00633052">
        <w:trPr>
          <w:trHeight w:val="284"/>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300</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447.62</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24.89%</w:t>
            </w:r>
          </w:p>
        </w:tc>
      </w:tr>
      <w:tr w:rsidR="00633052" w:rsidRPr="00240366" w:rsidTr="00633052">
        <w:trPr>
          <w:trHeight w:val="284"/>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350</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137.79</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7.66%</w:t>
            </w:r>
          </w:p>
        </w:tc>
      </w:tr>
      <w:tr w:rsidR="00633052" w:rsidRPr="00240366" w:rsidTr="00633052">
        <w:trPr>
          <w:trHeight w:val="284"/>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400</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102.14</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5.68%</w:t>
            </w:r>
          </w:p>
        </w:tc>
      </w:tr>
      <w:tr w:rsidR="00633052" w:rsidRPr="00240366" w:rsidTr="00633052">
        <w:trPr>
          <w:trHeight w:val="284"/>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500</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120.45</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6.70%</w:t>
            </w:r>
          </w:p>
        </w:tc>
      </w:tr>
      <w:tr w:rsidR="00633052" w:rsidRPr="00240366" w:rsidTr="00633052">
        <w:trPr>
          <w:trHeight w:val="284"/>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600</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619.66</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sz w:val="18"/>
                <w:szCs w:val="18"/>
              </w:rPr>
            </w:pPr>
            <w:r w:rsidRPr="00240366">
              <w:rPr>
                <w:sz w:val="18"/>
                <w:szCs w:val="18"/>
              </w:rPr>
              <w:t>34.45%</w:t>
            </w:r>
          </w:p>
        </w:tc>
      </w:tr>
      <w:tr w:rsidR="00633052" w:rsidRPr="00240366" w:rsidTr="00633052">
        <w:trPr>
          <w:trHeight w:val="284"/>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633052" w:rsidRPr="00240366" w:rsidRDefault="00633052" w:rsidP="00633052">
            <w:pPr>
              <w:jc w:val="right"/>
              <w:rPr>
                <w:b/>
                <w:bCs/>
                <w:sz w:val="18"/>
                <w:szCs w:val="18"/>
              </w:rPr>
            </w:pPr>
            <w:r w:rsidRPr="00240366">
              <w:rPr>
                <w:b/>
                <w:bCs/>
                <w:sz w:val="18"/>
                <w:szCs w:val="18"/>
              </w:rPr>
              <w:t>Total</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b/>
                <w:sz w:val="18"/>
                <w:szCs w:val="18"/>
              </w:rPr>
            </w:pPr>
            <w:r w:rsidRPr="00240366">
              <w:rPr>
                <w:b/>
                <w:sz w:val="18"/>
                <w:szCs w:val="18"/>
              </w:rPr>
              <w:t>1798.60</w:t>
            </w:r>
          </w:p>
        </w:tc>
        <w:tc>
          <w:tcPr>
            <w:tcW w:w="1320" w:type="dxa"/>
            <w:tcBorders>
              <w:top w:val="nil"/>
              <w:left w:val="nil"/>
              <w:bottom w:val="single" w:sz="4" w:space="0" w:color="auto"/>
              <w:right w:val="single" w:sz="4" w:space="0" w:color="auto"/>
            </w:tcBorders>
            <w:shd w:val="clear" w:color="auto" w:fill="auto"/>
            <w:noWrap/>
            <w:vAlign w:val="center"/>
            <w:hideMark/>
          </w:tcPr>
          <w:p w:rsidR="00633052" w:rsidRPr="00240366" w:rsidRDefault="00633052" w:rsidP="00633052">
            <w:pPr>
              <w:jc w:val="center"/>
              <w:rPr>
                <w:b/>
                <w:sz w:val="18"/>
                <w:szCs w:val="18"/>
              </w:rPr>
            </w:pPr>
            <w:r w:rsidRPr="00240366">
              <w:rPr>
                <w:b/>
                <w:sz w:val="18"/>
                <w:szCs w:val="18"/>
              </w:rPr>
              <w:t>100.00%</w:t>
            </w:r>
          </w:p>
        </w:tc>
      </w:tr>
    </w:tbl>
    <w:p w:rsidR="00633052" w:rsidRPr="00240366" w:rsidRDefault="00633052" w:rsidP="00633052">
      <w:pPr>
        <w:jc w:val="center"/>
        <w:rPr>
          <w:sz w:val="16"/>
        </w:rPr>
      </w:pPr>
      <w:r w:rsidRPr="00240366">
        <w:rPr>
          <w:sz w:val="16"/>
        </w:rPr>
        <w:t>Fuente: Consorcio Aguas de Cundinamarca. 2012</w:t>
      </w:r>
    </w:p>
    <w:p w:rsidR="00633052" w:rsidRPr="00240366" w:rsidRDefault="00633052" w:rsidP="00633052">
      <w:pPr>
        <w:rPr>
          <w:b/>
          <w:bCs/>
        </w:rPr>
      </w:pPr>
    </w:p>
    <w:p w:rsidR="00633052" w:rsidRPr="00240366" w:rsidRDefault="00633052" w:rsidP="00633052">
      <w:r w:rsidRPr="00240366">
        <w:t>En las redes existentes de alcantarillado pluvial se tiene tuberías de diámetro 100 mm y 200mm, de acuerdo con el RAS-2000, el diámetro interno mínimo de las redes de alcantarillado pluvial es de 250 mm.</w:t>
      </w:r>
    </w:p>
    <w:p w:rsidR="00633052" w:rsidRPr="00240366" w:rsidRDefault="00633052" w:rsidP="00633052"/>
    <w:p w:rsidR="00633052" w:rsidRPr="00240366" w:rsidRDefault="00633052" w:rsidP="000717B4">
      <w:pPr>
        <w:pStyle w:val="FFiguras"/>
      </w:pPr>
      <w:bookmarkStart w:id="772" w:name="_Ref301950880"/>
      <w:bookmarkStart w:id="773" w:name="_Toc308772384"/>
      <w:bookmarkStart w:id="774" w:name="_Toc348021556"/>
      <w:bookmarkStart w:id="775" w:name="_Toc418763894"/>
      <w:r w:rsidRPr="00240366">
        <w:t xml:space="preserve">Figura </w:t>
      </w:r>
      <w:r w:rsidR="00D765F8">
        <w:fldChar w:fldCharType="begin"/>
      </w:r>
      <w:r w:rsidR="006507F7">
        <w:instrText xml:space="preserve"> STYLEREF 1 \s </w:instrText>
      </w:r>
      <w:r w:rsidR="00D765F8">
        <w:fldChar w:fldCharType="separate"/>
      </w:r>
      <w:r w:rsidR="003F2750">
        <w:rPr>
          <w:noProof/>
        </w:rPr>
        <w:t>6</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9</w:t>
      </w:r>
      <w:r w:rsidR="00D765F8">
        <w:fldChar w:fldCharType="end"/>
      </w:r>
      <w:bookmarkEnd w:id="772"/>
      <w:r w:rsidRPr="00240366">
        <w:t xml:space="preserve"> Diámetros de las Tuberías</w:t>
      </w:r>
      <w:bookmarkEnd w:id="773"/>
      <w:bookmarkEnd w:id="774"/>
      <w:bookmarkEnd w:id="775"/>
    </w:p>
    <w:p w:rsidR="00633052" w:rsidRPr="00240366" w:rsidRDefault="00633052" w:rsidP="00633052">
      <w:pPr>
        <w:jc w:val="center"/>
      </w:pPr>
      <w:r w:rsidRPr="00240366">
        <w:rPr>
          <w:noProof/>
          <w:lang w:eastAsia="es-CO"/>
        </w:rPr>
        <w:drawing>
          <wp:inline distT="0" distB="0" distL="0" distR="0">
            <wp:extent cx="3602355" cy="2699385"/>
            <wp:effectExtent l="19050" t="0" r="0" b="0"/>
            <wp:docPr id="72800" name="Imagen 2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64" cstate="print"/>
                    <a:srcRect/>
                    <a:stretch>
                      <a:fillRect/>
                    </a:stretch>
                  </pic:blipFill>
                  <pic:spPr bwMode="auto">
                    <a:xfrm>
                      <a:off x="0" y="0"/>
                      <a:ext cx="3602355" cy="2699385"/>
                    </a:xfrm>
                    <a:prstGeom prst="rect">
                      <a:avLst/>
                    </a:prstGeom>
                    <a:noFill/>
                    <a:ln w="9525">
                      <a:noFill/>
                      <a:miter lim="800000"/>
                      <a:headEnd/>
                      <a:tailEnd/>
                    </a:ln>
                  </pic:spPr>
                </pic:pic>
              </a:graphicData>
            </a:graphic>
          </wp:inline>
        </w:drawing>
      </w:r>
    </w:p>
    <w:p w:rsidR="00633052" w:rsidRPr="00A76ABA" w:rsidRDefault="00633052" w:rsidP="00A76ABA">
      <w:pPr>
        <w:tabs>
          <w:tab w:val="left" w:pos="5812"/>
        </w:tabs>
        <w:jc w:val="center"/>
        <w:rPr>
          <w:sz w:val="16"/>
        </w:rPr>
      </w:pPr>
      <w:r w:rsidRPr="00A76ABA">
        <w:rPr>
          <w:sz w:val="16"/>
        </w:rPr>
        <w:t>Fuente: Consorcio Aguas de Cundinamarca. 201</w:t>
      </w:r>
      <w:r w:rsidR="00BD44E1" w:rsidRPr="00A76ABA">
        <w:rPr>
          <w:sz w:val="16"/>
        </w:rPr>
        <w:t>1</w:t>
      </w:r>
    </w:p>
    <w:p w:rsidR="00633052" w:rsidRPr="00240366" w:rsidRDefault="00633052" w:rsidP="00633052">
      <w:pPr>
        <w:jc w:val="center"/>
      </w:pPr>
    </w:p>
    <w:p w:rsidR="00633052" w:rsidRPr="00240366" w:rsidRDefault="00633052" w:rsidP="00633052">
      <w:r w:rsidRPr="00240366">
        <w:t>Es preciso anotar que la mayoría de las redes de alcantarillado pluvial se encuentran conectadas entre sumideros y rejillas, no teniendo estructuras adecuadas de conexión y con bajos recubrimiento de las redes aumentando la vulnerabilidad de las tuberías a sufrir alguna amenaza directa.</w:t>
      </w:r>
    </w:p>
    <w:p w:rsidR="00633052" w:rsidRPr="00240366" w:rsidRDefault="00633052" w:rsidP="00633052"/>
    <w:p w:rsidR="00633052" w:rsidRPr="00240366" w:rsidRDefault="00633052" w:rsidP="00A226ED">
      <w:pPr>
        <w:pStyle w:val="Ttulo3"/>
      </w:pPr>
      <w:bookmarkStart w:id="776" w:name="_Toc407618955"/>
      <w:bookmarkStart w:id="777" w:name="_Toc418763962"/>
      <w:r w:rsidRPr="00240366">
        <w:t>Interceptores y Emisarios Finales</w:t>
      </w:r>
      <w:bookmarkEnd w:id="776"/>
      <w:bookmarkEnd w:id="777"/>
    </w:p>
    <w:p w:rsidR="00633052" w:rsidRPr="00240366" w:rsidRDefault="00633052" w:rsidP="00633052">
      <w:pPr>
        <w:rPr>
          <w:highlight w:val="yellow"/>
        </w:rPr>
      </w:pPr>
    </w:p>
    <w:p w:rsidR="00633052" w:rsidRPr="00240366" w:rsidRDefault="00633052" w:rsidP="00633052">
      <w:r w:rsidRPr="00240366">
        <w:lastRenderedPageBreak/>
        <w:t>En el estudio del plan maestro de alcantarillado sanitario se identificaron seis (6) emisarios finales, validados por esta consultoría:</w:t>
      </w:r>
    </w:p>
    <w:p w:rsidR="00633052" w:rsidRPr="00240366" w:rsidRDefault="00633052" w:rsidP="00633052">
      <w:pPr>
        <w:rPr>
          <w:sz w:val="18"/>
          <w:szCs w:val="18"/>
        </w:rPr>
      </w:pPr>
    </w:p>
    <w:p w:rsidR="00633052" w:rsidRPr="00240366" w:rsidRDefault="00633052" w:rsidP="00AD2BCA">
      <w:pPr>
        <w:widowControl/>
        <w:numPr>
          <w:ilvl w:val="0"/>
          <w:numId w:val="5"/>
        </w:numPr>
      </w:pPr>
      <w:r w:rsidRPr="00240366">
        <w:t xml:space="preserve">Tubería de Concreto de diámetro 12” y longitud 22.10 metros, que entrega a la quebrada </w:t>
      </w:r>
      <w:proofErr w:type="spellStart"/>
      <w:r w:rsidRPr="00240366">
        <w:t>Tóriba</w:t>
      </w:r>
      <w:proofErr w:type="spellEnd"/>
      <w:r w:rsidRPr="00240366">
        <w:t>.</w:t>
      </w:r>
    </w:p>
    <w:p w:rsidR="00633052" w:rsidRPr="00240366" w:rsidRDefault="00633052" w:rsidP="00AD2BCA">
      <w:pPr>
        <w:widowControl/>
        <w:numPr>
          <w:ilvl w:val="0"/>
          <w:numId w:val="5"/>
        </w:numPr>
      </w:pPr>
      <w:r w:rsidRPr="00240366">
        <w:t>Tubería de Concreto de diámetro 20” y longitud 37.25 metros, que entrega al río Cañas.</w:t>
      </w:r>
    </w:p>
    <w:p w:rsidR="00633052" w:rsidRPr="00240366" w:rsidRDefault="00633052" w:rsidP="00AD2BCA">
      <w:pPr>
        <w:widowControl/>
        <w:numPr>
          <w:ilvl w:val="0"/>
          <w:numId w:val="5"/>
        </w:numPr>
      </w:pPr>
      <w:r w:rsidRPr="00240366">
        <w:t>Tubería de PVC de diámetro 14” y longitud 19.64 metros que entrega al río Cañas.</w:t>
      </w:r>
    </w:p>
    <w:p w:rsidR="00633052" w:rsidRPr="00240366" w:rsidRDefault="00633052" w:rsidP="00AD2BCA">
      <w:pPr>
        <w:widowControl/>
        <w:numPr>
          <w:ilvl w:val="0"/>
          <w:numId w:val="5"/>
        </w:numPr>
      </w:pPr>
      <w:r w:rsidRPr="00240366">
        <w:t xml:space="preserve">Tubería de Gres de diámetro 8” y longitud 14.81 metros que entrega a la Quebrada </w:t>
      </w:r>
      <w:proofErr w:type="spellStart"/>
      <w:r w:rsidRPr="00240366">
        <w:t>Tóriba</w:t>
      </w:r>
      <w:proofErr w:type="spellEnd"/>
      <w:r w:rsidRPr="00240366">
        <w:t>.</w:t>
      </w:r>
    </w:p>
    <w:p w:rsidR="00633052" w:rsidRPr="00240366" w:rsidRDefault="00633052" w:rsidP="00AD2BCA">
      <w:pPr>
        <w:widowControl/>
        <w:numPr>
          <w:ilvl w:val="0"/>
          <w:numId w:val="5"/>
        </w:numPr>
      </w:pPr>
      <w:r w:rsidRPr="00240366">
        <w:t xml:space="preserve">Tubería de PVC de diámetro 12” y longitud 16.60 metros que entrega a la quebrada </w:t>
      </w:r>
      <w:proofErr w:type="spellStart"/>
      <w:r w:rsidRPr="00240366">
        <w:t>Tóriba</w:t>
      </w:r>
      <w:proofErr w:type="spellEnd"/>
      <w:r w:rsidRPr="00240366">
        <w:t>.</w:t>
      </w:r>
    </w:p>
    <w:p w:rsidR="00633052" w:rsidRPr="00240366" w:rsidRDefault="00633052" w:rsidP="00AD2BCA">
      <w:pPr>
        <w:widowControl/>
        <w:numPr>
          <w:ilvl w:val="0"/>
          <w:numId w:val="5"/>
        </w:numPr>
      </w:pPr>
      <w:r w:rsidRPr="00240366">
        <w:t>Tubería de Gres de diámetro 12” y longitud 41.60 metros que entrega a pequeño canal irregular ubicado en el terreno perteneciente al colegio República de Francia. (el caudal descargado en este punto vuelve a entrar a la red de alcantarillado aproximadamente 100 metros aguas abajo en el cabezal 03)</w:t>
      </w:r>
    </w:p>
    <w:p w:rsidR="00633052" w:rsidRPr="00240366" w:rsidRDefault="00633052" w:rsidP="00633052">
      <w:pPr>
        <w:ind w:left="720"/>
        <w:rPr>
          <w:sz w:val="18"/>
          <w:szCs w:val="18"/>
        </w:rPr>
      </w:pPr>
    </w:p>
    <w:p w:rsidR="00633052" w:rsidRPr="00240366" w:rsidRDefault="00633052" w:rsidP="00633052">
      <w:r w:rsidRPr="00240366">
        <w:t>En las redes existentes del alcantarillado pluvial se identificaron siete (7) emisarios finales validados por esta consultoría:</w:t>
      </w:r>
    </w:p>
    <w:p w:rsidR="00633052" w:rsidRPr="00240366" w:rsidRDefault="00633052" w:rsidP="00633052">
      <w:pPr>
        <w:rPr>
          <w:sz w:val="18"/>
          <w:szCs w:val="18"/>
        </w:rPr>
      </w:pPr>
    </w:p>
    <w:p w:rsidR="00633052" w:rsidRPr="00240366" w:rsidRDefault="00633052" w:rsidP="00AD2BCA">
      <w:pPr>
        <w:widowControl/>
        <w:numPr>
          <w:ilvl w:val="0"/>
          <w:numId w:val="5"/>
        </w:numPr>
      </w:pPr>
      <w:r w:rsidRPr="00240366">
        <w:t xml:space="preserve">Tubería de Concreto de diámetro 20” y longitud 6.46 metros, que entrega a la quebrada </w:t>
      </w:r>
      <w:proofErr w:type="spellStart"/>
      <w:r w:rsidRPr="00240366">
        <w:t>Tóriba</w:t>
      </w:r>
      <w:proofErr w:type="spellEnd"/>
      <w:r w:rsidRPr="00240366">
        <w:t>.</w:t>
      </w:r>
    </w:p>
    <w:p w:rsidR="00633052" w:rsidRPr="00240366" w:rsidRDefault="00633052" w:rsidP="00AD2BCA">
      <w:pPr>
        <w:widowControl/>
        <w:numPr>
          <w:ilvl w:val="0"/>
          <w:numId w:val="5"/>
        </w:numPr>
      </w:pPr>
      <w:r w:rsidRPr="00240366">
        <w:t xml:space="preserve">Tubería de PVC de diámetro 12”  y longitud 14.65 metros, que entrega a la quebrada </w:t>
      </w:r>
      <w:proofErr w:type="spellStart"/>
      <w:r w:rsidRPr="00240366">
        <w:t>Tóriba</w:t>
      </w:r>
      <w:proofErr w:type="spellEnd"/>
      <w:r w:rsidRPr="00240366">
        <w:t>.</w:t>
      </w:r>
    </w:p>
    <w:p w:rsidR="00633052" w:rsidRPr="00240366" w:rsidRDefault="00633052" w:rsidP="00AD2BCA">
      <w:pPr>
        <w:widowControl/>
        <w:numPr>
          <w:ilvl w:val="0"/>
          <w:numId w:val="5"/>
        </w:numPr>
      </w:pPr>
      <w:r w:rsidRPr="00240366">
        <w:t xml:space="preserve">Tubería de Concreto de diámetro 610 mm y longitud 30.33 metros que entrega a la quebrada </w:t>
      </w:r>
      <w:proofErr w:type="spellStart"/>
      <w:r w:rsidRPr="00240366">
        <w:t>Tóriba</w:t>
      </w:r>
      <w:proofErr w:type="spellEnd"/>
      <w:r w:rsidRPr="00240366">
        <w:t>.</w:t>
      </w:r>
    </w:p>
    <w:p w:rsidR="00633052" w:rsidRPr="00240366" w:rsidRDefault="00633052" w:rsidP="00AD2BCA">
      <w:pPr>
        <w:widowControl/>
        <w:numPr>
          <w:ilvl w:val="0"/>
          <w:numId w:val="5"/>
        </w:numPr>
      </w:pPr>
      <w:r w:rsidRPr="00240366">
        <w:t xml:space="preserve">Canal de Concreto con longitud 141.82 metros que entrega a la quebrada </w:t>
      </w:r>
      <w:proofErr w:type="spellStart"/>
      <w:r w:rsidRPr="00240366">
        <w:t>Tóriba</w:t>
      </w:r>
      <w:proofErr w:type="spellEnd"/>
      <w:r w:rsidRPr="00240366">
        <w:t>.</w:t>
      </w:r>
    </w:p>
    <w:p w:rsidR="00633052" w:rsidRPr="00240366" w:rsidRDefault="00633052" w:rsidP="00AD2BCA">
      <w:pPr>
        <w:widowControl/>
        <w:numPr>
          <w:ilvl w:val="0"/>
          <w:numId w:val="5"/>
        </w:numPr>
      </w:pPr>
      <w:r w:rsidRPr="00240366">
        <w:t>Tubería de Concreto de diámetro 610 mm que entrega al río Cañas.</w:t>
      </w:r>
    </w:p>
    <w:p w:rsidR="00633052" w:rsidRPr="00240366" w:rsidRDefault="00633052" w:rsidP="00AD2BCA">
      <w:pPr>
        <w:widowControl/>
        <w:numPr>
          <w:ilvl w:val="0"/>
          <w:numId w:val="5"/>
        </w:numPr>
      </w:pPr>
      <w:r w:rsidRPr="00240366">
        <w:t>Tubería de PVC de diámetro 300 mm y longitud 19.69 metros que entrega al río Cañas.</w:t>
      </w:r>
    </w:p>
    <w:p w:rsidR="00633052" w:rsidRPr="00240366" w:rsidRDefault="00633052" w:rsidP="00AD2BCA">
      <w:pPr>
        <w:widowControl/>
        <w:numPr>
          <w:ilvl w:val="0"/>
          <w:numId w:val="5"/>
        </w:numPr>
      </w:pPr>
      <w:r w:rsidRPr="00240366">
        <w:t>Tubería de Concreto de diámetro 500 mm y longitud 37.25 metros que entrega al río Cañas.</w:t>
      </w:r>
    </w:p>
    <w:p w:rsidR="00633052" w:rsidRPr="00240366" w:rsidRDefault="00633052" w:rsidP="00633052"/>
    <w:p w:rsidR="00633052" w:rsidRPr="00240366" w:rsidRDefault="00633052" w:rsidP="00A226ED">
      <w:pPr>
        <w:pStyle w:val="Ttulo3"/>
      </w:pPr>
      <w:bookmarkStart w:id="778" w:name="_Toc407618956"/>
      <w:bookmarkStart w:id="779" w:name="_Toc418763963"/>
      <w:r w:rsidRPr="00240366">
        <w:t>Planta de Tratamiento de Aguas Residuales (PTAR)</w:t>
      </w:r>
      <w:bookmarkEnd w:id="778"/>
      <w:bookmarkEnd w:id="779"/>
    </w:p>
    <w:p w:rsidR="00633052" w:rsidRPr="00240366" w:rsidRDefault="00633052" w:rsidP="00633052">
      <w:pPr>
        <w:rPr>
          <w:highlight w:val="yellow"/>
        </w:rPr>
      </w:pPr>
    </w:p>
    <w:p w:rsidR="00633052" w:rsidRPr="00240366" w:rsidRDefault="00633052" w:rsidP="003F2750">
      <w:r w:rsidRPr="00240366">
        <w:t xml:space="preserve">El municipio de San Francisco de Sales no cuenta con un sistema de tratamiento para las aguas residuales generadas. Se revisó el diseño del tratamiento propuesto dentro del plan maestro y se encontró que el tratamiento prefabricado que descargará sus aguas a la Quebrada </w:t>
      </w:r>
      <w:proofErr w:type="spellStart"/>
      <w:r w:rsidRPr="00240366">
        <w:t>Tóriba</w:t>
      </w:r>
      <w:proofErr w:type="spellEnd"/>
      <w:r w:rsidRPr="00240366">
        <w:t xml:space="preserve"> está en un predio privado que ha presentado en el pasado problemas relacionados con aguas lluvias, las cuales fueron encausadas por el propietario del predio mediante un canal construido en concreto hacia una tubería metálica como se evidencia a continuación para evitar problemas de socavación en el terreno como se venían presentando </w:t>
      </w:r>
      <w:r w:rsidRPr="00240366">
        <w:lastRenderedPageBreak/>
        <w:t>años anteriores.</w:t>
      </w:r>
    </w:p>
    <w:p w:rsidR="00633052" w:rsidRPr="00240366" w:rsidRDefault="00633052" w:rsidP="00633052">
      <w:pPr>
        <w:jc w:val="center"/>
      </w:pPr>
    </w:p>
    <w:tbl>
      <w:tblPr>
        <w:tblStyle w:val="Tablaconcuadrcula"/>
        <w:tblW w:w="10491" w:type="dxa"/>
        <w:tblInd w:w="-7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37"/>
        <w:gridCol w:w="3416"/>
        <w:gridCol w:w="3738"/>
      </w:tblGrid>
      <w:tr w:rsidR="00633052" w:rsidRPr="00240366" w:rsidTr="00633052">
        <w:trPr>
          <w:trHeight w:val="4403"/>
        </w:trPr>
        <w:tc>
          <w:tcPr>
            <w:tcW w:w="3403" w:type="dxa"/>
            <w:vAlign w:val="center"/>
          </w:tcPr>
          <w:p w:rsidR="00633052" w:rsidRPr="00240366" w:rsidRDefault="00211941" w:rsidP="00633052">
            <w:pPr>
              <w:jc w:val="center"/>
              <w:rPr>
                <w:b/>
                <w:sz w:val="20"/>
              </w:rPr>
            </w:pPr>
            <w:bookmarkStart w:id="780" w:name="_Toc418763895"/>
            <w:r w:rsidRPr="00240366">
              <w:rPr>
                <w:b/>
                <w:sz w:val="20"/>
              </w:rPr>
              <w:t xml:space="preserve">Figura  </w:t>
            </w:r>
            <w:r w:rsidR="00D765F8">
              <w:rPr>
                <w:b/>
                <w:sz w:val="20"/>
              </w:rPr>
              <w:fldChar w:fldCharType="begin"/>
            </w:r>
            <w:r w:rsidR="006507F7">
              <w:rPr>
                <w:b/>
                <w:sz w:val="20"/>
              </w:rPr>
              <w:instrText xml:space="preserve"> STYLEREF 1 \s </w:instrText>
            </w:r>
            <w:r w:rsidR="00D765F8">
              <w:rPr>
                <w:b/>
                <w:sz w:val="20"/>
              </w:rPr>
              <w:fldChar w:fldCharType="separate"/>
            </w:r>
            <w:r w:rsidR="003F2750">
              <w:rPr>
                <w:b/>
                <w:noProof/>
                <w:sz w:val="20"/>
              </w:rPr>
              <w:t>6</w:t>
            </w:r>
            <w:r w:rsidR="00D765F8">
              <w:rPr>
                <w:b/>
                <w:sz w:val="20"/>
              </w:rPr>
              <w:fldChar w:fldCharType="end"/>
            </w:r>
            <w:r w:rsidR="006507F7">
              <w:rPr>
                <w:b/>
                <w:sz w:val="20"/>
              </w:rPr>
              <w:noBreakHyphen/>
            </w:r>
            <w:r w:rsidR="00D765F8">
              <w:rPr>
                <w:b/>
                <w:sz w:val="20"/>
              </w:rPr>
              <w:fldChar w:fldCharType="begin"/>
            </w:r>
            <w:r w:rsidR="006507F7">
              <w:rPr>
                <w:b/>
                <w:sz w:val="20"/>
              </w:rPr>
              <w:instrText xml:space="preserve"> SEQ Figura_ \* ARABIC \s 1 </w:instrText>
            </w:r>
            <w:r w:rsidR="00D765F8">
              <w:rPr>
                <w:b/>
                <w:sz w:val="20"/>
              </w:rPr>
              <w:fldChar w:fldCharType="separate"/>
            </w:r>
            <w:r w:rsidR="003F2750">
              <w:rPr>
                <w:b/>
                <w:noProof/>
                <w:sz w:val="20"/>
              </w:rPr>
              <w:t>10</w:t>
            </w:r>
            <w:r w:rsidR="00D765F8">
              <w:rPr>
                <w:b/>
                <w:sz w:val="20"/>
              </w:rPr>
              <w:fldChar w:fldCharType="end"/>
            </w:r>
            <w:bookmarkStart w:id="781" w:name="_Toc407619022"/>
            <w:r w:rsidR="00633052" w:rsidRPr="00240366">
              <w:rPr>
                <w:b/>
                <w:sz w:val="20"/>
              </w:rPr>
              <w:t xml:space="preserve"> Sentido del flujo pluvial en Calle 4 con carrera 10</w:t>
            </w:r>
            <w:bookmarkEnd w:id="781"/>
            <w:bookmarkEnd w:id="780"/>
          </w:p>
          <w:p w:rsidR="00633052" w:rsidRPr="00240366" w:rsidRDefault="00633052" w:rsidP="00633052">
            <w:pPr>
              <w:jc w:val="center"/>
              <w:rPr>
                <w:highlight w:val="yellow"/>
              </w:rPr>
            </w:pPr>
            <w:r w:rsidRPr="00240366">
              <w:rPr>
                <w:noProof/>
                <w:lang w:eastAsia="es-CO"/>
              </w:rPr>
              <w:drawing>
                <wp:inline distT="0" distB="0" distL="0" distR="0">
                  <wp:extent cx="1783871" cy="2314248"/>
                  <wp:effectExtent l="19050" t="0" r="6829" b="0"/>
                  <wp:docPr id="35" name="Imagen 3" descr="C:\Concol\ComTotal\Fotos\Otras\IMG_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Concol\ComTotal\Fotos\Otras\IMG_0326.JPG"/>
                          <pic:cNvPicPr>
                            <a:picLocks noChangeAspect="1" noChangeArrowheads="1"/>
                          </pic:cNvPicPr>
                        </pic:nvPicPr>
                        <pic:blipFill>
                          <a:blip r:embed="rId65" cstate="print"/>
                          <a:srcRect/>
                          <a:stretch>
                            <a:fillRect/>
                          </a:stretch>
                        </pic:blipFill>
                        <pic:spPr bwMode="auto">
                          <a:xfrm>
                            <a:off x="0" y="0"/>
                            <a:ext cx="1787126" cy="2318471"/>
                          </a:xfrm>
                          <a:prstGeom prst="rect">
                            <a:avLst/>
                          </a:prstGeom>
                          <a:noFill/>
                          <a:ln w="9525">
                            <a:noFill/>
                            <a:miter lim="800000"/>
                            <a:headEnd/>
                            <a:tailEnd/>
                          </a:ln>
                        </pic:spPr>
                      </pic:pic>
                    </a:graphicData>
                  </a:graphic>
                </wp:inline>
              </w:drawing>
            </w:r>
          </w:p>
          <w:p w:rsidR="00633052" w:rsidRPr="00240366" w:rsidRDefault="00633052" w:rsidP="00633052">
            <w:pPr>
              <w:jc w:val="center"/>
              <w:rPr>
                <w:sz w:val="20"/>
              </w:rPr>
            </w:pPr>
            <w:r w:rsidRPr="00240366">
              <w:rPr>
                <w:sz w:val="20"/>
              </w:rPr>
              <w:t xml:space="preserve">Fuente: </w:t>
            </w:r>
            <w:proofErr w:type="spellStart"/>
            <w:r w:rsidRPr="00240366">
              <w:rPr>
                <w:sz w:val="20"/>
              </w:rPr>
              <w:t>Concol</w:t>
            </w:r>
            <w:proofErr w:type="spellEnd"/>
            <w:r w:rsidRPr="00240366">
              <w:rPr>
                <w:sz w:val="20"/>
              </w:rPr>
              <w:t>. 2014</w:t>
            </w:r>
          </w:p>
        </w:tc>
        <w:tc>
          <w:tcPr>
            <w:tcW w:w="3544" w:type="dxa"/>
            <w:vAlign w:val="center"/>
          </w:tcPr>
          <w:p w:rsidR="00633052" w:rsidRPr="00240366" w:rsidRDefault="00211941" w:rsidP="00633052">
            <w:pPr>
              <w:jc w:val="center"/>
              <w:rPr>
                <w:b/>
                <w:sz w:val="20"/>
              </w:rPr>
            </w:pPr>
            <w:bookmarkStart w:id="782" w:name="_Toc418763896"/>
            <w:r w:rsidRPr="00240366">
              <w:rPr>
                <w:b/>
                <w:sz w:val="20"/>
              </w:rPr>
              <w:t xml:space="preserve">Figura  </w:t>
            </w:r>
            <w:r w:rsidR="00D765F8">
              <w:rPr>
                <w:b/>
                <w:sz w:val="20"/>
              </w:rPr>
              <w:fldChar w:fldCharType="begin"/>
            </w:r>
            <w:r w:rsidR="006507F7">
              <w:rPr>
                <w:b/>
                <w:sz w:val="20"/>
              </w:rPr>
              <w:instrText xml:space="preserve"> STYLEREF 1 \s </w:instrText>
            </w:r>
            <w:r w:rsidR="00D765F8">
              <w:rPr>
                <w:b/>
                <w:sz w:val="20"/>
              </w:rPr>
              <w:fldChar w:fldCharType="separate"/>
            </w:r>
            <w:r w:rsidR="003F2750">
              <w:rPr>
                <w:b/>
                <w:noProof/>
                <w:sz w:val="20"/>
              </w:rPr>
              <w:t>6</w:t>
            </w:r>
            <w:r w:rsidR="00D765F8">
              <w:rPr>
                <w:b/>
                <w:sz w:val="20"/>
              </w:rPr>
              <w:fldChar w:fldCharType="end"/>
            </w:r>
            <w:r w:rsidR="006507F7">
              <w:rPr>
                <w:b/>
                <w:sz w:val="20"/>
              </w:rPr>
              <w:noBreakHyphen/>
            </w:r>
            <w:r w:rsidR="00D765F8">
              <w:rPr>
                <w:b/>
                <w:sz w:val="20"/>
              </w:rPr>
              <w:fldChar w:fldCharType="begin"/>
            </w:r>
            <w:r w:rsidR="006507F7">
              <w:rPr>
                <w:b/>
                <w:sz w:val="20"/>
              </w:rPr>
              <w:instrText xml:space="preserve"> SEQ Figura_ \* ARABIC \s 1 </w:instrText>
            </w:r>
            <w:r w:rsidR="00D765F8">
              <w:rPr>
                <w:b/>
                <w:sz w:val="20"/>
              </w:rPr>
              <w:fldChar w:fldCharType="separate"/>
            </w:r>
            <w:r w:rsidR="003F2750">
              <w:rPr>
                <w:b/>
                <w:noProof/>
                <w:sz w:val="20"/>
              </w:rPr>
              <w:t>11</w:t>
            </w:r>
            <w:r w:rsidR="00D765F8">
              <w:rPr>
                <w:b/>
                <w:sz w:val="20"/>
              </w:rPr>
              <w:fldChar w:fldCharType="end"/>
            </w:r>
            <w:bookmarkStart w:id="783" w:name="_Toc407619023"/>
            <w:r w:rsidRPr="00240366">
              <w:rPr>
                <w:b/>
                <w:sz w:val="20"/>
              </w:rPr>
              <w:t xml:space="preserve"> </w:t>
            </w:r>
            <w:r w:rsidR="00633052" w:rsidRPr="00240366">
              <w:rPr>
                <w:b/>
                <w:sz w:val="20"/>
              </w:rPr>
              <w:t>Sentido del flujo pluvial entrando al predio privado</w:t>
            </w:r>
            <w:bookmarkEnd w:id="783"/>
            <w:bookmarkEnd w:id="782"/>
          </w:p>
          <w:p w:rsidR="00633052" w:rsidRPr="00240366" w:rsidRDefault="00633052" w:rsidP="00633052">
            <w:pPr>
              <w:jc w:val="center"/>
              <w:rPr>
                <w:highlight w:val="yellow"/>
              </w:rPr>
            </w:pPr>
            <w:r w:rsidRPr="00240366">
              <w:rPr>
                <w:noProof/>
                <w:lang w:eastAsia="es-CO"/>
              </w:rPr>
              <w:drawing>
                <wp:inline distT="0" distB="0" distL="0" distR="0">
                  <wp:extent cx="1671727" cy="2229853"/>
                  <wp:effectExtent l="19050" t="0" r="4673" b="0"/>
                  <wp:docPr id="36" name="Imagen 4" descr="C:\Concol\ComTotal\Fotos\Otras\IMG_0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oncol\ComTotal\Fotos\Otras\IMG_0334.JPG"/>
                          <pic:cNvPicPr>
                            <a:picLocks noChangeAspect="1" noChangeArrowheads="1"/>
                          </pic:cNvPicPr>
                        </pic:nvPicPr>
                        <pic:blipFill>
                          <a:blip r:embed="rId66" cstate="print"/>
                          <a:srcRect/>
                          <a:stretch>
                            <a:fillRect/>
                          </a:stretch>
                        </pic:blipFill>
                        <pic:spPr bwMode="auto">
                          <a:xfrm>
                            <a:off x="0" y="0"/>
                            <a:ext cx="1677343" cy="2237344"/>
                          </a:xfrm>
                          <a:prstGeom prst="rect">
                            <a:avLst/>
                          </a:prstGeom>
                          <a:noFill/>
                          <a:ln w="9525">
                            <a:noFill/>
                            <a:miter lim="800000"/>
                            <a:headEnd/>
                            <a:tailEnd/>
                          </a:ln>
                        </pic:spPr>
                      </pic:pic>
                    </a:graphicData>
                  </a:graphic>
                </wp:inline>
              </w:drawing>
            </w:r>
          </w:p>
          <w:p w:rsidR="00633052" w:rsidRPr="00240366" w:rsidRDefault="00633052" w:rsidP="00633052">
            <w:pPr>
              <w:jc w:val="center"/>
              <w:rPr>
                <w:sz w:val="20"/>
              </w:rPr>
            </w:pPr>
            <w:r w:rsidRPr="00240366">
              <w:rPr>
                <w:sz w:val="20"/>
              </w:rPr>
              <w:t xml:space="preserve">Fuente: </w:t>
            </w:r>
            <w:proofErr w:type="spellStart"/>
            <w:r w:rsidRPr="00240366">
              <w:rPr>
                <w:sz w:val="20"/>
              </w:rPr>
              <w:t>Concol</w:t>
            </w:r>
            <w:proofErr w:type="spellEnd"/>
            <w:r w:rsidRPr="00240366">
              <w:rPr>
                <w:sz w:val="20"/>
              </w:rPr>
              <w:t>. 2014</w:t>
            </w:r>
          </w:p>
        </w:tc>
        <w:tc>
          <w:tcPr>
            <w:tcW w:w="3544" w:type="dxa"/>
            <w:vAlign w:val="center"/>
          </w:tcPr>
          <w:p w:rsidR="00633052" w:rsidRPr="00240366" w:rsidRDefault="00211941" w:rsidP="00633052">
            <w:pPr>
              <w:jc w:val="center"/>
              <w:rPr>
                <w:b/>
                <w:sz w:val="20"/>
              </w:rPr>
            </w:pPr>
            <w:bookmarkStart w:id="784" w:name="_Toc418763897"/>
            <w:r w:rsidRPr="00240366">
              <w:rPr>
                <w:b/>
                <w:sz w:val="20"/>
              </w:rPr>
              <w:t xml:space="preserve">Figura  </w:t>
            </w:r>
            <w:r w:rsidR="00D765F8">
              <w:rPr>
                <w:b/>
                <w:sz w:val="20"/>
              </w:rPr>
              <w:fldChar w:fldCharType="begin"/>
            </w:r>
            <w:r w:rsidR="006507F7">
              <w:rPr>
                <w:b/>
                <w:sz w:val="20"/>
              </w:rPr>
              <w:instrText xml:space="preserve"> STYLEREF 1 \s </w:instrText>
            </w:r>
            <w:r w:rsidR="00D765F8">
              <w:rPr>
                <w:b/>
                <w:sz w:val="20"/>
              </w:rPr>
              <w:fldChar w:fldCharType="separate"/>
            </w:r>
            <w:r w:rsidR="003F2750">
              <w:rPr>
                <w:b/>
                <w:noProof/>
                <w:sz w:val="20"/>
              </w:rPr>
              <w:t>6</w:t>
            </w:r>
            <w:r w:rsidR="00D765F8">
              <w:rPr>
                <w:b/>
                <w:sz w:val="20"/>
              </w:rPr>
              <w:fldChar w:fldCharType="end"/>
            </w:r>
            <w:r w:rsidR="006507F7">
              <w:rPr>
                <w:b/>
                <w:sz w:val="20"/>
              </w:rPr>
              <w:noBreakHyphen/>
            </w:r>
            <w:r w:rsidR="00D765F8">
              <w:rPr>
                <w:b/>
                <w:sz w:val="20"/>
              </w:rPr>
              <w:fldChar w:fldCharType="begin"/>
            </w:r>
            <w:r w:rsidR="006507F7">
              <w:rPr>
                <w:b/>
                <w:sz w:val="20"/>
              </w:rPr>
              <w:instrText xml:space="preserve"> SEQ Figura_ \* ARABIC \s 1 </w:instrText>
            </w:r>
            <w:r w:rsidR="00D765F8">
              <w:rPr>
                <w:b/>
                <w:sz w:val="20"/>
              </w:rPr>
              <w:fldChar w:fldCharType="separate"/>
            </w:r>
            <w:r w:rsidR="003F2750">
              <w:rPr>
                <w:b/>
                <w:noProof/>
                <w:sz w:val="20"/>
              </w:rPr>
              <w:t>12</w:t>
            </w:r>
            <w:r w:rsidR="00D765F8">
              <w:rPr>
                <w:b/>
                <w:sz w:val="20"/>
              </w:rPr>
              <w:fldChar w:fldCharType="end"/>
            </w:r>
            <w:bookmarkStart w:id="785" w:name="_Toc407619024"/>
            <w:r w:rsidRPr="00240366">
              <w:rPr>
                <w:b/>
                <w:sz w:val="20"/>
              </w:rPr>
              <w:t xml:space="preserve"> </w:t>
            </w:r>
            <w:r w:rsidR="00633052" w:rsidRPr="00240366">
              <w:rPr>
                <w:b/>
                <w:sz w:val="20"/>
              </w:rPr>
              <w:t>Tubería metálica instalada por el propietario del predio</w:t>
            </w:r>
            <w:bookmarkEnd w:id="785"/>
            <w:bookmarkEnd w:id="784"/>
          </w:p>
          <w:p w:rsidR="00633052" w:rsidRPr="00240366" w:rsidRDefault="00633052" w:rsidP="00633052">
            <w:pPr>
              <w:jc w:val="center"/>
              <w:rPr>
                <w:highlight w:val="yellow"/>
              </w:rPr>
            </w:pPr>
            <w:r w:rsidRPr="00240366">
              <w:rPr>
                <w:noProof/>
                <w:lang w:eastAsia="es-CO"/>
              </w:rPr>
              <w:drawing>
                <wp:inline distT="0" distB="0" distL="0" distR="0">
                  <wp:extent cx="2216988" cy="1664373"/>
                  <wp:effectExtent l="19050" t="0" r="0" b="0"/>
                  <wp:docPr id="39" name="Imagen 5" descr="C:\Concol\ComTotal\Fotos\Otras\IMG_0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Concol\ComTotal\Fotos\Otras\IMG_0337.JPG"/>
                          <pic:cNvPicPr>
                            <a:picLocks noChangeAspect="1" noChangeArrowheads="1"/>
                          </pic:cNvPicPr>
                        </pic:nvPicPr>
                        <pic:blipFill>
                          <a:blip r:embed="rId67" cstate="print"/>
                          <a:srcRect/>
                          <a:stretch>
                            <a:fillRect/>
                          </a:stretch>
                        </pic:blipFill>
                        <pic:spPr bwMode="auto">
                          <a:xfrm>
                            <a:off x="0" y="0"/>
                            <a:ext cx="2221400" cy="1667685"/>
                          </a:xfrm>
                          <a:prstGeom prst="rect">
                            <a:avLst/>
                          </a:prstGeom>
                          <a:noFill/>
                          <a:ln w="9525">
                            <a:noFill/>
                            <a:miter lim="800000"/>
                            <a:headEnd/>
                            <a:tailEnd/>
                          </a:ln>
                        </pic:spPr>
                      </pic:pic>
                    </a:graphicData>
                  </a:graphic>
                </wp:inline>
              </w:drawing>
            </w:r>
          </w:p>
          <w:p w:rsidR="00633052" w:rsidRPr="00240366" w:rsidRDefault="00633052" w:rsidP="00633052">
            <w:pPr>
              <w:jc w:val="center"/>
              <w:rPr>
                <w:sz w:val="20"/>
              </w:rPr>
            </w:pPr>
            <w:r w:rsidRPr="00240366">
              <w:rPr>
                <w:sz w:val="20"/>
              </w:rPr>
              <w:t xml:space="preserve">Fuente: </w:t>
            </w:r>
            <w:proofErr w:type="spellStart"/>
            <w:r w:rsidRPr="00240366">
              <w:rPr>
                <w:sz w:val="20"/>
              </w:rPr>
              <w:t>Concol</w:t>
            </w:r>
            <w:proofErr w:type="spellEnd"/>
            <w:r w:rsidRPr="00240366">
              <w:rPr>
                <w:sz w:val="20"/>
              </w:rPr>
              <w:t>. 2014</w:t>
            </w:r>
          </w:p>
        </w:tc>
      </w:tr>
    </w:tbl>
    <w:p w:rsidR="00633052" w:rsidRPr="00240366" w:rsidRDefault="00633052" w:rsidP="00633052"/>
    <w:p w:rsidR="00633052" w:rsidRPr="00240366" w:rsidRDefault="00633052" w:rsidP="00633052">
      <w:r w:rsidRPr="00240366">
        <w:t>En cuanto al segundo tratamiento prefabricado que descargará sus aguas al Río Cañas, se comprobó que hidráulicamente es la mejor solución sanitaria para ese sector debido a que así se está solucionando el problema, evitando la excavación de aproximadamente 8 metros de profundidad que sería la cota mínima requerida para devolver el flujo del agua en sentido contrario de la pendiente natural del terreno (sentido de la flecha roja) sobre la calle primera como se demuestra a continuación.</w:t>
      </w:r>
    </w:p>
    <w:p w:rsidR="00633052" w:rsidRPr="00240366" w:rsidRDefault="00633052" w:rsidP="00633052">
      <w:pPr>
        <w:jc w:val="center"/>
        <w:rPr>
          <w:sz w:val="20"/>
        </w:rPr>
      </w:pPr>
    </w:p>
    <w:p w:rsidR="00633052" w:rsidRPr="00240366" w:rsidRDefault="00211941" w:rsidP="000717B4">
      <w:pPr>
        <w:pStyle w:val="FFiguras"/>
      </w:pPr>
      <w:bookmarkStart w:id="786" w:name="_Ref411235632"/>
      <w:bookmarkStart w:id="787" w:name="_Toc407619025"/>
      <w:bookmarkStart w:id="788" w:name="_Toc418763898"/>
      <w:r w:rsidRPr="00240366">
        <w:t xml:space="preserve">Figura  </w:t>
      </w:r>
      <w:r w:rsidR="00D765F8">
        <w:fldChar w:fldCharType="begin"/>
      </w:r>
      <w:r w:rsidR="006507F7">
        <w:instrText xml:space="preserve"> STYLEREF 1 \s </w:instrText>
      </w:r>
      <w:r w:rsidR="00D765F8">
        <w:fldChar w:fldCharType="separate"/>
      </w:r>
      <w:r w:rsidR="003F2750">
        <w:rPr>
          <w:noProof/>
        </w:rPr>
        <w:t>6</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13</w:t>
      </w:r>
      <w:r w:rsidR="00D765F8">
        <w:fldChar w:fldCharType="end"/>
      </w:r>
      <w:bookmarkEnd w:id="786"/>
      <w:r w:rsidRPr="00240366">
        <w:t xml:space="preserve"> </w:t>
      </w:r>
      <w:r w:rsidR="00633052" w:rsidRPr="00240366">
        <w:t>Diferencia de cotas en el terreno para proyecciones de tramos sanitarios</w:t>
      </w:r>
      <w:bookmarkEnd w:id="787"/>
      <w:bookmarkEnd w:id="788"/>
    </w:p>
    <w:p w:rsidR="00633052" w:rsidRPr="00240366" w:rsidRDefault="00D765F8" w:rsidP="00633052">
      <w:pPr>
        <w:jc w:val="center"/>
      </w:pPr>
      <w:r>
        <w:rPr>
          <w:noProof/>
          <w:lang w:eastAsia="es-CO"/>
        </w:rPr>
        <w:pict>
          <v:shapetype id="_x0000_t32" coordsize="21600,21600" o:spt="32" o:oned="t" path="m,l21600,21600e" filled="f">
            <v:path arrowok="t" fillok="f" o:connecttype="none"/>
            <o:lock v:ext="edit" shapetype="t"/>
          </v:shapetype>
          <v:shape id="AutoShape 6" o:spid="_x0000_s1110" type="#_x0000_t32" style="position:absolute;left:0;text-align:left;margin-left:212.65pt;margin-top:55.3pt;width:32.55pt;height:33.95pt;flip:y;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" strokecolor="red" strokeweight="1.75pt">
            <v:stroke endarrow="block"/>
          </v:shape>
        </w:pict>
      </w:r>
      <w:r w:rsidR="00633052" w:rsidRPr="00240366">
        <w:rPr>
          <w:noProof/>
          <w:lang w:eastAsia="es-CO"/>
        </w:rPr>
        <w:drawing>
          <wp:inline distT="0" distB="0" distL="0" distR="0">
            <wp:extent cx="3604572" cy="2251495"/>
            <wp:effectExtent l="19050" t="19050" r="14928" b="15455"/>
            <wp:docPr id="4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srcRect l="26378" t="20765" r="9461" b="7923"/>
                    <a:stretch>
                      <a:fillRect/>
                    </a:stretch>
                  </pic:blipFill>
                  <pic:spPr bwMode="auto">
                    <a:xfrm>
                      <a:off x="0" y="0"/>
                      <a:ext cx="3604572" cy="2251495"/>
                    </a:xfrm>
                    <a:prstGeom prst="rect">
                      <a:avLst/>
                    </a:prstGeom>
                    <a:noFill/>
                    <a:ln w="9525">
                      <a:solidFill>
                        <a:schemeClr val="tx1"/>
                      </a:solidFill>
                      <a:miter lim="800000"/>
                      <a:headEnd/>
                      <a:tailEnd/>
                    </a:ln>
                  </pic:spPr>
                </pic:pic>
              </a:graphicData>
            </a:graphic>
          </wp:inline>
        </w:drawing>
      </w:r>
    </w:p>
    <w:p w:rsidR="00633052" w:rsidRPr="00A76ABA" w:rsidRDefault="00633052" w:rsidP="00A76ABA">
      <w:pPr>
        <w:tabs>
          <w:tab w:val="left" w:pos="5812"/>
        </w:tabs>
        <w:jc w:val="center"/>
        <w:rPr>
          <w:sz w:val="16"/>
        </w:rPr>
      </w:pPr>
      <w:r w:rsidRPr="00A76ABA">
        <w:rPr>
          <w:sz w:val="16"/>
        </w:rPr>
        <w:t>Fuente: Consorcio Aguas de Cundinamarca. 201</w:t>
      </w:r>
      <w:r w:rsidR="00BD44E1" w:rsidRPr="00A76ABA">
        <w:rPr>
          <w:sz w:val="16"/>
        </w:rPr>
        <w:t>1</w:t>
      </w:r>
    </w:p>
    <w:p w:rsidR="00633052" w:rsidRPr="00240366" w:rsidRDefault="00633052" w:rsidP="00633052">
      <w:pPr>
        <w:jc w:val="center"/>
        <w:rPr>
          <w:highlight w:val="yellow"/>
        </w:rPr>
      </w:pPr>
    </w:p>
    <w:p w:rsidR="00633052" w:rsidRPr="00240366" w:rsidRDefault="00633052" w:rsidP="00633052">
      <w:r w:rsidRPr="00240366">
        <w:t xml:space="preserve">Adicionalmente, se está cumpliendo con el objetivo del plan maestro que es separar las </w:t>
      </w:r>
      <w:r w:rsidRPr="00240366">
        <w:lastRenderedPageBreak/>
        <w:t xml:space="preserve">aguas lluvias de las aguas sanitarias, contemplando la posibilidad de dejar la descarga pluvial en el cabezal 06 como se muestra en la </w:t>
      </w:r>
      <w:fldSimple w:instr=" REF _Ref411235632 \h  \* MERGEFORMAT ">
        <w:r w:rsidR="003F2750" w:rsidRPr="003F2750">
          <w:t>Figura  6</w:t>
        </w:r>
        <w:r w:rsidR="003F2750" w:rsidRPr="003F2750">
          <w:noBreakHyphen/>
          <w:t>13</w:t>
        </w:r>
      </w:fldSimple>
      <w:r w:rsidR="00211941" w:rsidRPr="00240366">
        <w:t xml:space="preserve"> </w:t>
      </w:r>
      <w:r w:rsidRPr="00240366">
        <w:t>y así mismo tener un tratamiento prefabricado para tratar las aguas residuales del sector más alto del municipio.</w:t>
      </w:r>
    </w:p>
    <w:p w:rsidR="0079377E" w:rsidRPr="00240366" w:rsidRDefault="0079377E" w:rsidP="00633052"/>
    <w:p w:rsidR="00633052" w:rsidRPr="00240366" w:rsidRDefault="00633052" w:rsidP="00A226ED">
      <w:pPr>
        <w:pStyle w:val="Ttulo3"/>
      </w:pPr>
      <w:bookmarkStart w:id="789" w:name="_Toc407618957"/>
      <w:bookmarkStart w:id="790" w:name="_Toc418763964"/>
      <w:r w:rsidRPr="00240366">
        <w:t>Cobertura</w:t>
      </w:r>
      <w:bookmarkEnd w:id="789"/>
      <w:bookmarkEnd w:id="790"/>
    </w:p>
    <w:p w:rsidR="00633052" w:rsidRPr="00240366" w:rsidRDefault="00633052" w:rsidP="00633052">
      <w:pPr>
        <w:rPr>
          <w:highlight w:val="yellow"/>
        </w:rPr>
      </w:pPr>
    </w:p>
    <w:p w:rsidR="00633052" w:rsidRPr="00240366" w:rsidRDefault="00633052" w:rsidP="00633052">
      <w:r w:rsidRPr="00240366">
        <w:t>Según las estadísticas básicas del nuevo SISBEN, al año 2007 la cobertura en la prestación del servicio de alcantarillado se encuentra en el rango de 85.1 a 90% del casco urbano, el porcentaje restante utiliza pozos sépticos y en otros casos se vierte directamente al río. Este valor se verificó con el gerente de la empresa prestadora del servicio notando que se mantiene dicho valor porcentual.</w:t>
      </w:r>
    </w:p>
    <w:p w:rsidR="00633052" w:rsidRPr="00240366" w:rsidRDefault="00633052" w:rsidP="00633052">
      <w:pPr>
        <w:rPr>
          <w:highlight w:val="yellow"/>
        </w:rPr>
      </w:pPr>
    </w:p>
    <w:p w:rsidR="00633052" w:rsidRPr="00240366" w:rsidRDefault="00633052" w:rsidP="00A226ED">
      <w:pPr>
        <w:pStyle w:val="Ttulo3"/>
      </w:pPr>
      <w:bookmarkStart w:id="791" w:name="_Toc407618958"/>
      <w:bookmarkStart w:id="792" w:name="_Toc418763965"/>
      <w:r w:rsidRPr="00240366">
        <w:t>Descargas</w:t>
      </w:r>
      <w:bookmarkEnd w:id="791"/>
      <w:bookmarkEnd w:id="792"/>
    </w:p>
    <w:p w:rsidR="00633052" w:rsidRPr="00240366" w:rsidRDefault="00633052" w:rsidP="00633052">
      <w:pPr>
        <w:rPr>
          <w:highlight w:val="yellow"/>
        </w:rPr>
      </w:pPr>
    </w:p>
    <w:p w:rsidR="00633052" w:rsidRPr="00240366" w:rsidRDefault="00633052" w:rsidP="00633052">
      <w:r w:rsidRPr="00240366">
        <w:t xml:space="preserve">El sistema de alcantarillado sanitario cuenta con </w:t>
      </w:r>
      <w:r w:rsidR="00101CB7">
        <w:t>siete</w:t>
      </w:r>
      <w:r w:rsidRPr="00240366">
        <w:t xml:space="preserve"> (</w:t>
      </w:r>
      <w:r w:rsidR="00101CB7">
        <w:t>7</w:t>
      </w:r>
      <w:r w:rsidRPr="00240366">
        <w:t xml:space="preserve">) puntos de vertimiento, cuatro de ellos sobre la quebrada </w:t>
      </w:r>
      <w:proofErr w:type="spellStart"/>
      <w:r w:rsidRPr="00240366">
        <w:t>Tóriba</w:t>
      </w:r>
      <w:proofErr w:type="spellEnd"/>
      <w:r w:rsidRPr="00240366">
        <w:t xml:space="preserve"> y los otros </w:t>
      </w:r>
      <w:r w:rsidR="00101CB7">
        <w:t>tres</w:t>
      </w:r>
      <w:r w:rsidRPr="00240366">
        <w:t xml:space="preserve"> sobre el río Cañas. El primer vertimiento sobre la quebrada </w:t>
      </w:r>
      <w:proofErr w:type="spellStart"/>
      <w:r w:rsidRPr="00240366">
        <w:t>Tóriba</w:t>
      </w:r>
      <w:proofErr w:type="spellEnd"/>
      <w:r w:rsidRPr="00240366">
        <w:t xml:space="preserve"> se realiza mediante una tubería de Concreto de diámetro 12” en las coordenadas 1042113.99 Norte y 976504.27 Este, el segundo vertimiento se realiza mediante una tubería de PVC de diámetro 12” en las coordenadas 1042191.43 Norte y 976340.22 Este. El vertimiento al río Cañas se realiza mediante una tubería de PVC de diámetro 14” en las coordenadas 1042230.39 Norte y 976097.84 Este.</w:t>
      </w:r>
    </w:p>
    <w:p w:rsidR="00633052" w:rsidRPr="00240366" w:rsidRDefault="00633052" w:rsidP="00633052"/>
    <w:p w:rsidR="00633052" w:rsidRPr="00240366" w:rsidRDefault="00633052" w:rsidP="00633052">
      <w:r w:rsidRPr="00240366">
        <w:t xml:space="preserve">Las aguas lluvias se vierten en siete (7) puntos del casco urbano, de los cuales cuatro (4) se realizan a la quebrada </w:t>
      </w:r>
      <w:proofErr w:type="spellStart"/>
      <w:r w:rsidRPr="00240366">
        <w:t>Tóriba</w:t>
      </w:r>
      <w:proofErr w:type="spellEnd"/>
      <w:r w:rsidRPr="00240366">
        <w:t xml:space="preserve"> y los tres (3) restantes al río Cañas.</w:t>
      </w:r>
    </w:p>
    <w:p w:rsidR="00633052" w:rsidRPr="00240366" w:rsidRDefault="00633052" w:rsidP="00633052"/>
    <w:p w:rsidR="00633052" w:rsidRPr="00240366" w:rsidRDefault="00633052" w:rsidP="00633052">
      <w:r w:rsidRPr="00240366">
        <w:t xml:space="preserve">Los puntos de vertimiento sobre la quebrada </w:t>
      </w:r>
      <w:proofErr w:type="spellStart"/>
      <w:r w:rsidRPr="00240366">
        <w:t>Tóriba</w:t>
      </w:r>
      <w:proofErr w:type="spellEnd"/>
      <w:r w:rsidRPr="00240366">
        <w:t xml:space="preserve"> se localizan en las coordenadas:</w:t>
      </w:r>
    </w:p>
    <w:p w:rsidR="00633052" w:rsidRPr="00240366" w:rsidRDefault="00633052" w:rsidP="00633052">
      <w:pPr>
        <w:rPr>
          <w:szCs w:val="22"/>
        </w:rPr>
      </w:pPr>
    </w:p>
    <w:p w:rsidR="00633052" w:rsidRPr="00240366" w:rsidRDefault="00633052" w:rsidP="00AD2BCA">
      <w:pPr>
        <w:pStyle w:val="Prrafodelista"/>
        <w:widowControl/>
        <w:numPr>
          <w:ilvl w:val="0"/>
          <w:numId w:val="6"/>
        </w:numPr>
        <w:contextualSpacing w:val="0"/>
        <w:rPr>
          <w:b/>
          <w:sz w:val="22"/>
          <w:szCs w:val="22"/>
        </w:rPr>
      </w:pPr>
      <w:r w:rsidRPr="00240366">
        <w:rPr>
          <w:b/>
          <w:sz w:val="22"/>
          <w:szCs w:val="22"/>
        </w:rPr>
        <w:t>1041313.47 Norte - 976750.55 Este</w:t>
      </w:r>
    </w:p>
    <w:p w:rsidR="00633052" w:rsidRPr="00240366" w:rsidRDefault="00633052" w:rsidP="00AD2BCA">
      <w:pPr>
        <w:pStyle w:val="Prrafodelista"/>
        <w:widowControl/>
        <w:numPr>
          <w:ilvl w:val="0"/>
          <w:numId w:val="6"/>
        </w:numPr>
        <w:contextualSpacing w:val="0"/>
        <w:rPr>
          <w:b/>
          <w:sz w:val="22"/>
          <w:szCs w:val="22"/>
        </w:rPr>
      </w:pPr>
      <w:r w:rsidRPr="00240366">
        <w:rPr>
          <w:b/>
          <w:sz w:val="22"/>
          <w:szCs w:val="22"/>
        </w:rPr>
        <w:t>1042089.06 Norte - 976529.52 Este</w:t>
      </w:r>
    </w:p>
    <w:p w:rsidR="00633052" w:rsidRPr="00240366" w:rsidRDefault="00633052" w:rsidP="00AD2BCA">
      <w:pPr>
        <w:pStyle w:val="Prrafodelista"/>
        <w:widowControl/>
        <w:numPr>
          <w:ilvl w:val="0"/>
          <w:numId w:val="6"/>
        </w:numPr>
        <w:contextualSpacing w:val="0"/>
        <w:rPr>
          <w:b/>
          <w:sz w:val="22"/>
          <w:szCs w:val="22"/>
        </w:rPr>
      </w:pPr>
      <w:r w:rsidRPr="00240366">
        <w:rPr>
          <w:b/>
          <w:sz w:val="22"/>
          <w:szCs w:val="22"/>
        </w:rPr>
        <w:t>1042128.60 Norte - 976439.59 Este</w:t>
      </w:r>
    </w:p>
    <w:p w:rsidR="00633052" w:rsidRPr="00240366" w:rsidRDefault="00633052" w:rsidP="00AD2BCA">
      <w:pPr>
        <w:pStyle w:val="Prrafodelista"/>
        <w:widowControl/>
        <w:numPr>
          <w:ilvl w:val="0"/>
          <w:numId w:val="6"/>
        </w:numPr>
        <w:contextualSpacing w:val="0"/>
        <w:rPr>
          <w:b/>
          <w:sz w:val="22"/>
          <w:szCs w:val="22"/>
        </w:rPr>
      </w:pPr>
      <w:r w:rsidRPr="00240366">
        <w:rPr>
          <w:b/>
          <w:sz w:val="22"/>
          <w:szCs w:val="22"/>
        </w:rPr>
        <w:t>1042262.80 Norte - 976239.50 Este</w:t>
      </w:r>
    </w:p>
    <w:p w:rsidR="00633052" w:rsidRPr="00240366" w:rsidRDefault="00633052" w:rsidP="00633052">
      <w:pPr>
        <w:rPr>
          <w:szCs w:val="22"/>
        </w:rPr>
      </w:pPr>
    </w:p>
    <w:p w:rsidR="00633052" w:rsidRPr="00240366" w:rsidRDefault="00633052" w:rsidP="00633052">
      <w:r w:rsidRPr="00240366">
        <w:t>Los puntos de vertimiento sobre el río Cañas se localizan en las coordenadas:</w:t>
      </w:r>
    </w:p>
    <w:p w:rsidR="00633052" w:rsidRPr="00240366" w:rsidRDefault="00633052" w:rsidP="00AD2BCA">
      <w:pPr>
        <w:pStyle w:val="Prrafodelista"/>
        <w:widowControl/>
        <w:numPr>
          <w:ilvl w:val="0"/>
          <w:numId w:val="6"/>
        </w:numPr>
        <w:contextualSpacing w:val="0"/>
        <w:rPr>
          <w:b/>
          <w:sz w:val="22"/>
          <w:szCs w:val="22"/>
        </w:rPr>
      </w:pPr>
      <w:r w:rsidRPr="00240366">
        <w:rPr>
          <w:b/>
          <w:sz w:val="22"/>
          <w:szCs w:val="22"/>
        </w:rPr>
        <w:t>1041205.98 Norte - 976469.36 Este</w:t>
      </w:r>
    </w:p>
    <w:p w:rsidR="00633052" w:rsidRPr="00240366" w:rsidRDefault="00633052" w:rsidP="00AD2BCA">
      <w:pPr>
        <w:pStyle w:val="Prrafodelista"/>
        <w:widowControl/>
        <w:numPr>
          <w:ilvl w:val="0"/>
          <w:numId w:val="6"/>
        </w:numPr>
        <w:contextualSpacing w:val="0"/>
        <w:rPr>
          <w:b/>
          <w:sz w:val="22"/>
          <w:szCs w:val="22"/>
        </w:rPr>
      </w:pPr>
      <w:r w:rsidRPr="00240366">
        <w:rPr>
          <w:b/>
          <w:sz w:val="22"/>
          <w:szCs w:val="22"/>
        </w:rPr>
        <w:t>1041621.42 Norte - 976362.62 Este</w:t>
      </w:r>
    </w:p>
    <w:p w:rsidR="00633052" w:rsidRPr="00240366" w:rsidRDefault="00633052" w:rsidP="00AD2BCA">
      <w:pPr>
        <w:pStyle w:val="Prrafodelista"/>
        <w:widowControl/>
        <w:numPr>
          <w:ilvl w:val="0"/>
          <w:numId w:val="6"/>
        </w:numPr>
        <w:contextualSpacing w:val="0"/>
        <w:rPr>
          <w:b/>
          <w:sz w:val="22"/>
          <w:szCs w:val="22"/>
        </w:rPr>
      </w:pPr>
      <w:r w:rsidRPr="00240366">
        <w:rPr>
          <w:b/>
          <w:sz w:val="22"/>
          <w:szCs w:val="22"/>
        </w:rPr>
        <w:t>1041853.20 Norte - 976231.69 Este</w:t>
      </w:r>
    </w:p>
    <w:p w:rsidR="00633052" w:rsidRPr="00240366" w:rsidRDefault="00633052" w:rsidP="00633052">
      <w:pPr>
        <w:ind w:left="360"/>
      </w:pPr>
      <w:bookmarkStart w:id="793" w:name="_Toc296424425"/>
    </w:p>
    <w:p w:rsidR="00633052" w:rsidRPr="00240366" w:rsidRDefault="00633052" w:rsidP="00633052">
      <w:bookmarkStart w:id="794" w:name="_Toc296424426"/>
      <w:bookmarkEnd w:id="793"/>
      <w:r w:rsidRPr="00240366">
        <w:t>A continuación se muestra la ubicación de los puntos de descarga de aguas lluvias respecto al casco urbano.</w:t>
      </w:r>
    </w:p>
    <w:p w:rsidR="00633052" w:rsidRPr="00240366" w:rsidRDefault="00633052" w:rsidP="00633052">
      <w:pPr>
        <w:widowControl/>
        <w:jc w:val="left"/>
        <w:rPr>
          <w:sz w:val="20"/>
        </w:rPr>
      </w:pPr>
      <w:r w:rsidRPr="00240366">
        <w:rPr>
          <w:sz w:val="20"/>
        </w:rPr>
        <w:br w:type="page"/>
      </w:r>
    </w:p>
    <w:p w:rsidR="00633052" w:rsidRPr="00240366" w:rsidRDefault="00211941" w:rsidP="000717B4">
      <w:pPr>
        <w:pStyle w:val="FFiguras"/>
      </w:pPr>
      <w:bookmarkStart w:id="795" w:name="_Toc407619026"/>
      <w:bookmarkStart w:id="796" w:name="_Toc418763899"/>
      <w:r w:rsidRPr="00240366">
        <w:lastRenderedPageBreak/>
        <w:t xml:space="preserve">Figura  </w:t>
      </w:r>
      <w:r w:rsidR="00D765F8">
        <w:fldChar w:fldCharType="begin"/>
      </w:r>
      <w:r w:rsidR="006507F7">
        <w:instrText xml:space="preserve"> STYLEREF 1 \s </w:instrText>
      </w:r>
      <w:r w:rsidR="00D765F8">
        <w:fldChar w:fldCharType="separate"/>
      </w:r>
      <w:r w:rsidR="003F2750">
        <w:rPr>
          <w:noProof/>
        </w:rPr>
        <w:t>6</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14</w:t>
      </w:r>
      <w:r w:rsidR="00D765F8">
        <w:fldChar w:fldCharType="end"/>
      </w:r>
      <w:r w:rsidR="00633052" w:rsidRPr="00240366">
        <w:t xml:space="preserve"> Diferencia de cotas en el terreno para proyecciones de tramos sanitarios</w:t>
      </w:r>
      <w:bookmarkEnd w:id="795"/>
      <w:bookmarkEnd w:id="796"/>
    </w:p>
    <w:bookmarkEnd w:id="794"/>
    <w:p w:rsidR="00633052" w:rsidRPr="00240366" w:rsidRDefault="00633052" w:rsidP="00633052">
      <w:pPr>
        <w:ind w:left="360"/>
        <w:jc w:val="center"/>
      </w:pPr>
      <w:r w:rsidRPr="00240366">
        <w:rPr>
          <w:noProof/>
          <w:lang w:eastAsia="es-CO"/>
        </w:rPr>
        <w:drawing>
          <wp:inline distT="0" distB="0" distL="0" distR="0">
            <wp:extent cx="4471611" cy="2905305"/>
            <wp:effectExtent l="19050" t="19050" r="24189" b="28395"/>
            <wp:docPr id="72802" name="0 Imag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untos_vertimiento_redes_pluviales.wmf"/>
                    <pic:cNvPicPr/>
                  </pic:nvPicPr>
                  <pic:blipFill>
                    <a:blip r:embed="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483692" cy="2913155"/>
                    </a:xfrm>
                    <a:prstGeom prst="rect">
                      <a:avLst/>
                    </a:prstGeom>
                    <a:ln w="3175">
                      <a:solidFill>
                        <a:schemeClr val="bg1">
                          <a:lumMod val="50000"/>
                        </a:schemeClr>
                      </a:solidFill>
                    </a:ln>
                  </pic:spPr>
                </pic:pic>
              </a:graphicData>
            </a:graphic>
          </wp:inline>
        </w:drawing>
      </w:r>
    </w:p>
    <w:p w:rsidR="00633052" w:rsidRPr="00A76ABA" w:rsidRDefault="00633052" w:rsidP="00A76ABA">
      <w:pPr>
        <w:tabs>
          <w:tab w:val="left" w:pos="5812"/>
        </w:tabs>
        <w:jc w:val="center"/>
        <w:rPr>
          <w:sz w:val="16"/>
        </w:rPr>
      </w:pPr>
      <w:r w:rsidRPr="00A76ABA">
        <w:rPr>
          <w:sz w:val="16"/>
        </w:rPr>
        <w:t>Fuente: Consorcio Aguas de Cundinamarca. 201</w:t>
      </w:r>
      <w:r w:rsidR="00BD44E1" w:rsidRPr="00A76ABA">
        <w:rPr>
          <w:sz w:val="16"/>
        </w:rPr>
        <w:t>1</w:t>
      </w:r>
    </w:p>
    <w:p w:rsidR="00F20005" w:rsidRPr="00240366" w:rsidRDefault="00F20005">
      <w:pPr>
        <w:widowControl/>
        <w:jc w:val="left"/>
      </w:pPr>
      <w:r w:rsidRPr="00240366">
        <w:br w:type="page"/>
      </w:r>
    </w:p>
    <w:p w:rsidR="00850243" w:rsidRPr="00240366" w:rsidRDefault="00C01568" w:rsidP="00A226ED">
      <w:pPr>
        <w:pStyle w:val="Ttulo1"/>
      </w:pPr>
      <w:bookmarkStart w:id="797" w:name="_Toc418763966"/>
      <w:r w:rsidRPr="00240366">
        <w:lastRenderedPageBreak/>
        <w:t>ANÁLISIS Y SELECCIÓN DE ALTERNATIVAS</w:t>
      </w:r>
      <w:bookmarkEnd w:id="797"/>
    </w:p>
    <w:p w:rsidR="00850243" w:rsidRPr="00240366" w:rsidRDefault="00850243" w:rsidP="00850243"/>
    <w:p w:rsidR="001C1F80" w:rsidRPr="00240366" w:rsidRDefault="00850243" w:rsidP="00850243">
      <w:r w:rsidRPr="00240366">
        <w:t xml:space="preserve">Para </w:t>
      </w:r>
      <w:r w:rsidR="001C1F80" w:rsidRPr="00240366">
        <w:t>realizar la evaluación de las alternativas se realizó una evaluación de las amenazas presentes en el casco urbano con respecto al sistema de alcantarillado existente y al sistema propuesto dentro del plan maestro con el fin de identificar puntos críticos o vulnerables a las amenazas y así mismo categorizar el riesgo presente en dichos sistemas. A continuación se describe la amenaza, vulnerabilidad y el riesgo asociado al sistema de alcantarillado del municipio de San Francisco de Sales.</w:t>
      </w:r>
    </w:p>
    <w:p w:rsidR="001C1F80" w:rsidRPr="00240366" w:rsidRDefault="001C1F80" w:rsidP="00850243"/>
    <w:p w:rsidR="006D0689" w:rsidRPr="00240366" w:rsidRDefault="006D0689" w:rsidP="00A226ED">
      <w:pPr>
        <w:pStyle w:val="Ttulo2"/>
      </w:pPr>
      <w:bookmarkStart w:id="798" w:name="_Toc418763967"/>
      <w:r w:rsidRPr="00240366">
        <w:t>amenaza, vulnerabilidad y riesgo</w:t>
      </w:r>
      <w:bookmarkEnd w:id="798"/>
    </w:p>
    <w:p w:rsidR="006D0689" w:rsidRPr="00240366" w:rsidRDefault="006D0689" w:rsidP="006D0689"/>
    <w:p w:rsidR="006D0689" w:rsidRPr="00240366" w:rsidRDefault="009F12DC" w:rsidP="00850243">
      <w:r w:rsidRPr="00240366">
        <w:t>Como se identific</w:t>
      </w:r>
      <w:r w:rsidR="00F20005" w:rsidRPr="00240366">
        <w:t>ó</w:t>
      </w:r>
      <w:r w:rsidRPr="00240366">
        <w:t xml:space="preserve"> en la Fase I</w:t>
      </w:r>
      <w:r w:rsidR="00F20005" w:rsidRPr="00240366">
        <w:t xml:space="preserve">. Estudio de amenaza y riesgos de San Francisco de Sales, se </w:t>
      </w:r>
      <w:r w:rsidRPr="00240366">
        <w:t xml:space="preserve">presenta susceptibilidad en el sistema de alcantarillado </w:t>
      </w:r>
      <w:r w:rsidR="00F20005" w:rsidRPr="00240366">
        <w:t xml:space="preserve">por dos fenómenos principalmente los cuales son inundaciones </w:t>
      </w:r>
      <w:r w:rsidR="0079377E" w:rsidRPr="00240366">
        <w:t xml:space="preserve">por falta de capacidad en las tuberías actuales del sistema </w:t>
      </w:r>
      <w:r w:rsidR="00F20005" w:rsidRPr="00240366">
        <w:t>dentro del casco urbano y socavación en las riveras de</w:t>
      </w:r>
      <w:r w:rsidR="00C3128E">
        <w:t xml:space="preserve">l río Cañas y la Quebrada </w:t>
      </w:r>
      <w:proofErr w:type="spellStart"/>
      <w:r w:rsidR="00C3128E">
        <w:t>Tóriba</w:t>
      </w:r>
      <w:proofErr w:type="spellEnd"/>
      <w:r w:rsidR="00F20005" w:rsidRPr="00240366">
        <w:t xml:space="preserve"> que bordean al municipio. Resaltando que la zona de mayor afectación durante el Fenómeno de la Niña 2010 – 2011 se presentó entre la Carrera 1 y la Carrera 8, entre la calle 1 sur y la calle 7</w:t>
      </w:r>
      <w:r w:rsidR="0079377E" w:rsidRPr="00240366">
        <w:t xml:space="preserve">, como se describió en el informe presentado en </w:t>
      </w:r>
      <w:r w:rsidR="00C3128E">
        <w:t>la Fase I (Ver Anexo1)</w:t>
      </w:r>
      <w:r w:rsidR="00F20005" w:rsidRPr="00240366">
        <w:t>.</w:t>
      </w:r>
    </w:p>
    <w:p w:rsidR="00F20005" w:rsidRPr="00240366" w:rsidRDefault="00F20005" w:rsidP="00850243"/>
    <w:p w:rsidR="00E71740" w:rsidRPr="00676B77" w:rsidRDefault="00E71740" w:rsidP="00850243">
      <w:r w:rsidRPr="00240366">
        <w:t xml:space="preserve">En cuanto a la vulnerabilidad del sistema existente, se encontró que la mayoría del sistema de alcantarillado </w:t>
      </w:r>
      <w:r w:rsidRPr="00676B77">
        <w:t xml:space="preserve">presenta vulnerabilidad media en la mayor parte del casco urbano; </w:t>
      </w:r>
      <w:r w:rsidR="00C3128E">
        <w:t>sin embargo se</w:t>
      </w:r>
      <w:r w:rsidRPr="00676B77">
        <w:t xml:space="preserve"> </w:t>
      </w:r>
      <w:r w:rsidR="00CA6DF3" w:rsidRPr="00676B77">
        <w:t>presentaron</w:t>
      </w:r>
      <w:r w:rsidRPr="00676B77">
        <w:t xml:space="preserve"> algunos tramos </w:t>
      </w:r>
      <w:r w:rsidR="00CA6DF3" w:rsidRPr="00676B77">
        <w:t xml:space="preserve">con </w:t>
      </w:r>
      <w:r w:rsidRPr="00676B77">
        <w:t>vulnerabilidad alta, por lo que según los criterios de evaluación presentados en la Fase I, la vulnerabilidad funcional y física del sistema de alcantarillado del municipio se categorizó como alta.</w:t>
      </w:r>
    </w:p>
    <w:p w:rsidR="00E71740" w:rsidRPr="00676B77" w:rsidRDefault="00E71740" w:rsidP="00850243"/>
    <w:p w:rsidR="00CA6DF3" w:rsidRPr="00240366" w:rsidRDefault="00E71740" w:rsidP="00CA6DF3">
      <w:r w:rsidRPr="00676B77">
        <w:t xml:space="preserve">Finalmente, de acuerdo a las matrices de evaluación del riesgo </w:t>
      </w:r>
      <w:r w:rsidR="0079377E" w:rsidRPr="00676B77">
        <w:t>analizadas en el estudio de amenaza y riesgo del municipio, se encontró que el sistema de alcantarillado en la zona de mayor afectación</w:t>
      </w:r>
      <w:r w:rsidR="00C3128E">
        <w:t xml:space="preserve"> (entre la carrera 1 y la carrera 8 y las calles 1 sur y calle 7)</w:t>
      </w:r>
      <w:r w:rsidR="0079377E" w:rsidRPr="00676B77">
        <w:t xml:space="preserve"> presenta un riesgo alto por inundación debido a la capacidad actual de la tubería</w:t>
      </w:r>
      <w:r w:rsidR="00C3128E">
        <w:t>.</w:t>
      </w:r>
    </w:p>
    <w:p w:rsidR="00E71740" w:rsidRPr="00240366" w:rsidRDefault="00E71740" w:rsidP="00850243"/>
    <w:p w:rsidR="00F20005" w:rsidRPr="00240366" w:rsidRDefault="00F20005" w:rsidP="00A226ED">
      <w:pPr>
        <w:pStyle w:val="Ttulo2"/>
      </w:pPr>
      <w:bookmarkStart w:id="799" w:name="_Toc418763968"/>
      <w:r w:rsidRPr="00240366">
        <w:t>Descripción de las alternat</w:t>
      </w:r>
      <w:r w:rsidR="00286776">
        <w:t>i</w:t>
      </w:r>
      <w:r w:rsidRPr="00240366">
        <w:t>vas</w:t>
      </w:r>
      <w:sdt>
        <w:sdtPr>
          <w:id w:val="175973047"/>
          <w:citation/>
        </w:sdtPr>
        <w:sdtContent>
          <w:r w:rsidR="00D765F8">
            <w:fldChar w:fldCharType="begin"/>
          </w:r>
          <w:r w:rsidR="0017415D">
            <w:instrText xml:space="preserve"> CITATION Con121 \l 9226 </w:instrText>
          </w:r>
          <w:r w:rsidR="00D765F8">
            <w:fldChar w:fldCharType="separate"/>
          </w:r>
          <w:r w:rsidR="003F2750">
            <w:rPr>
              <w:noProof/>
            </w:rPr>
            <w:t xml:space="preserve"> [2]</w:t>
          </w:r>
          <w:r w:rsidR="00D765F8">
            <w:rPr>
              <w:noProof/>
            </w:rPr>
            <w:fldChar w:fldCharType="end"/>
          </w:r>
        </w:sdtContent>
      </w:sdt>
      <w:bookmarkEnd w:id="799"/>
    </w:p>
    <w:p w:rsidR="00F20005" w:rsidRPr="00240366" w:rsidRDefault="00F20005" w:rsidP="00F20005"/>
    <w:p w:rsidR="00286776" w:rsidRPr="004414D5" w:rsidRDefault="00286776" w:rsidP="00286776">
      <w:pPr>
        <w:tabs>
          <w:tab w:val="left" w:pos="5812"/>
        </w:tabs>
        <w:rPr>
          <w:rFonts w:cs="Arial"/>
          <w:szCs w:val="22"/>
        </w:rPr>
      </w:pPr>
      <w:r w:rsidRPr="004414D5">
        <w:rPr>
          <w:rFonts w:cs="Arial"/>
          <w:szCs w:val="22"/>
        </w:rPr>
        <w:t>De acuerdo al informe de diagnóstico</w:t>
      </w:r>
      <w:r w:rsidR="00676B77">
        <w:rPr>
          <w:rFonts w:cs="Arial"/>
          <w:szCs w:val="22"/>
        </w:rPr>
        <w:t xml:space="preserve"> del Consorcio Aguas de Cundinamarca</w:t>
      </w:r>
      <w:r w:rsidRPr="004414D5">
        <w:rPr>
          <w:rFonts w:cs="Arial"/>
          <w:szCs w:val="22"/>
        </w:rPr>
        <w:t xml:space="preserve"> y de conformidad con los análisis técnicos y las visitas de campo, donde se detectaron deficiencias en el sistema de alcantarillado del casco urbano del municipio de San Francisco, se </w:t>
      </w:r>
      <w:r w:rsidR="00676B77">
        <w:rPr>
          <w:rFonts w:cs="Arial"/>
          <w:szCs w:val="22"/>
        </w:rPr>
        <w:t>describen las</w:t>
      </w:r>
      <w:r w:rsidRPr="004414D5">
        <w:rPr>
          <w:rFonts w:cs="Arial"/>
          <w:szCs w:val="22"/>
        </w:rPr>
        <w:t xml:space="preserve"> diferentes alternativas</w:t>
      </w:r>
      <w:r w:rsidR="00676B77">
        <w:rPr>
          <w:rFonts w:cs="Arial"/>
          <w:szCs w:val="22"/>
        </w:rPr>
        <w:t xml:space="preserve"> planteadas como</w:t>
      </w:r>
      <w:r w:rsidRPr="004414D5">
        <w:rPr>
          <w:rFonts w:cs="Arial"/>
          <w:szCs w:val="22"/>
        </w:rPr>
        <w:t xml:space="preserve"> solución</w:t>
      </w:r>
      <w:r w:rsidR="00676B77">
        <w:rPr>
          <w:rFonts w:cs="Arial"/>
          <w:szCs w:val="22"/>
        </w:rPr>
        <w:t xml:space="preserve"> de la problemática actual</w:t>
      </w:r>
      <w:r w:rsidR="00607CD5">
        <w:rPr>
          <w:rFonts w:cs="Arial"/>
          <w:szCs w:val="22"/>
        </w:rPr>
        <w:t xml:space="preserve"> por el Consorcio Aguas de Cundinamarca dentro del informe de Análisis de Alternativas,</w:t>
      </w:r>
      <w:r w:rsidRPr="004414D5">
        <w:rPr>
          <w:rFonts w:cs="Arial"/>
          <w:szCs w:val="22"/>
        </w:rPr>
        <w:t xml:space="preserve"> las cuales se relacionan en las siguientes tablas según el periodo de ejecución de las obras.</w:t>
      </w:r>
    </w:p>
    <w:p w:rsidR="00607CD5" w:rsidRDefault="00607CD5">
      <w:pPr>
        <w:widowControl/>
        <w:jc w:val="left"/>
        <w:rPr>
          <w:b/>
          <w:bCs/>
          <w:sz w:val="20"/>
        </w:rPr>
      </w:pPr>
      <w:bookmarkStart w:id="800" w:name="_Ref298142393"/>
      <w:bookmarkStart w:id="801" w:name="_Toc298244299"/>
      <w:bookmarkStart w:id="802" w:name="_Toc305488779"/>
      <w:r>
        <w:rPr>
          <w:b/>
          <w:bCs/>
          <w:sz w:val="20"/>
        </w:rPr>
        <w:br w:type="page"/>
      </w:r>
    </w:p>
    <w:p w:rsidR="00286776" w:rsidRPr="00AA13C4" w:rsidRDefault="00286776" w:rsidP="000717B4">
      <w:pPr>
        <w:pStyle w:val="FTablas"/>
      </w:pPr>
      <w:bookmarkStart w:id="803" w:name="_Toc309370331"/>
      <w:bookmarkStart w:id="804" w:name="_Toc348430050"/>
      <w:bookmarkStart w:id="805" w:name="_Toc418763842"/>
      <w:r w:rsidRPr="00AA13C4">
        <w:lastRenderedPageBreak/>
        <w:t xml:space="preserve">Tabla </w:t>
      </w:r>
      <w:r w:rsidR="00D765F8" w:rsidRPr="00AA13C4">
        <w:fldChar w:fldCharType="begin"/>
      </w:r>
      <w:r w:rsidRPr="00AA13C4">
        <w:instrText xml:space="preserve"> STYLEREF 1 \s </w:instrText>
      </w:r>
      <w:r w:rsidR="00D765F8" w:rsidRPr="00AA13C4">
        <w:fldChar w:fldCharType="separate"/>
      </w:r>
      <w:r w:rsidR="003F2750">
        <w:rPr>
          <w:noProof/>
        </w:rPr>
        <w:t>7</w:t>
      </w:r>
      <w:r w:rsidR="00D765F8" w:rsidRPr="00AA13C4">
        <w:fldChar w:fldCharType="end"/>
      </w:r>
      <w:r w:rsidRPr="00AA13C4">
        <w:noBreakHyphen/>
      </w:r>
      <w:r w:rsidR="00D765F8" w:rsidRPr="00AA13C4">
        <w:fldChar w:fldCharType="begin"/>
      </w:r>
      <w:r w:rsidRPr="00AA13C4">
        <w:instrText xml:space="preserve"> SEQ Tabla \* ARABIC \s 1 </w:instrText>
      </w:r>
      <w:r w:rsidR="00D765F8" w:rsidRPr="00AA13C4">
        <w:fldChar w:fldCharType="separate"/>
      </w:r>
      <w:r w:rsidR="003F2750">
        <w:rPr>
          <w:noProof/>
        </w:rPr>
        <w:t>1</w:t>
      </w:r>
      <w:r w:rsidR="00D765F8" w:rsidRPr="00AA13C4">
        <w:fldChar w:fldCharType="end"/>
      </w:r>
      <w:bookmarkEnd w:id="800"/>
      <w:r w:rsidRPr="00AA13C4">
        <w:t xml:space="preserve"> Alternativas a Corto Plazo</w:t>
      </w:r>
      <w:bookmarkEnd w:id="801"/>
      <w:bookmarkEnd w:id="802"/>
      <w:bookmarkEnd w:id="803"/>
      <w:bookmarkEnd w:id="804"/>
      <w:bookmarkEnd w:id="805"/>
    </w:p>
    <w:tbl>
      <w:tblPr>
        <w:tblW w:w="8521" w:type="dxa"/>
        <w:tblInd w:w="55" w:type="dxa"/>
        <w:tblCellMar>
          <w:left w:w="70" w:type="dxa"/>
          <w:right w:w="70" w:type="dxa"/>
        </w:tblCellMar>
        <w:tblLook w:val="04A0"/>
      </w:tblPr>
      <w:tblGrid>
        <w:gridCol w:w="1685"/>
        <w:gridCol w:w="3899"/>
        <w:gridCol w:w="2937"/>
      </w:tblGrid>
      <w:tr w:rsidR="00286776" w:rsidRPr="004414D5" w:rsidTr="00607CD5">
        <w:trPr>
          <w:trHeight w:val="58"/>
          <w:tblHeader/>
        </w:trPr>
        <w:tc>
          <w:tcPr>
            <w:tcW w:w="8521" w:type="dxa"/>
            <w:gridSpan w:val="3"/>
            <w:tcBorders>
              <w:top w:val="single" w:sz="8" w:space="0" w:color="auto"/>
              <w:left w:val="single" w:sz="8" w:space="0" w:color="auto"/>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jc w:val="center"/>
            </w:pPr>
            <w:bookmarkStart w:id="806" w:name="_Ref298142403"/>
            <w:bookmarkStart w:id="807" w:name="_Toc298244301"/>
            <w:r w:rsidRPr="004414D5">
              <w:rPr>
                <w:rFonts w:cs="Arial"/>
                <w:b/>
                <w:bCs/>
                <w:color w:val="000000"/>
                <w:sz w:val="20"/>
                <w:lang w:eastAsia="es-CO"/>
              </w:rPr>
              <w:t>ALTERNATIVAS A CORTO PLAZO</w:t>
            </w:r>
          </w:p>
        </w:tc>
      </w:tr>
      <w:tr w:rsidR="00286776" w:rsidRPr="004414D5" w:rsidTr="00607CD5">
        <w:trPr>
          <w:trHeight w:val="58"/>
          <w:tblHeader/>
        </w:trPr>
        <w:tc>
          <w:tcPr>
            <w:tcW w:w="1685" w:type="dxa"/>
            <w:tcBorders>
              <w:top w:val="nil"/>
              <w:left w:val="single" w:sz="8" w:space="0" w:color="auto"/>
              <w:bottom w:val="single" w:sz="8" w:space="0" w:color="auto"/>
              <w:right w:val="single" w:sz="8" w:space="0" w:color="auto"/>
            </w:tcBorders>
            <w:shd w:val="clear" w:color="auto" w:fill="auto"/>
            <w:hideMark/>
          </w:tcPr>
          <w:p w:rsidR="00286776" w:rsidRPr="004414D5" w:rsidRDefault="00286776" w:rsidP="00286776">
            <w:pPr>
              <w:tabs>
                <w:tab w:val="left" w:pos="5812"/>
              </w:tabs>
              <w:jc w:val="center"/>
              <w:rPr>
                <w:rFonts w:cs="Arial"/>
                <w:b/>
                <w:bCs/>
                <w:sz w:val="20"/>
                <w:lang w:eastAsia="es-CO"/>
              </w:rPr>
            </w:pPr>
            <w:r w:rsidRPr="004414D5">
              <w:rPr>
                <w:rFonts w:cs="Arial"/>
                <w:b/>
                <w:bCs/>
                <w:sz w:val="20"/>
                <w:lang w:eastAsia="es-CO"/>
              </w:rPr>
              <w:t>COMPONENTE</w:t>
            </w:r>
          </w:p>
        </w:tc>
        <w:tc>
          <w:tcPr>
            <w:tcW w:w="3899" w:type="dxa"/>
            <w:tcBorders>
              <w:top w:val="nil"/>
              <w:left w:val="nil"/>
              <w:bottom w:val="single" w:sz="8" w:space="0" w:color="auto"/>
              <w:right w:val="single" w:sz="8" w:space="0" w:color="auto"/>
            </w:tcBorders>
            <w:shd w:val="clear" w:color="auto" w:fill="auto"/>
            <w:hideMark/>
          </w:tcPr>
          <w:p w:rsidR="00286776" w:rsidRPr="004414D5" w:rsidRDefault="00286776" w:rsidP="00286776">
            <w:pPr>
              <w:tabs>
                <w:tab w:val="left" w:pos="5812"/>
              </w:tabs>
              <w:jc w:val="center"/>
              <w:rPr>
                <w:rFonts w:cs="Arial"/>
                <w:b/>
                <w:bCs/>
                <w:sz w:val="20"/>
                <w:lang w:eastAsia="es-CO"/>
              </w:rPr>
            </w:pPr>
            <w:r w:rsidRPr="004414D5">
              <w:rPr>
                <w:rFonts w:cs="Arial"/>
                <w:b/>
                <w:bCs/>
                <w:sz w:val="20"/>
                <w:lang w:eastAsia="es-CO"/>
              </w:rPr>
              <w:t>PROBLEMAS</w:t>
            </w:r>
          </w:p>
        </w:tc>
        <w:tc>
          <w:tcPr>
            <w:tcW w:w="2937" w:type="dxa"/>
            <w:tcBorders>
              <w:top w:val="nil"/>
              <w:left w:val="nil"/>
              <w:bottom w:val="single" w:sz="8" w:space="0" w:color="auto"/>
              <w:right w:val="single" w:sz="8" w:space="0" w:color="auto"/>
            </w:tcBorders>
            <w:shd w:val="clear" w:color="auto" w:fill="auto"/>
            <w:hideMark/>
          </w:tcPr>
          <w:p w:rsidR="00286776" w:rsidRPr="004414D5" w:rsidRDefault="00286776" w:rsidP="00286776">
            <w:pPr>
              <w:tabs>
                <w:tab w:val="left" w:pos="5812"/>
              </w:tabs>
              <w:jc w:val="center"/>
              <w:rPr>
                <w:rFonts w:cs="Arial"/>
                <w:b/>
                <w:bCs/>
                <w:sz w:val="20"/>
                <w:lang w:eastAsia="es-CO"/>
              </w:rPr>
            </w:pPr>
            <w:r w:rsidRPr="004414D5">
              <w:rPr>
                <w:rFonts w:cs="Arial"/>
                <w:b/>
                <w:bCs/>
                <w:sz w:val="20"/>
                <w:lang w:eastAsia="es-CO"/>
              </w:rPr>
              <w:t>ALTERNATIVAS</w:t>
            </w:r>
          </w:p>
        </w:tc>
      </w:tr>
      <w:tr w:rsidR="00286776" w:rsidRPr="004414D5" w:rsidTr="00607CD5">
        <w:trPr>
          <w:trHeight w:val="610"/>
        </w:trPr>
        <w:tc>
          <w:tcPr>
            <w:tcW w:w="1685" w:type="dxa"/>
            <w:tcBorders>
              <w:top w:val="nil"/>
              <w:left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p>
        </w:tc>
        <w:tc>
          <w:tcPr>
            <w:tcW w:w="3899"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r w:rsidRPr="004414D5">
              <w:rPr>
                <w:rFonts w:cs="Arial"/>
                <w:sz w:val="20"/>
                <w:lang w:eastAsia="es-CO"/>
              </w:rPr>
              <w:t>Algunos pozos de inspección presentan problemas cañuelas sedimentadas ó en mal estado, igualmente con escalones incompletos o ausencia de ellos.</w:t>
            </w:r>
          </w:p>
        </w:tc>
        <w:tc>
          <w:tcPr>
            <w:tcW w:w="2937"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r w:rsidRPr="004414D5">
              <w:rPr>
                <w:rFonts w:cs="Arial"/>
                <w:sz w:val="20"/>
                <w:lang w:eastAsia="es-CO"/>
              </w:rPr>
              <w:t>Reparación de cañuelas, mantenimiento y limpieza de pozos, instalación de escalones.</w:t>
            </w:r>
          </w:p>
        </w:tc>
      </w:tr>
      <w:tr w:rsidR="00286776" w:rsidRPr="004414D5" w:rsidTr="00607CD5">
        <w:trPr>
          <w:trHeight w:val="610"/>
        </w:trPr>
        <w:tc>
          <w:tcPr>
            <w:tcW w:w="1685" w:type="dxa"/>
            <w:vMerge w:val="restart"/>
            <w:tcBorders>
              <w:top w:val="nil"/>
              <w:left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r w:rsidRPr="004414D5">
              <w:rPr>
                <w:rFonts w:cs="Arial"/>
                <w:sz w:val="20"/>
                <w:lang w:eastAsia="es-CO"/>
              </w:rPr>
              <w:t>Redes de Alcantarillado</w:t>
            </w:r>
          </w:p>
        </w:tc>
        <w:tc>
          <w:tcPr>
            <w:tcW w:w="3899"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r w:rsidRPr="004414D5">
              <w:rPr>
                <w:rFonts w:cs="Arial"/>
                <w:sz w:val="20"/>
                <w:lang w:eastAsia="es-CO"/>
              </w:rPr>
              <w:t xml:space="preserve">El alcantarillado es de tipo sanitario con algunas conexiones de sumideros que recogen las aguas lluvias, sobre todo en la parte norte del municipio en la zona aledaña a la alcaldía y al parque principal. Algunos tramos del sistema no tienen la capacidad para el manejo de los caudales y en varias zonas no se captan las aguas lluvias las cuales generan inconvenientes. </w:t>
            </w:r>
          </w:p>
        </w:tc>
        <w:tc>
          <w:tcPr>
            <w:tcW w:w="2937"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r w:rsidRPr="004414D5">
              <w:rPr>
                <w:rFonts w:cs="Arial"/>
                <w:sz w:val="20"/>
                <w:lang w:eastAsia="es-CO"/>
              </w:rPr>
              <w:t>Independizar los sistemas de alcantarillado sanitario y pluvial.</w:t>
            </w:r>
            <w:r>
              <w:rPr>
                <w:rFonts w:cs="Arial"/>
                <w:sz w:val="20"/>
                <w:lang w:eastAsia="es-CO"/>
              </w:rPr>
              <w:t xml:space="preserve"> </w:t>
            </w:r>
          </w:p>
        </w:tc>
      </w:tr>
      <w:tr w:rsidR="00286776" w:rsidRPr="004414D5" w:rsidTr="00607CD5">
        <w:trPr>
          <w:trHeight w:val="142"/>
        </w:trPr>
        <w:tc>
          <w:tcPr>
            <w:tcW w:w="1685" w:type="dxa"/>
            <w:vMerge/>
            <w:tcBorders>
              <w:left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p>
        </w:tc>
        <w:tc>
          <w:tcPr>
            <w:tcW w:w="3899" w:type="dxa"/>
            <w:vMerge w:val="restart"/>
            <w:tcBorders>
              <w:top w:val="nil"/>
              <w:left w:val="nil"/>
              <w:right w:val="single" w:sz="8" w:space="0" w:color="auto"/>
            </w:tcBorders>
            <w:shd w:val="clear" w:color="auto" w:fill="auto"/>
            <w:vAlign w:val="center"/>
            <w:hideMark/>
          </w:tcPr>
          <w:p w:rsidR="00286776" w:rsidRDefault="00286776" w:rsidP="00286776">
            <w:pPr>
              <w:tabs>
                <w:tab w:val="left" w:pos="5812"/>
              </w:tabs>
              <w:rPr>
                <w:rFonts w:cs="Arial"/>
                <w:sz w:val="20"/>
                <w:lang w:eastAsia="es-CO"/>
              </w:rPr>
            </w:pPr>
            <w:r>
              <w:rPr>
                <w:rFonts w:cs="Arial"/>
                <w:sz w:val="20"/>
                <w:lang w:eastAsia="es-CO"/>
              </w:rPr>
              <w:t>El alcantarillado pluvial tiene muy baja cobertura del municipio y varias de las tuberías fallan por capacidad.</w:t>
            </w:r>
          </w:p>
          <w:p w:rsidR="00286776" w:rsidRDefault="00286776" w:rsidP="00286776">
            <w:pPr>
              <w:tabs>
                <w:tab w:val="left" w:pos="5812"/>
              </w:tabs>
              <w:rPr>
                <w:rFonts w:cs="Arial"/>
                <w:sz w:val="20"/>
                <w:lang w:eastAsia="es-CO"/>
              </w:rPr>
            </w:pPr>
          </w:p>
          <w:p w:rsidR="00286776" w:rsidRPr="004414D5" w:rsidRDefault="00286776" w:rsidP="00286776">
            <w:pPr>
              <w:tabs>
                <w:tab w:val="left" w:pos="5812"/>
              </w:tabs>
              <w:rPr>
                <w:rFonts w:cs="Arial"/>
                <w:sz w:val="20"/>
                <w:lang w:eastAsia="es-CO"/>
              </w:rPr>
            </w:pPr>
            <w:r w:rsidRPr="004414D5">
              <w:rPr>
                <w:rFonts w:cs="Arial"/>
                <w:color w:val="000000"/>
                <w:sz w:val="20"/>
                <w:lang w:eastAsia="es-CO"/>
              </w:rPr>
              <w:t xml:space="preserve">En varias zonas </w:t>
            </w:r>
            <w:r>
              <w:rPr>
                <w:rFonts w:cs="Arial"/>
                <w:color w:val="000000"/>
                <w:sz w:val="20"/>
                <w:lang w:eastAsia="es-CO"/>
              </w:rPr>
              <w:t xml:space="preserve">(por la iglesia y cercanías al parque central) </w:t>
            </w:r>
            <w:r w:rsidRPr="004414D5">
              <w:rPr>
                <w:rFonts w:cs="Arial"/>
                <w:color w:val="000000"/>
                <w:sz w:val="20"/>
                <w:lang w:eastAsia="es-CO"/>
              </w:rPr>
              <w:t>no se captan las aguas lluvias las cuales generan inconvenientes</w:t>
            </w:r>
            <w:r>
              <w:rPr>
                <w:rFonts w:cs="Arial"/>
                <w:color w:val="000000"/>
                <w:sz w:val="20"/>
                <w:lang w:eastAsia="es-CO"/>
              </w:rPr>
              <w:t xml:space="preserve"> como inundaciones en ciertos sectores del municipio.</w:t>
            </w:r>
          </w:p>
        </w:tc>
        <w:tc>
          <w:tcPr>
            <w:tcW w:w="2937" w:type="dxa"/>
            <w:tcBorders>
              <w:top w:val="nil"/>
              <w:left w:val="single" w:sz="8" w:space="0" w:color="auto"/>
              <w:bottom w:val="single" w:sz="8" w:space="0" w:color="000000"/>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r>
              <w:rPr>
                <w:rFonts w:cs="Arial"/>
                <w:sz w:val="20"/>
                <w:lang w:eastAsia="es-CO"/>
              </w:rPr>
              <w:t>Se proyecta un colector pluvial que parte de la carrera 3 Este, siguiendo aguas abajo por la vía al encuentro (Calle 1) hasta encontrar el pozo existente 97A antes de llegar a la carrera 3 y descargando al río Cañas. Este colector recibiría el caudal de aguas lluvias proveniente del colegio República de Francia</w:t>
            </w:r>
          </w:p>
        </w:tc>
      </w:tr>
      <w:tr w:rsidR="00286776" w:rsidRPr="004414D5" w:rsidTr="00607CD5">
        <w:trPr>
          <w:trHeight w:val="147"/>
        </w:trPr>
        <w:tc>
          <w:tcPr>
            <w:tcW w:w="1685" w:type="dxa"/>
            <w:vMerge/>
            <w:tcBorders>
              <w:left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p>
        </w:tc>
        <w:tc>
          <w:tcPr>
            <w:tcW w:w="3899" w:type="dxa"/>
            <w:vMerge/>
            <w:tcBorders>
              <w:left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p>
        </w:tc>
        <w:tc>
          <w:tcPr>
            <w:tcW w:w="2937" w:type="dxa"/>
            <w:tcBorders>
              <w:top w:val="nil"/>
              <w:left w:val="single" w:sz="8" w:space="0" w:color="auto"/>
              <w:bottom w:val="single" w:sz="8" w:space="0" w:color="auto"/>
              <w:right w:val="single" w:sz="8" w:space="0" w:color="auto"/>
            </w:tcBorders>
            <w:shd w:val="clear" w:color="auto" w:fill="auto"/>
            <w:vAlign w:val="bottom"/>
            <w:hideMark/>
          </w:tcPr>
          <w:p w:rsidR="00286776" w:rsidRPr="004414D5" w:rsidRDefault="00286776" w:rsidP="00286776">
            <w:pPr>
              <w:tabs>
                <w:tab w:val="left" w:pos="5812"/>
              </w:tabs>
              <w:rPr>
                <w:rFonts w:cs="Arial"/>
                <w:sz w:val="20"/>
                <w:lang w:eastAsia="es-CO"/>
              </w:rPr>
            </w:pPr>
            <w:r>
              <w:rPr>
                <w:rFonts w:cs="Arial"/>
                <w:sz w:val="20"/>
                <w:lang w:eastAsia="es-CO"/>
              </w:rPr>
              <w:t xml:space="preserve">El segundo colector proyectado parte de la carrera 3 con Calle 1 justo al lado donde se ubica el pozo 117 (actualmente combinado) siguiendo aguas abajo por esta calle y conectando con el pozo 140, utilizando la red existente hasta llegar al CAB01 el cual será remplazado por un pozo nuevo y una serie de tramos adicionales que descarguen al Río Cañas.  </w:t>
            </w:r>
          </w:p>
        </w:tc>
      </w:tr>
      <w:tr w:rsidR="00286776" w:rsidRPr="004414D5" w:rsidTr="00607CD5">
        <w:trPr>
          <w:trHeight w:val="147"/>
        </w:trPr>
        <w:tc>
          <w:tcPr>
            <w:tcW w:w="1685" w:type="dxa"/>
            <w:vMerge/>
            <w:tcBorders>
              <w:left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p>
        </w:tc>
        <w:tc>
          <w:tcPr>
            <w:tcW w:w="3899" w:type="dxa"/>
            <w:vMerge/>
            <w:tcBorders>
              <w:left w:val="single" w:sz="8" w:space="0" w:color="auto"/>
              <w:bottom w:val="single" w:sz="4"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p>
        </w:tc>
        <w:tc>
          <w:tcPr>
            <w:tcW w:w="2937" w:type="dxa"/>
            <w:tcBorders>
              <w:top w:val="nil"/>
              <w:left w:val="single" w:sz="8" w:space="0" w:color="auto"/>
              <w:bottom w:val="single" w:sz="8" w:space="0" w:color="auto"/>
              <w:right w:val="single" w:sz="8" w:space="0" w:color="auto"/>
            </w:tcBorders>
            <w:shd w:val="clear" w:color="auto" w:fill="auto"/>
            <w:vAlign w:val="bottom"/>
            <w:hideMark/>
          </w:tcPr>
          <w:p w:rsidR="00286776" w:rsidRDefault="00286776" w:rsidP="00286776">
            <w:pPr>
              <w:tabs>
                <w:tab w:val="left" w:pos="5812"/>
              </w:tabs>
              <w:rPr>
                <w:rFonts w:cs="Arial"/>
                <w:color w:val="000000"/>
                <w:sz w:val="20"/>
                <w:lang w:eastAsia="es-CO"/>
              </w:rPr>
            </w:pPr>
            <w:r>
              <w:rPr>
                <w:rFonts w:cs="Arial"/>
                <w:color w:val="000000"/>
                <w:sz w:val="20"/>
                <w:lang w:eastAsia="es-CO"/>
              </w:rPr>
              <w:t xml:space="preserve">Se plantea la ampliación de la red pluvial con la construcción de tramos por la carrera 7 entre calles 3 y 6 que se integren al sistema pluvial existente de la Calle 5, conectando al pozo 98 y descargando en la quebrada </w:t>
            </w:r>
            <w:proofErr w:type="spellStart"/>
            <w:r>
              <w:rPr>
                <w:rFonts w:cs="Arial"/>
                <w:color w:val="000000"/>
                <w:sz w:val="20"/>
                <w:lang w:eastAsia="es-CO"/>
              </w:rPr>
              <w:t>Toriba</w:t>
            </w:r>
            <w:proofErr w:type="spellEnd"/>
          </w:p>
        </w:tc>
      </w:tr>
      <w:tr w:rsidR="00286776" w:rsidRPr="004414D5" w:rsidTr="00607CD5">
        <w:trPr>
          <w:trHeight w:val="147"/>
        </w:trPr>
        <w:tc>
          <w:tcPr>
            <w:tcW w:w="1685" w:type="dxa"/>
            <w:vMerge/>
            <w:tcBorders>
              <w:left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p>
        </w:tc>
        <w:tc>
          <w:tcPr>
            <w:tcW w:w="3899" w:type="dxa"/>
            <w:vMerge/>
            <w:tcBorders>
              <w:left w:val="single" w:sz="8" w:space="0" w:color="auto"/>
              <w:bottom w:val="single" w:sz="4"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p>
        </w:tc>
        <w:tc>
          <w:tcPr>
            <w:tcW w:w="2937" w:type="dxa"/>
            <w:tcBorders>
              <w:top w:val="nil"/>
              <w:left w:val="single" w:sz="8" w:space="0" w:color="auto"/>
              <w:bottom w:val="single" w:sz="8" w:space="0" w:color="auto"/>
              <w:right w:val="single" w:sz="8" w:space="0" w:color="auto"/>
            </w:tcBorders>
            <w:shd w:val="clear" w:color="auto" w:fill="auto"/>
            <w:vAlign w:val="bottom"/>
            <w:hideMark/>
          </w:tcPr>
          <w:p w:rsidR="00286776" w:rsidRPr="004414D5" w:rsidRDefault="00286776" w:rsidP="00286776">
            <w:pPr>
              <w:tabs>
                <w:tab w:val="left" w:pos="5812"/>
              </w:tabs>
              <w:rPr>
                <w:rFonts w:cs="Arial"/>
                <w:sz w:val="20"/>
                <w:lang w:eastAsia="es-CO"/>
              </w:rPr>
            </w:pPr>
            <w:r>
              <w:rPr>
                <w:rFonts w:cs="Arial"/>
                <w:color w:val="000000"/>
                <w:sz w:val="20"/>
                <w:lang w:eastAsia="es-CO"/>
              </w:rPr>
              <w:t>Otro colector proyectado parte de la carrera 9 con calle 4, bajando hasta la carrera 11</w:t>
            </w:r>
            <w:r w:rsidR="00A26462">
              <w:rPr>
                <w:rFonts w:cs="Arial"/>
                <w:color w:val="000000"/>
                <w:sz w:val="20"/>
                <w:lang w:eastAsia="es-CO"/>
              </w:rPr>
              <w:t xml:space="preserve"> </w:t>
            </w:r>
            <w:r>
              <w:rPr>
                <w:rFonts w:cs="Arial"/>
                <w:color w:val="000000"/>
                <w:sz w:val="20"/>
                <w:lang w:eastAsia="es-CO"/>
              </w:rPr>
              <w:t xml:space="preserve">el cual captará las aguas lluvias provenientes del </w:t>
            </w:r>
            <w:r>
              <w:rPr>
                <w:rFonts w:cs="Arial"/>
                <w:color w:val="000000"/>
                <w:sz w:val="20"/>
                <w:lang w:eastAsia="es-CO"/>
              </w:rPr>
              <w:lastRenderedPageBreak/>
              <w:t xml:space="preserve">parque y descargando también en la quebrada </w:t>
            </w:r>
            <w:proofErr w:type="spellStart"/>
            <w:r>
              <w:rPr>
                <w:rFonts w:cs="Arial"/>
                <w:color w:val="000000"/>
                <w:sz w:val="20"/>
                <w:lang w:eastAsia="es-CO"/>
              </w:rPr>
              <w:t>Toriba</w:t>
            </w:r>
            <w:proofErr w:type="spellEnd"/>
          </w:p>
        </w:tc>
      </w:tr>
      <w:tr w:rsidR="00286776" w:rsidRPr="004414D5" w:rsidTr="00607CD5">
        <w:trPr>
          <w:trHeight w:val="147"/>
        </w:trPr>
        <w:tc>
          <w:tcPr>
            <w:tcW w:w="1685" w:type="dxa"/>
            <w:vMerge/>
            <w:tcBorders>
              <w:left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p>
        </w:tc>
        <w:tc>
          <w:tcPr>
            <w:tcW w:w="3899" w:type="dxa"/>
            <w:tcBorders>
              <w:left w:val="single" w:sz="8" w:space="0" w:color="auto"/>
              <w:bottom w:val="single" w:sz="4" w:space="0" w:color="auto"/>
              <w:right w:val="single" w:sz="4" w:space="0" w:color="auto"/>
            </w:tcBorders>
            <w:shd w:val="clear" w:color="auto" w:fill="auto"/>
            <w:vAlign w:val="center"/>
            <w:hideMark/>
          </w:tcPr>
          <w:p w:rsidR="00286776" w:rsidRPr="004414D5" w:rsidRDefault="00286776" w:rsidP="00286776">
            <w:pPr>
              <w:tabs>
                <w:tab w:val="left" w:pos="5812"/>
              </w:tabs>
              <w:rPr>
                <w:rFonts w:cs="Arial"/>
                <w:sz w:val="20"/>
                <w:lang w:eastAsia="es-CO"/>
              </w:rPr>
            </w:pPr>
            <w:r>
              <w:rPr>
                <w:rFonts w:cs="Arial"/>
                <w:sz w:val="20"/>
                <w:lang w:eastAsia="es-CO"/>
              </w:rPr>
              <w:t xml:space="preserve">No existen suficientes sumideros que cubran el 100% de las aguas lluvias </w:t>
            </w:r>
          </w:p>
        </w:tc>
        <w:tc>
          <w:tcPr>
            <w:tcW w:w="2937" w:type="dxa"/>
            <w:tcBorders>
              <w:top w:val="nil"/>
              <w:left w:val="nil"/>
              <w:bottom w:val="single" w:sz="8" w:space="0" w:color="auto"/>
              <w:right w:val="single" w:sz="8" w:space="0" w:color="auto"/>
            </w:tcBorders>
            <w:shd w:val="clear" w:color="auto" w:fill="auto"/>
            <w:vAlign w:val="bottom"/>
            <w:hideMark/>
          </w:tcPr>
          <w:p w:rsidR="00286776" w:rsidRPr="004414D5" w:rsidRDefault="00286776" w:rsidP="00286776">
            <w:pPr>
              <w:tabs>
                <w:tab w:val="left" w:pos="5812"/>
              </w:tabs>
              <w:rPr>
                <w:rFonts w:cs="Arial"/>
                <w:sz w:val="20"/>
                <w:lang w:eastAsia="es-CO"/>
              </w:rPr>
            </w:pPr>
            <w:r>
              <w:rPr>
                <w:rFonts w:cs="Arial"/>
                <w:color w:val="000000"/>
                <w:sz w:val="20"/>
                <w:lang w:eastAsia="es-CO"/>
              </w:rPr>
              <w:t xml:space="preserve">Se plantea la proyección de 180 sumideros conectados a la red pluvial propuesta. </w:t>
            </w:r>
          </w:p>
        </w:tc>
      </w:tr>
      <w:tr w:rsidR="00286776" w:rsidRPr="004414D5" w:rsidTr="00A26462">
        <w:trPr>
          <w:trHeight w:val="147"/>
        </w:trPr>
        <w:tc>
          <w:tcPr>
            <w:tcW w:w="1685" w:type="dxa"/>
            <w:vMerge/>
            <w:tcBorders>
              <w:left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p>
        </w:tc>
        <w:tc>
          <w:tcPr>
            <w:tcW w:w="389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286776" w:rsidRPr="004414D5" w:rsidRDefault="00286776" w:rsidP="00286776">
            <w:pPr>
              <w:tabs>
                <w:tab w:val="left" w:pos="5812"/>
              </w:tabs>
              <w:rPr>
                <w:rFonts w:cs="Arial"/>
                <w:sz w:val="20"/>
                <w:lang w:eastAsia="es-CO"/>
              </w:rPr>
            </w:pPr>
            <w:r w:rsidRPr="004414D5">
              <w:rPr>
                <w:rFonts w:cs="Arial"/>
                <w:sz w:val="20"/>
                <w:lang w:eastAsia="es-CO"/>
              </w:rPr>
              <w:t xml:space="preserve">Algunos tramos del sistema no cumplen con los requerimientos mínimos de recubrimiento de la Norma RAS 2000. </w:t>
            </w:r>
          </w:p>
        </w:tc>
        <w:tc>
          <w:tcPr>
            <w:tcW w:w="2937"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A26462">
            <w:pPr>
              <w:tabs>
                <w:tab w:val="left" w:pos="5812"/>
              </w:tabs>
              <w:jc w:val="center"/>
              <w:rPr>
                <w:rFonts w:cs="Arial"/>
                <w:sz w:val="20"/>
                <w:lang w:eastAsia="es-CO"/>
              </w:rPr>
            </w:pPr>
            <w:r w:rsidRPr="004414D5">
              <w:rPr>
                <w:rFonts w:cs="Arial"/>
                <w:sz w:val="20"/>
                <w:lang w:eastAsia="es-CO"/>
              </w:rPr>
              <w:t>Se mantiene la red existente</w:t>
            </w:r>
            <w:r>
              <w:rPr>
                <w:rFonts w:cs="Arial"/>
                <w:sz w:val="20"/>
                <w:lang w:eastAsia="es-CO"/>
              </w:rPr>
              <w:t>.</w:t>
            </w:r>
          </w:p>
        </w:tc>
      </w:tr>
      <w:tr w:rsidR="00286776" w:rsidRPr="004414D5" w:rsidTr="00607CD5">
        <w:trPr>
          <w:trHeight w:val="147"/>
        </w:trPr>
        <w:tc>
          <w:tcPr>
            <w:tcW w:w="1685" w:type="dxa"/>
            <w:vMerge/>
            <w:tcBorders>
              <w:left w:val="single" w:sz="8" w:space="0" w:color="auto"/>
              <w:bottom w:val="single" w:sz="8" w:space="0" w:color="000000"/>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p>
        </w:tc>
        <w:tc>
          <w:tcPr>
            <w:tcW w:w="389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286776" w:rsidRPr="004414D5" w:rsidRDefault="00286776" w:rsidP="00286776">
            <w:pPr>
              <w:tabs>
                <w:tab w:val="left" w:pos="5812"/>
              </w:tabs>
              <w:rPr>
                <w:rFonts w:cs="Arial"/>
                <w:sz w:val="20"/>
                <w:lang w:eastAsia="es-CO"/>
              </w:rPr>
            </w:pPr>
            <w:r>
              <w:rPr>
                <w:rFonts w:cs="Arial"/>
                <w:sz w:val="20"/>
                <w:lang w:eastAsia="es-CO"/>
              </w:rPr>
              <w:t>No existe colector de las aguas lluvias de la parte alta del casco urbano, generando inundaciones y deterioro de las estructuras de algunas vías</w:t>
            </w:r>
          </w:p>
        </w:tc>
        <w:tc>
          <w:tcPr>
            <w:tcW w:w="2937" w:type="dxa"/>
            <w:tcBorders>
              <w:top w:val="nil"/>
              <w:left w:val="nil"/>
              <w:bottom w:val="single" w:sz="8" w:space="0" w:color="auto"/>
              <w:right w:val="single" w:sz="8" w:space="0" w:color="auto"/>
            </w:tcBorders>
            <w:shd w:val="clear" w:color="auto" w:fill="auto"/>
            <w:vAlign w:val="bottom"/>
            <w:hideMark/>
          </w:tcPr>
          <w:p w:rsidR="00286776" w:rsidRPr="00CE77A0" w:rsidRDefault="00286776" w:rsidP="00286776">
            <w:pPr>
              <w:tabs>
                <w:tab w:val="left" w:pos="5812"/>
              </w:tabs>
              <w:rPr>
                <w:rFonts w:cs="Arial"/>
                <w:sz w:val="20"/>
                <w:lang w:eastAsia="es-CO"/>
              </w:rPr>
            </w:pPr>
            <w:r>
              <w:rPr>
                <w:rFonts w:cs="Arial"/>
                <w:sz w:val="20"/>
                <w:lang w:eastAsia="es-CO"/>
              </w:rPr>
              <w:t>Construcción de canal en tierra en el límite del área urbana actual que intercepte estas aguas provenientes del área de expansión y futuro desarrollo.</w:t>
            </w:r>
          </w:p>
        </w:tc>
      </w:tr>
      <w:tr w:rsidR="00286776" w:rsidRPr="004414D5" w:rsidTr="00607CD5">
        <w:trPr>
          <w:trHeight w:val="230"/>
        </w:trPr>
        <w:tc>
          <w:tcPr>
            <w:tcW w:w="1685" w:type="dxa"/>
            <w:vMerge w:val="restart"/>
            <w:tcBorders>
              <w:top w:val="nil"/>
              <w:left w:val="single" w:sz="8" w:space="0" w:color="auto"/>
              <w:bottom w:val="single" w:sz="8" w:space="0" w:color="000000"/>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r w:rsidRPr="004414D5">
              <w:rPr>
                <w:rFonts w:cs="Arial"/>
                <w:sz w:val="20"/>
                <w:lang w:eastAsia="es-CO"/>
              </w:rPr>
              <w:t>Interceptores y Emisarios Finales</w:t>
            </w:r>
          </w:p>
        </w:tc>
        <w:tc>
          <w:tcPr>
            <w:tcW w:w="3899" w:type="dxa"/>
            <w:vMerge w:val="restart"/>
            <w:tcBorders>
              <w:top w:val="nil"/>
              <w:left w:val="single" w:sz="8" w:space="0" w:color="auto"/>
              <w:bottom w:val="single" w:sz="8" w:space="0" w:color="000000"/>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r w:rsidRPr="004414D5">
              <w:rPr>
                <w:rFonts w:cs="Arial"/>
                <w:sz w:val="20"/>
                <w:lang w:eastAsia="es-CO"/>
              </w:rPr>
              <w:t>La red de alcantarillado que se encuentra en funcionamiento, tiene varios emisarios finales debido a los múltiples vertimientos a los dos cuerpos de agua ubicados al oriente y al occidente del casco urbano.</w:t>
            </w:r>
          </w:p>
        </w:tc>
        <w:tc>
          <w:tcPr>
            <w:tcW w:w="2937" w:type="dxa"/>
            <w:vMerge w:val="restart"/>
            <w:tcBorders>
              <w:top w:val="nil"/>
              <w:left w:val="single" w:sz="8" w:space="0" w:color="auto"/>
              <w:bottom w:val="single" w:sz="8" w:space="0" w:color="000000"/>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r w:rsidRPr="004414D5">
              <w:rPr>
                <w:rFonts w:cs="Arial"/>
                <w:sz w:val="20"/>
                <w:lang w:eastAsia="es-CO"/>
              </w:rPr>
              <w:t xml:space="preserve">Suspender los vertimientos y </w:t>
            </w:r>
            <w:proofErr w:type="spellStart"/>
            <w:r w:rsidRPr="004414D5">
              <w:rPr>
                <w:rFonts w:cs="Arial"/>
                <w:sz w:val="20"/>
                <w:lang w:eastAsia="es-CO"/>
              </w:rPr>
              <w:t>redireccionar</w:t>
            </w:r>
            <w:proofErr w:type="spellEnd"/>
            <w:r w:rsidRPr="004414D5">
              <w:rPr>
                <w:rFonts w:cs="Arial"/>
                <w:sz w:val="20"/>
                <w:lang w:eastAsia="es-CO"/>
              </w:rPr>
              <w:t xml:space="preserve"> el flujo de acuerdo a la ubicación del predio previsto para la PTAR</w:t>
            </w:r>
            <w:r w:rsidR="00A26462">
              <w:rPr>
                <w:rFonts w:cs="Arial"/>
                <w:sz w:val="20"/>
                <w:lang w:eastAsia="es-CO"/>
              </w:rPr>
              <w:t>.</w:t>
            </w:r>
          </w:p>
        </w:tc>
      </w:tr>
      <w:tr w:rsidR="00286776" w:rsidRPr="004414D5" w:rsidTr="00607CD5">
        <w:trPr>
          <w:trHeight w:val="230"/>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p>
        </w:tc>
        <w:tc>
          <w:tcPr>
            <w:tcW w:w="3899" w:type="dxa"/>
            <w:vMerge/>
            <w:tcBorders>
              <w:top w:val="nil"/>
              <w:left w:val="single" w:sz="8" w:space="0" w:color="auto"/>
              <w:bottom w:val="single" w:sz="8" w:space="0" w:color="000000"/>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p>
        </w:tc>
        <w:tc>
          <w:tcPr>
            <w:tcW w:w="2937" w:type="dxa"/>
            <w:vMerge/>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p>
        </w:tc>
      </w:tr>
      <w:tr w:rsidR="00286776" w:rsidRPr="004414D5" w:rsidTr="00607CD5">
        <w:trPr>
          <w:trHeight w:val="97"/>
        </w:trPr>
        <w:tc>
          <w:tcPr>
            <w:tcW w:w="1685" w:type="dxa"/>
            <w:tcBorders>
              <w:top w:val="nil"/>
              <w:left w:val="single" w:sz="8" w:space="0" w:color="auto"/>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r w:rsidRPr="004414D5">
              <w:rPr>
                <w:rFonts w:cs="Arial"/>
                <w:sz w:val="20"/>
                <w:lang w:eastAsia="es-CO"/>
              </w:rPr>
              <w:t>Sistema de Tratamiento</w:t>
            </w:r>
          </w:p>
        </w:tc>
        <w:tc>
          <w:tcPr>
            <w:tcW w:w="3899"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r w:rsidRPr="004414D5">
              <w:rPr>
                <w:rFonts w:cs="Arial"/>
                <w:sz w:val="20"/>
                <w:lang w:eastAsia="es-CO"/>
              </w:rPr>
              <w:t>El municipio no tiene un sistema de tratamiento de aguas residuales</w:t>
            </w:r>
            <w:r w:rsidR="00A26462">
              <w:rPr>
                <w:rFonts w:cs="Arial"/>
                <w:sz w:val="20"/>
                <w:lang w:eastAsia="es-CO"/>
              </w:rPr>
              <w:t>.</w:t>
            </w:r>
          </w:p>
        </w:tc>
        <w:tc>
          <w:tcPr>
            <w:tcW w:w="2937"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r w:rsidRPr="004414D5">
              <w:rPr>
                <w:rFonts w:cs="Arial"/>
                <w:sz w:val="20"/>
                <w:lang w:eastAsia="es-CO"/>
              </w:rPr>
              <w:t>Localizar el punto de descarga de tal manera.</w:t>
            </w:r>
          </w:p>
        </w:tc>
      </w:tr>
      <w:tr w:rsidR="00286776" w:rsidRPr="004414D5" w:rsidTr="00607CD5">
        <w:trPr>
          <w:trHeight w:val="143"/>
        </w:trPr>
        <w:tc>
          <w:tcPr>
            <w:tcW w:w="1685" w:type="dxa"/>
            <w:tcBorders>
              <w:top w:val="nil"/>
              <w:left w:val="single" w:sz="8" w:space="0" w:color="auto"/>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r w:rsidRPr="004414D5">
              <w:rPr>
                <w:rFonts w:cs="Arial"/>
                <w:sz w:val="20"/>
                <w:lang w:eastAsia="es-CO"/>
              </w:rPr>
              <w:t>Descargas</w:t>
            </w:r>
          </w:p>
        </w:tc>
        <w:tc>
          <w:tcPr>
            <w:tcW w:w="3899"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r>
              <w:rPr>
                <w:rFonts w:cs="Arial"/>
                <w:sz w:val="20"/>
                <w:lang w:eastAsia="es-CO"/>
              </w:rPr>
              <w:t>Existen 6</w:t>
            </w:r>
            <w:r w:rsidRPr="004414D5">
              <w:rPr>
                <w:rFonts w:cs="Arial"/>
                <w:sz w:val="20"/>
                <w:lang w:eastAsia="es-CO"/>
              </w:rPr>
              <w:t xml:space="preserve"> puntos de descarga de las aguas residuales sin ningún tipo de tratamiento. </w:t>
            </w:r>
          </w:p>
        </w:tc>
        <w:tc>
          <w:tcPr>
            <w:tcW w:w="2937"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rPr>
                <w:rFonts w:cs="Arial"/>
                <w:sz w:val="20"/>
                <w:lang w:eastAsia="es-CO"/>
              </w:rPr>
            </w:pPr>
            <w:r w:rsidRPr="004414D5">
              <w:rPr>
                <w:rFonts w:cs="Arial"/>
                <w:sz w:val="20"/>
                <w:lang w:eastAsia="es-CO"/>
              </w:rPr>
              <w:t>Para la descarga ubicada aguas abajo del pozo 22 se plantean dos alternativas, la primera es la construcción de un pozo séptico y la segunda la extensión de la red hacia la zona baja del municipio hasta conectar al pozo 517.</w:t>
            </w:r>
          </w:p>
        </w:tc>
      </w:tr>
    </w:tbl>
    <w:p w:rsidR="00AA13C4" w:rsidRPr="00B859E2" w:rsidRDefault="00AA13C4" w:rsidP="00AA13C4">
      <w:pPr>
        <w:jc w:val="center"/>
        <w:rPr>
          <w:sz w:val="18"/>
        </w:rPr>
      </w:pPr>
      <w:bookmarkStart w:id="808" w:name="_Ref309302755"/>
      <w:bookmarkStart w:id="809" w:name="_Toc305488780"/>
      <w:r w:rsidRPr="00B859E2">
        <w:rPr>
          <w:sz w:val="18"/>
        </w:rPr>
        <w:t xml:space="preserve">Tomado del Informe de </w:t>
      </w:r>
      <w:r>
        <w:rPr>
          <w:sz w:val="18"/>
        </w:rPr>
        <w:t>Alternativas del</w:t>
      </w:r>
      <w:r w:rsidRPr="00B859E2">
        <w:rPr>
          <w:sz w:val="18"/>
        </w:rPr>
        <w:t xml:space="preserve"> Casco Urbano de San Francisco – Consorcio Aguas de Cundinamarca (2012)</w:t>
      </w:r>
    </w:p>
    <w:p w:rsidR="00286776" w:rsidRPr="004414D5" w:rsidRDefault="00286776" w:rsidP="00286776">
      <w:pPr>
        <w:tabs>
          <w:tab w:val="left" w:pos="5812"/>
        </w:tabs>
        <w:jc w:val="left"/>
        <w:rPr>
          <w:b/>
          <w:bCs/>
          <w:sz w:val="20"/>
        </w:rPr>
      </w:pPr>
    </w:p>
    <w:p w:rsidR="00286776" w:rsidRPr="00AA13C4" w:rsidRDefault="00286776" w:rsidP="000717B4">
      <w:pPr>
        <w:pStyle w:val="FTablas"/>
      </w:pPr>
      <w:bookmarkStart w:id="810" w:name="_Toc309370332"/>
      <w:bookmarkStart w:id="811" w:name="_Toc348430051"/>
      <w:bookmarkStart w:id="812" w:name="_Toc418763843"/>
      <w:r w:rsidRPr="00AA13C4">
        <w:t xml:space="preserve">Tabla </w:t>
      </w:r>
      <w:r w:rsidR="00D765F8" w:rsidRPr="00AA13C4">
        <w:fldChar w:fldCharType="begin"/>
      </w:r>
      <w:r w:rsidRPr="00AA13C4">
        <w:instrText xml:space="preserve"> STYLEREF 1 \s </w:instrText>
      </w:r>
      <w:r w:rsidR="00D765F8" w:rsidRPr="00AA13C4">
        <w:fldChar w:fldCharType="separate"/>
      </w:r>
      <w:r w:rsidR="003F2750">
        <w:rPr>
          <w:noProof/>
        </w:rPr>
        <w:t>7</w:t>
      </w:r>
      <w:r w:rsidR="00D765F8" w:rsidRPr="00AA13C4">
        <w:fldChar w:fldCharType="end"/>
      </w:r>
      <w:r w:rsidRPr="00AA13C4">
        <w:noBreakHyphen/>
      </w:r>
      <w:r w:rsidR="00D765F8" w:rsidRPr="00AA13C4">
        <w:fldChar w:fldCharType="begin"/>
      </w:r>
      <w:r w:rsidRPr="00AA13C4">
        <w:instrText xml:space="preserve"> SEQ Tabla \* ARABIC \s 1 </w:instrText>
      </w:r>
      <w:r w:rsidR="00D765F8" w:rsidRPr="00AA13C4">
        <w:fldChar w:fldCharType="separate"/>
      </w:r>
      <w:r w:rsidR="003F2750">
        <w:rPr>
          <w:noProof/>
        </w:rPr>
        <w:t>2</w:t>
      </w:r>
      <w:r w:rsidR="00D765F8" w:rsidRPr="00AA13C4">
        <w:fldChar w:fldCharType="end"/>
      </w:r>
      <w:bookmarkEnd w:id="806"/>
      <w:bookmarkEnd w:id="808"/>
      <w:r w:rsidRPr="00AA13C4">
        <w:t xml:space="preserve"> Alternativas a Largo Plazo</w:t>
      </w:r>
      <w:bookmarkEnd w:id="807"/>
      <w:bookmarkEnd w:id="809"/>
      <w:bookmarkEnd w:id="810"/>
      <w:bookmarkEnd w:id="811"/>
      <w:bookmarkEnd w:id="812"/>
    </w:p>
    <w:tbl>
      <w:tblPr>
        <w:tblW w:w="8307" w:type="dxa"/>
        <w:jc w:val="center"/>
        <w:tblInd w:w="-508" w:type="dxa"/>
        <w:tblCellMar>
          <w:left w:w="70" w:type="dxa"/>
          <w:right w:w="70" w:type="dxa"/>
        </w:tblCellMar>
        <w:tblLook w:val="04A0"/>
      </w:tblPr>
      <w:tblGrid>
        <w:gridCol w:w="1596"/>
        <w:gridCol w:w="3667"/>
        <w:gridCol w:w="3044"/>
      </w:tblGrid>
      <w:tr w:rsidR="00286776" w:rsidRPr="004414D5" w:rsidTr="00A26462">
        <w:trPr>
          <w:trHeight w:val="310"/>
          <w:tblHeader/>
          <w:jc w:val="center"/>
        </w:trPr>
        <w:tc>
          <w:tcPr>
            <w:tcW w:w="8307" w:type="dxa"/>
            <w:gridSpan w:val="3"/>
            <w:tcBorders>
              <w:top w:val="single" w:sz="8" w:space="0" w:color="auto"/>
              <w:left w:val="single" w:sz="8" w:space="0" w:color="auto"/>
              <w:bottom w:val="single" w:sz="8" w:space="0" w:color="auto"/>
              <w:right w:val="single" w:sz="8" w:space="0" w:color="auto"/>
            </w:tcBorders>
            <w:shd w:val="clear" w:color="auto" w:fill="auto"/>
            <w:hideMark/>
          </w:tcPr>
          <w:p w:rsidR="00286776" w:rsidRPr="004414D5" w:rsidRDefault="00286776" w:rsidP="00286776">
            <w:pPr>
              <w:tabs>
                <w:tab w:val="left" w:pos="5812"/>
              </w:tabs>
              <w:jc w:val="center"/>
            </w:pPr>
            <w:r w:rsidRPr="004414D5">
              <w:rPr>
                <w:rFonts w:cs="Arial"/>
                <w:b/>
                <w:bCs/>
                <w:color w:val="000000"/>
                <w:sz w:val="20"/>
                <w:lang w:eastAsia="es-CO"/>
              </w:rPr>
              <w:t>ALTERNATIVAS A LARGO PLAZO</w:t>
            </w:r>
          </w:p>
        </w:tc>
      </w:tr>
      <w:tr w:rsidR="00286776" w:rsidRPr="004414D5" w:rsidTr="00A26462">
        <w:trPr>
          <w:trHeight w:val="310"/>
          <w:tblHeader/>
          <w:jc w:val="center"/>
        </w:trPr>
        <w:tc>
          <w:tcPr>
            <w:tcW w:w="1596" w:type="dxa"/>
            <w:tcBorders>
              <w:top w:val="nil"/>
              <w:left w:val="single" w:sz="8" w:space="0" w:color="auto"/>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jc w:val="center"/>
              <w:rPr>
                <w:rFonts w:cs="Arial"/>
                <w:b/>
                <w:bCs/>
                <w:color w:val="000000"/>
                <w:sz w:val="20"/>
                <w:lang w:eastAsia="es-CO"/>
              </w:rPr>
            </w:pPr>
            <w:r w:rsidRPr="004414D5">
              <w:rPr>
                <w:rFonts w:cs="Arial"/>
                <w:b/>
                <w:bCs/>
                <w:color w:val="000000"/>
                <w:sz w:val="20"/>
                <w:lang w:eastAsia="es-CO"/>
              </w:rPr>
              <w:t>COMPONENTE</w:t>
            </w:r>
          </w:p>
        </w:tc>
        <w:tc>
          <w:tcPr>
            <w:tcW w:w="3667"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jc w:val="center"/>
              <w:rPr>
                <w:rFonts w:cs="Arial"/>
                <w:b/>
                <w:bCs/>
                <w:color w:val="000000"/>
                <w:sz w:val="20"/>
                <w:lang w:eastAsia="es-CO"/>
              </w:rPr>
            </w:pPr>
            <w:r w:rsidRPr="004414D5">
              <w:rPr>
                <w:rFonts w:cs="Arial"/>
                <w:b/>
                <w:bCs/>
                <w:color w:val="000000"/>
                <w:sz w:val="20"/>
                <w:lang w:eastAsia="es-CO"/>
              </w:rPr>
              <w:t>PROBLEMAS</w:t>
            </w:r>
          </w:p>
        </w:tc>
        <w:tc>
          <w:tcPr>
            <w:tcW w:w="3044"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jc w:val="center"/>
              <w:rPr>
                <w:rFonts w:cs="Arial"/>
                <w:b/>
                <w:bCs/>
                <w:color w:val="000000"/>
                <w:sz w:val="20"/>
                <w:lang w:eastAsia="es-CO"/>
              </w:rPr>
            </w:pPr>
            <w:r w:rsidRPr="004414D5">
              <w:rPr>
                <w:rFonts w:cs="Arial"/>
                <w:b/>
                <w:bCs/>
                <w:color w:val="000000"/>
                <w:sz w:val="20"/>
                <w:lang w:eastAsia="es-CO"/>
              </w:rPr>
              <w:t>ALTERNATIVAS</w:t>
            </w:r>
          </w:p>
        </w:tc>
      </w:tr>
      <w:tr w:rsidR="00286776" w:rsidRPr="004414D5" w:rsidTr="00A26462">
        <w:trPr>
          <w:trHeight w:val="986"/>
          <w:jc w:val="center"/>
        </w:trPr>
        <w:tc>
          <w:tcPr>
            <w:tcW w:w="1596" w:type="dxa"/>
            <w:tcBorders>
              <w:top w:val="nil"/>
              <w:left w:val="single" w:sz="8" w:space="0" w:color="auto"/>
              <w:bottom w:val="single" w:sz="8" w:space="0" w:color="000000"/>
              <w:right w:val="single" w:sz="8" w:space="0" w:color="auto"/>
            </w:tcBorders>
            <w:shd w:val="clear" w:color="auto" w:fill="auto"/>
            <w:vAlign w:val="center"/>
            <w:hideMark/>
          </w:tcPr>
          <w:p w:rsidR="00286776" w:rsidRPr="004414D5" w:rsidRDefault="00286776" w:rsidP="00286776">
            <w:pPr>
              <w:tabs>
                <w:tab w:val="left" w:pos="5812"/>
              </w:tabs>
              <w:jc w:val="center"/>
              <w:rPr>
                <w:rFonts w:cs="Arial"/>
                <w:color w:val="000000"/>
                <w:sz w:val="20"/>
                <w:lang w:eastAsia="es-CO"/>
              </w:rPr>
            </w:pPr>
            <w:r w:rsidRPr="004414D5">
              <w:rPr>
                <w:rFonts w:cs="Arial"/>
                <w:sz w:val="20"/>
                <w:lang w:eastAsia="es-CO"/>
              </w:rPr>
              <w:t>Redes de Alcantarillado</w:t>
            </w:r>
          </w:p>
        </w:tc>
        <w:tc>
          <w:tcPr>
            <w:tcW w:w="3667" w:type="dxa"/>
            <w:tcBorders>
              <w:top w:val="nil"/>
              <w:left w:val="single" w:sz="8" w:space="0" w:color="auto"/>
              <w:bottom w:val="single" w:sz="8" w:space="0" w:color="000000"/>
              <w:right w:val="single" w:sz="8" w:space="0" w:color="auto"/>
            </w:tcBorders>
            <w:shd w:val="clear" w:color="auto" w:fill="auto"/>
            <w:vAlign w:val="center"/>
            <w:hideMark/>
          </w:tcPr>
          <w:p w:rsidR="00286776" w:rsidRPr="004414D5" w:rsidRDefault="00286776" w:rsidP="00286776">
            <w:pPr>
              <w:tabs>
                <w:tab w:val="left" w:pos="5812"/>
              </w:tabs>
              <w:jc w:val="center"/>
              <w:rPr>
                <w:rFonts w:cs="Arial"/>
                <w:color w:val="000000"/>
                <w:sz w:val="20"/>
                <w:lang w:eastAsia="es-CO"/>
              </w:rPr>
            </w:pPr>
            <w:r w:rsidRPr="004414D5">
              <w:rPr>
                <w:rFonts w:cs="Arial"/>
                <w:color w:val="000000"/>
                <w:sz w:val="20"/>
                <w:lang w:eastAsia="es-CO"/>
              </w:rPr>
              <w:t>Algunos tramos del sistema no cumplen con los requerimientos mínimos de recubrimiento de la Norma RAS 2000.</w:t>
            </w:r>
          </w:p>
        </w:tc>
        <w:tc>
          <w:tcPr>
            <w:tcW w:w="3044"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jc w:val="center"/>
              <w:rPr>
                <w:rFonts w:cs="Arial"/>
                <w:color w:val="000000"/>
                <w:sz w:val="20"/>
                <w:lang w:eastAsia="es-CO"/>
              </w:rPr>
            </w:pPr>
            <w:r w:rsidRPr="004414D5">
              <w:rPr>
                <w:rFonts w:cs="Arial"/>
                <w:color w:val="000000"/>
                <w:sz w:val="20"/>
                <w:lang w:eastAsia="es-CO"/>
              </w:rPr>
              <w:t>Profundizar las redes para dar cumplimiento a la normatividad.</w:t>
            </w:r>
          </w:p>
        </w:tc>
      </w:tr>
      <w:tr w:rsidR="00286776" w:rsidRPr="004414D5" w:rsidTr="00A26462">
        <w:trPr>
          <w:trHeight w:val="405"/>
          <w:jc w:val="center"/>
        </w:trPr>
        <w:tc>
          <w:tcPr>
            <w:tcW w:w="1596" w:type="dxa"/>
            <w:tcBorders>
              <w:top w:val="nil"/>
              <w:left w:val="single" w:sz="8" w:space="0" w:color="auto"/>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jc w:val="center"/>
              <w:rPr>
                <w:rFonts w:cs="Arial"/>
                <w:color w:val="000000"/>
                <w:sz w:val="20"/>
                <w:lang w:eastAsia="es-CO"/>
              </w:rPr>
            </w:pPr>
            <w:r w:rsidRPr="004414D5">
              <w:rPr>
                <w:rFonts w:cs="Arial"/>
                <w:color w:val="000000"/>
                <w:sz w:val="20"/>
                <w:lang w:eastAsia="es-CO"/>
              </w:rPr>
              <w:t>Interceptores y Emisarios Finales</w:t>
            </w:r>
          </w:p>
        </w:tc>
        <w:tc>
          <w:tcPr>
            <w:tcW w:w="3667"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jc w:val="center"/>
              <w:rPr>
                <w:rFonts w:cs="Arial"/>
                <w:color w:val="000000"/>
                <w:sz w:val="20"/>
                <w:lang w:eastAsia="es-CO"/>
              </w:rPr>
            </w:pPr>
            <w:r w:rsidRPr="004414D5">
              <w:rPr>
                <w:rFonts w:cs="Arial"/>
                <w:color w:val="000000"/>
                <w:sz w:val="20"/>
                <w:lang w:eastAsia="es-CO"/>
              </w:rPr>
              <w:t>No presenta problemas.</w:t>
            </w:r>
          </w:p>
        </w:tc>
        <w:tc>
          <w:tcPr>
            <w:tcW w:w="3044"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jc w:val="center"/>
              <w:rPr>
                <w:rFonts w:cs="Arial"/>
                <w:color w:val="000000"/>
                <w:sz w:val="20"/>
                <w:lang w:eastAsia="es-CO"/>
              </w:rPr>
            </w:pPr>
            <w:r w:rsidRPr="004414D5">
              <w:rPr>
                <w:rFonts w:cs="Arial"/>
                <w:color w:val="000000"/>
                <w:sz w:val="20"/>
                <w:lang w:eastAsia="es-CO"/>
              </w:rPr>
              <w:t>No requiere</w:t>
            </w:r>
          </w:p>
        </w:tc>
      </w:tr>
      <w:tr w:rsidR="00286776" w:rsidRPr="004414D5" w:rsidTr="00A26462">
        <w:trPr>
          <w:trHeight w:val="399"/>
          <w:jc w:val="center"/>
        </w:trPr>
        <w:tc>
          <w:tcPr>
            <w:tcW w:w="1596" w:type="dxa"/>
            <w:tcBorders>
              <w:top w:val="nil"/>
              <w:left w:val="single" w:sz="8" w:space="0" w:color="auto"/>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jc w:val="center"/>
              <w:rPr>
                <w:rFonts w:cs="Arial"/>
                <w:color w:val="000000"/>
                <w:sz w:val="20"/>
                <w:lang w:eastAsia="es-CO"/>
              </w:rPr>
            </w:pPr>
            <w:r w:rsidRPr="004414D5">
              <w:rPr>
                <w:rFonts w:cs="Arial"/>
                <w:color w:val="000000"/>
                <w:sz w:val="20"/>
                <w:lang w:eastAsia="es-CO"/>
              </w:rPr>
              <w:t>Sistema de Tratamiento</w:t>
            </w:r>
          </w:p>
        </w:tc>
        <w:tc>
          <w:tcPr>
            <w:tcW w:w="3667"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jc w:val="center"/>
              <w:rPr>
                <w:rFonts w:cs="Arial"/>
                <w:color w:val="000000"/>
                <w:sz w:val="20"/>
                <w:lang w:eastAsia="es-CO"/>
              </w:rPr>
            </w:pPr>
            <w:r w:rsidRPr="004414D5">
              <w:rPr>
                <w:rFonts w:cs="Arial"/>
                <w:color w:val="000000"/>
                <w:sz w:val="20"/>
                <w:lang w:eastAsia="es-CO"/>
              </w:rPr>
              <w:t>No presenta problemas.</w:t>
            </w:r>
          </w:p>
        </w:tc>
        <w:tc>
          <w:tcPr>
            <w:tcW w:w="3044"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jc w:val="center"/>
              <w:rPr>
                <w:rFonts w:cs="Arial"/>
                <w:color w:val="000000"/>
                <w:sz w:val="20"/>
                <w:lang w:eastAsia="es-CO"/>
              </w:rPr>
            </w:pPr>
            <w:r w:rsidRPr="004414D5">
              <w:rPr>
                <w:rFonts w:cs="Arial"/>
                <w:color w:val="000000"/>
                <w:sz w:val="20"/>
                <w:lang w:eastAsia="es-CO"/>
              </w:rPr>
              <w:t>No requiere</w:t>
            </w:r>
          </w:p>
        </w:tc>
      </w:tr>
      <w:tr w:rsidR="00286776" w:rsidRPr="004414D5" w:rsidTr="00A26462">
        <w:trPr>
          <w:trHeight w:val="315"/>
          <w:jc w:val="center"/>
        </w:trPr>
        <w:tc>
          <w:tcPr>
            <w:tcW w:w="1596" w:type="dxa"/>
            <w:tcBorders>
              <w:top w:val="nil"/>
              <w:left w:val="single" w:sz="8" w:space="0" w:color="auto"/>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jc w:val="center"/>
              <w:rPr>
                <w:rFonts w:cs="Arial"/>
                <w:color w:val="000000"/>
                <w:sz w:val="20"/>
                <w:lang w:eastAsia="es-CO"/>
              </w:rPr>
            </w:pPr>
            <w:r w:rsidRPr="004414D5">
              <w:rPr>
                <w:rFonts w:cs="Arial"/>
                <w:color w:val="000000"/>
                <w:sz w:val="20"/>
                <w:lang w:eastAsia="es-CO"/>
              </w:rPr>
              <w:t>Descargas</w:t>
            </w:r>
          </w:p>
        </w:tc>
        <w:tc>
          <w:tcPr>
            <w:tcW w:w="3667"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jc w:val="center"/>
              <w:rPr>
                <w:rFonts w:cs="Arial"/>
                <w:color w:val="000000"/>
                <w:sz w:val="20"/>
                <w:lang w:eastAsia="es-CO"/>
              </w:rPr>
            </w:pPr>
            <w:r w:rsidRPr="004414D5">
              <w:rPr>
                <w:rFonts w:cs="Arial"/>
                <w:color w:val="000000"/>
                <w:sz w:val="20"/>
                <w:lang w:eastAsia="es-CO"/>
              </w:rPr>
              <w:t>No presenta problemas.</w:t>
            </w:r>
          </w:p>
        </w:tc>
        <w:tc>
          <w:tcPr>
            <w:tcW w:w="3044"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jc w:val="center"/>
              <w:rPr>
                <w:rFonts w:cs="Arial"/>
                <w:color w:val="000000"/>
                <w:sz w:val="20"/>
                <w:lang w:eastAsia="es-CO"/>
              </w:rPr>
            </w:pPr>
            <w:r w:rsidRPr="004414D5">
              <w:rPr>
                <w:rFonts w:cs="Arial"/>
                <w:color w:val="000000"/>
                <w:sz w:val="20"/>
                <w:lang w:eastAsia="es-CO"/>
              </w:rPr>
              <w:t>No requiere</w:t>
            </w:r>
          </w:p>
        </w:tc>
      </w:tr>
      <w:tr w:rsidR="00286776" w:rsidRPr="004414D5" w:rsidTr="00A26462">
        <w:trPr>
          <w:trHeight w:val="369"/>
          <w:jc w:val="center"/>
        </w:trPr>
        <w:tc>
          <w:tcPr>
            <w:tcW w:w="1596" w:type="dxa"/>
            <w:tcBorders>
              <w:top w:val="nil"/>
              <w:left w:val="single" w:sz="8" w:space="0" w:color="auto"/>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jc w:val="center"/>
              <w:rPr>
                <w:rFonts w:cs="Arial"/>
                <w:color w:val="000000"/>
                <w:sz w:val="20"/>
                <w:lang w:eastAsia="es-CO"/>
              </w:rPr>
            </w:pPr>
            <w:r w:rsidRPr="004414D5">
              <w:rPr>
                <w:rFonts w:cs="Arial"/>
                <w:color w:val="000000"/>
                <w:sz w:val="20"/>
                <w:lang w:eastAsia="es-CO"/>
              </w:rPr>
              <w:t>Estructuras Especiales</w:t>
            </w:r>
          </w:p>
        </w:tc>
        <w:tc>
          <w:tcPr>
            <w:tcW w:w="3667"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jc w:val="center"/>
              <w:rPr>
                <w:rFonts w:cs="Arial"/>
                <w:color w:val="000000"/>
                <w:sz w:val="20"/>
                <w:lang w:eastAsia="es-CO"/>
              </w:rPr>
            </w:pPr>
            <w:r w:rsidRPr="004414D5">
              <w:rPr>
                <w:rFonts w:cs="Arial"/>
                <w:color w:val="000000"/>
                <w:sz w:val="20"/>
                <w:lang w:eastAsia="es-CO"/>
              </w:rPr>
              <w:t>No presenta problemas.</w:t>
            </w:r>
          </w:p>
        </w:tc>
        <w:tc>
          <w:tcPr>
            <w:tcW w:w="3044" w:type="dxa"/>
            <w:tcBorders>
              <w:top w:val="nil"/>
              <w:left w:val="nil"/>
              <w:bottom w:val="single" w:sz="8" w:space="0" w:color="auto"/>
              <w:right w:val="single" w:sz="8" w:space="0" w:color="auto"/>
            </w:tcBorders>
            <w:shd w:val="clear" w:color="auto" w:fill="auto"/>
            <w:vAlign w:val="center"/>
            <w:hideMark/>
          </w:tcPr>
          <w:p w:rsidR="00286776" w:rsidRPr="004414D5" w:rsidRDefault="00286776" w:rsidP="00286776">
            <w:pPr>
              <w:tabs>
                <w:tab w:val="left" w:pos="5812"/>
              </w:tabs>
              <w:jc w:val="center"/>
              <w:rPr>
                <w:rFonts w:cs="Arial"/>
                <w:color w:val="000000"/>
                <w:sz w:val="20"/>
                <w:lang w:eastAsia="es-CO"/>
              </w:rPr>
            </w:pPr>
            <w:r w:rsidRPr="004414D5">
              <w:rPr>
                <w:rFonts w:cs="Arial"/>
                <w:color w:val="000000"/>
                <w:sz w:val="20"/>
                <w:lang w:eastAsia="es-CO"/>
              </w:rPr>
              <w:t>No requiere</w:t>
            </w:r>
          </w:p>
        </w:tc>
      </w:tr>
    </w:tbl>
    <w:p w:rsidR="00A26462" w:rsidRPr="00B859E2" w:rsidRDefault="00A26462" w:rsidP="00A26462">
      <w:pPr>
        <w:jc w:val="center"/>
        <w:rPr>
          <w:sz w:val="18"/>
        </w:rPr>
      </w:pPr>
      <w:bookmarkStart w:id="813" w:name="_Toc297882055"/>
      <w:bookmarkStart w:id="814" w:name="_Toc310762854"/>
      <w:bookmarkStart w:id="815" w:name="_Toc348429339"/>
      <w:r w:rsidRPr="00B859E2">
        <w:rPr>
          <w:sz w:val="18"/>
        </w:rPr>
        <w:t xml:space="preserve">Tomado del Informe de </w:t>
      </w:r>
      <w:r>
        <w:rPr>
          <w:sz w:val="18"/>
        </w:rPr>
        <w:t>Alternativas del</w:t>
      </w:r>
      <w:r w:rsidRPr="00B859E2">
        <w:rPr>
          <w:sz w:val="18"/>
        </w:rPr>
        <w:t xml:space="preserve"> Casco Urbano de San Francisco – Consorcio Aguas de Cundinamarca (2012)</w:t>
      </w:r>
    </w:p>
    <w:p w:rsidR="00A26462" w:rsidRDefault="00A26462" w:rsidP="00A26462"/>
    <w:p w:rsidR="00286776" w:rsidRPr="004414D5" w:rsidRDefault="00286776" w:rsidP="00A226ED">
      <w:pPr>
        <w:pStyle w:val="Ttulo3"/>
        <w:keepNext/>
        <w:keepLines/>
        <w:widowControl/>
        <w:tabs>
          <w:tab w:val="clear" w:pos="720"/>
          <w:tab w:val="left" w:pos="5812"/>
        </w:tabs>
        <w:ind w:left="720" w:hanging="720"/>
      </w:pPr>
      <w:bookmarkStart w:id="816" w:name="_Toc418763969"/>
      <w:r w:rsidRPr="004414D5">
        <w:lastRenderedPageBreak/>
        <w:t>Alcantarillado Sanitario</w:t>
      </w:r>
      <w:bookmarkEnd w:id="813"/>
      <w:bookmarkEnd w:id="814"/>
      <w:bookmarkEnd w:id="815"/>
      <w:bookmarkEnd w:id="816"/>
      <w:r w:rsidRPr="004414D5">
        <w:t xml:space="preserve"> </w:t>
      </w:r>
    </w:p>
    <w:p w:rsidR="00286776" w:rsidRPr="004414D5" w:rsidRDefault="00286776" w:rsidP="00286776">
      <w:pPr>
        <w:tabs>
          <w:tab w:val="left" w:pos="5812"/>
        </w:tabs>
        <w:rPr>
          <w:lang w:val="es-ES_tradnl"/>
        </w:rPr>
      </w:pPr>
    </w:p>
    <w:p w:rsidR="00286776" w:rsidRPr="004414D5" w:rsidRDefault="00286776" w:rsidP="00286776">
      <w:pPr>
        <w:tabs>
          <w:tab w:val="left" w:pos="5812"/>
        </w:tabs>
        <w:rPr>
          <w:lang w:val="es-ES_tradnl"/>
        </w:rPr>
      </w:pPr>
      <w:r w:rsidRPr="004414D5">
        <w:rPr>
          <w:lang w:val="es-ES_tradnl"/>
        </w:rPr>
        <w:t>Al evaluar la red con los caudales del año de proyección los tramos que no cumplen los parámetros de verificación deben ser reemplazados y ajustados de tal forma que la hidráulica y las características físicas de la red se ajusten a los requerimientos mínimos exigidos por la norma vigente RAS</w:t>
      </w:r>
      <w:r>
        <w:rPr>
          <w:lang w:val="es-ES_tradnl"/>
        </w:rPr>
        <w:t xml:space="preserve"> </w:t>
      </w:r>
      <w:r w:rsidRPr="004414D5">
        <w:rPr>
          <w:lang w:val="es-ES_tradnl"/>
        </w:rPr>
        <w:t xml:space="preserve">2000. Este tipo de obras no se contemplan como alternativa ya que son obras necesarias para garantizar la correcta operación del sistema de alcantarillado. Adicionalmente, se deben considerar las obras en la cuales se contempla la construcción de nuevos tramos o redes con el objetivo de ampliar la cobertura de los sistemas de alcantarillado. </w:t>
      </w:r>
    </w:p>
    <w:p w:rsidR="00286776" w:rsidRPr="004414D5" w:rsidRDefault="00286776" w:rsidP="00286776">
      <w:pPr>
        <w:tabs>
          <w:tab w:val="left" w:pos="5812"/>
        </w:tabs>
        <w:rPr>
          <w:lang w:val="es-ES_tradnl"/>
        </w:rPr>
      </w:pPr>
    </w:p>
    <w:p w:rsidR="00286776" w:rsidRPr="004414D5" w:rsidRDefault="00286776" w:rsidP="00AF3C03">
      <w:r w:rsidRPr="004414D5">
        <w:t>Alternativa 1</w:t>
      </w:r>
      <w:r w:rsidR="00AF3C03">
        <w:t>:</w:t>
      </w:r>
    </w:p>
    <w:p w:rsidR="00286776" w:rsidRPr="004414D5" w:rsidRDefault="00286776" w:rsidP="00286776">
      <w:pPr>
        <w:tabs>
          <w:tab w:val="left" w:pos="5812"/>
        </w:tabs>
        <w:rPr>
          <w:b/>
          <w:u w:val="single"/>
        </w:rPr>
      </w:pPr>
    </w:p>
    <w:p w:rsidR="00286776" w:rsidRPr="00D5526D" w:rsidRDefault="00286776" w:rsidP="00286776">
      <w:pPr>
        <w:tabs>
          <w:tab w:val="left" w:pos="5812"/>
        </w:tabs>
      </w:pPr>
      <w:r w:rsidRPr="004414D5">
        <w:rPr>
          <w:lang w:val="es-ES_tradnl"/>
        </w:rPr>
        <w:t>Al evaluar la red con los caudales del año de proyección los tramos que no cumplen los parámetros de verificación deben ser reemplazados y ajustados de tal forma que la hidráulica y las características físicas de la red se ajusten a los requerimientos mínimos exigidos por la norma vigente RAS</w:t>
      </w:r>
      <w:r w:rsidR="00A26462">
        <w:rPr>
          <w:lang w:val="es-ES_tradnl"/>
        </w:rPr>
        <w:t xml:space="preserve"> </w:t>
      </w:r>
      <w:r w:rsidRPr="004414D5">
        <w:rPr>
          <w:lang w:val="es-ES_tradnl"/>
        </w:rPr>
        <w:t xml:space="preserve">2000 razón por la cual se hace necesario el cambio y proyección </w:t>
      </w:r>
      <w:r w:rsidRPr="00600DA4">
        <w:rPr>
          <w:lang w:val="es-ES_tradnl"/>
        </w:rPr>
        <w:t>de 2038.09 m de</w:t>
      </w:r>
      <w:r w:rsidRPr="004414D5">
        <w:rPr>
          <w:lang w:val="es-ES_tradnl"/>
        </w:rPr>
        <w:t xml:space="preserve"> tubería sanitaria</w:t>
      </w:r>
      <w:r w:rsidR="00A26462">
        <w:rPr>
          <w:lang w:val="es-ES_tradnl"/>
        </w:rPr>
        <w:t xml:space="preserve"> con diámetros de 8”, 10”</w:t>
      </w:r>
      <w:r>
        <w:rPr>
          <w:lang w:val="es-ES_tradnl"/>
        </w:rPr>
        <w:t xml:space="preserve"> y 12” en PVC</w:t>
      </w:r>
      <w:r w:rsidRPr="004414D5">
        <w:rPr>
          <w:lang w:val="es-ES_tradnl"/>
        </w:rPr>
        <w:t>.</w:t>
      </w:r>
      <w:r>
        <w:rPr>
          <w:lang w:val="es-ES_tradnl"/>
        </w:rPr>
        <w:t xml:space="preserve"> S</w:t>
      </w:r>
      <w:r>
        <w:t xml:space="preserve">e plantea la construcción de tramos que cubran el área de expansión del municipio hacia el lado de la quebrada </w:t>
      </w:r>
      <w:proofErr w:type="spellStart"/>
      <w:r>
        <w:t>Toriba</w:t>
      </w:r>
      <w:proofErr w:type="spellEnd"/>
      <w:r>
        <w:t xml:space="preserve"> los cuales conectarán con el pozo 18 y seguirán el recorrido hasta descargar en la PTAR como se puede ver en la </w:t>
      </w:r>
      <w:fldSimple w:instr=" REF _Ref411503378 \h  \* MERGEFORMAT ">
        <w:r w:rsidR="003F2750" w:rsidRPr="003F2750">
          <w:t>Figura  7</w:t>
        </w:r>
        <w:r w:rsidR="003F2750" w:rsidRPr="003F2750">
          <w:noBreakHyphen/>
          <w:t>1</w:t>
        </w:r>
      </w:fldSimple>
    </w:p>
    <w:p w:rsidR="00607CD5" w:rsidRDefault="00607CD5">
      <w:pPr>
        <w:widowControl/>
        <w:jc w:val="left"/>
      </w:pPr>
      <w:r>
        <w:br w:type="page"/>
      </w:r>
    </w:p>
    <w:p w:rsidR="00286776" w:rsidRPr="00A26462" w:rsidRDefault="00607CD5" w:rsidP="00A76ABA">
      <w:pPr>
        <w:pStyle w:val="FFiguras"/>
        <w:rPr>
          <w:bCs/>
        </w:rPr>
      </w:pPr>
      <w:bookmarkStart w:id="817" w:name="_Ref411503378"/>
      <w:bookmarkStart w:id="818" w:name="_Toc348430084"/>
      <w:bookmarkStart w:id="819" w:name="_Toc418763900"/>
      <w:r w:rsidRPr="00A26462">
        <w:lastRenderedPageBreak/>
        <w:t xml:space="preserve">Figura  </w:t>
      </w:r>
      <w:r w:rsidR="00D765F8">
        <w:fldChar w:fldCharType="begin"/>
      </w:r>
      <w:r w:rsidR="006507F7">
        <w:instrText xml:space="preserve"> STYLEREF 1 \s </w:instrText>
      </w:r>
      <w:r w:rsidR="00D765F8">
        <w:fldChar w:fldCharType="separate"/>
      </w:r>
      <w:r w:rsidR="003F2750">
        <w:rPr>
          <w:noProof/>
        </w:rPr>
        <w:t>7</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1</w:t>
      </w:r>
      <w:r w:rsidR="00D765F8">
        <w:fldChar w:fldCharType="end"/>
      </w:r>
      <w:bookmarkEnd w:id="817"/>
      <w:r w:rsidRPr="00A26462">
        <w:t xml:space="preserve"> </w:t>
      </w:r>
      <w:r w:rsidR="00286776" w:rsidRPr="00A26462">
        <w:rPr>
          <w:bCs/>
        </w:rPr>
        <w:t>Red de alcantarillado sanitario proyectada Alternativa 1</w:t>
      </w:r>
      <w:bookmarkEnd w:id="818"/>
      <w:bookmarkEnd w:id="819"/>
    </w:p>
    <w:p w:rsidR="00286776" w:rsidRPr="00845F03" w:rsidRDefault="00D765F8" w:rsidP="00286776">
      <w:pPr>
        <w:tabs>
          <w:tab w:val="left" w:pos="5812"/>
        </w:tabs>
        <w:jc w:val="center"/>
        <w:rPr>
          <w:lang w:val="es-ES_tradnl"/>
        </w:rPr>
      </w:pPr>
      <w:r w:rsidRPr="00D765F8">
        <w:rPr>
          <w:noProof/>
          <w:lang w:val="es-ES"/>
        </w:rPr>
        <w:pict>
          <v:shape id="_x0000_s1121" type="#_x0000_t32" style="position:absolute;left:0;text-align:left;margin-left:315.05pt;margin-top:318.75pt;width:10.85pt;height:10.2pt;z-index:251686912" o:connectortype="straight" strokecolor="#f39" strokeweight="1.5pt"/>
        </w:pict>
      </w:r>
      <w:r w:rsidR="00286776">
        <w:rPr>
          <w:noProof/>
          <w:lang w:eastAsia="es-CO"/>
        </w:rPr>
        <w:drawing>
          <wp:inline distT="0" distB="0" distL="0" distR="0">
            <wp:extent cx="4416725" cy="5641675"/>
            <wp:effectExtent l="19050" t="0" r="2875" b="0"/>
            <wp:docPr id="17"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cstate="print"/>
                    <a:srcRect/>
                    <a:stretch>
                      <a:fillRect/>
                    </a:stretch>
                  </pic:blipFill>
                  <pic:spPr bwMode="auto">
                    <a:xfrm>
                      <a:off x="0" y="0"/>
                      <a:ext cx="4418216" cy="5643579"/>
                    </a:xfrm>
                    <a:prstGeom prst="rect">
                      <a:avLst/>
                    </a:prstGeom>
                    <a:noFill/>
                    <a:ln w="9525">
                      <a:noFill/>
                      <a:miter lim="800000"/>
                      <a:headEnd/>
                      <a:tailEnd/>
                    </a:ln>
                  </pic:spPr>
                </pic:pic>
              </a:graphicData>
            </a:graphic>
          </wp:inline>
        </w:drawing>
      </w:r>
    </w:p>
    <w:p w:rsidR="00A26462" w:rsidRPr="00A76ABA" w:rsidRDefault="00A26462" w:rsidP="00A76ABA">
      <w:pPr>
        <w:tabs>
          <w:tab w:val="left" w:pos="5812"/>
        </w:tabs>
        <w:jc w:val="center"/>
        <w:rPr>
          <w:sz w:val="16"/>
        </w:rPr>
      </w:pPr>
      <w:r w:rsidRPr="00A76ABA">
        <w:rPr>
          <w:sz w:val="16"/>
        </w:rPr>
        <w:t>Tomado del Informe de Alternativas del Casco Urbano de San Francisco – Consorcio Aguas de Cundinamarca (201</w:t>
      </w:r>
      <w:r w:rsidR="00BD44E1" w:rsidRPr="00A76ABA">
        <w:rPr>
          <w:sz w:val="16"/>
        </w:rPr>
        <w:t>1</w:t>
      </w:r>
      <w:r w:rsidRPr="00A76ABA">
        <w:rPr>
          <w:sz w:val="16"/>
        </w:rPr>
        <w:t>)</w:t>
      </w:r>
    </w:p>
    <w:p w:rsidR="00286776" w:rsidRPr="00A76ABA" w:rsidRDefault="00286776" w:rsidP="00A76ABA">
      <w:pPr>
        <w:tabs>
          <w:tab w:val="left" w:pos="5812"/>
        </w:tabs>
        <w:jc w:val="center"/>
        <w:rPr>
          <w:sz w:val="16"/>
        </w:rPr>
      </w:pPr>
    </w:p>
    <w:p w:rsidR="00286776" w:rsidRPr="004414D5" w:rsidRDefault="00286776" w:rsidP="00AF3C03">
      <w:r w:rsidRPr="004414D5">
        <w:t>Alternativa 2</w:t>
      </w:r>
      <w:r w:rsidR="00AF3C03">
        <w:t>:</w:t>
      </w:r>
    </w:p>
    <w:p w:rsidR="00286776" w:rsidRPr="004414D5" w:rsidRDefault="00286776" w:rsidP="00286776">
      <w:pPr>
        <w:tabs>
          <w:tab w:val="left" w:pos="5812"/>
        </w:tabs>
        <w:rPr>
          <w:b/>
          <w:u w:val="single"/>
        </w:rPr>
      </w:pPr>
    </w:p>
    <w:p w:rsidR="00286776" w:rsidRDefault="00286776" w:rsidP="00286776">
      <w:pPr>
        <w:tabs>
          <w:tab w:val="left" w:pos="5812"/>
        </w:tabs>
      </w:pPr>
      <w:r w:rsidRPr="004414D5">
        <w:t>En esta alternativa se contempla al igual que en la alternativa 1 el cambio de varios tramos de alcantarillado sanitario por no cumplir con los parámetros de verificación y los requerimientos mínimos exigid</w:t>
      </w:r>
      <w:r>
        <w:t>os por la norma vigente RAS</w:t>
      </w:r>
      <w:r w:rsidR="00A26462">
        <w:t xml:space="preserve"> </w:t>
      </w:r>
      <w:r>
        <w:t xml:space="preserve">2000, </w:t>
      </w:r>
      <w:r w:rsidRPr="004414D5">
        <w:t xml:space="preserve">se considera la unión de dos descargas por medio de un colector de aproximadamente 143.68 m de longitud, para un total de </w:t>
      </w:r>
      <w:r>
        <w:t>2446.47 m</w:t>
      </w:r>
      <w:r w:rsidRPr="004414D5">
        <w:t xml:space="preserve"> de tubería nueva</w:t>
      </w:r>
      <w:r>
        <w:t xml:space="preserve"> con diámetros de 8”, 10” y 12” en PVC</w:t>
      </w:r>
      <w:r w:rsidRPr="004414D5">
        <w:t>.</w:t>
      </w:r>
      <w:r>
        <w:t xml:space="preserve"> </w:t>
      </w:r>
      <w:r>
        <w:rPr>
          <w:lang w:val="es-ES_tradnl"/>
        </w:rPr>
        <w:t>S</w:t>
      </w:r>
      <w:r>
        <w:t xml:space="preserve">e plantea, al igual que en la alternativa 1 la construcción de tramos que cubran el área de expansión del </w:t>
      </w:r>
      <w:r>
        <w:lastRenderedPageBreak/>
        <w:t xml:space="preserve">municipio hacia el lado de la quebrada </w:t>
      </w:r>
      <w:proofErr w:type="spellStart"/>
      <w:r>
        <w:t>Toriba</w:t>
      </w:r>
      <w:proofErr w:type="spellEnd"/>
      <w:r>
        <w:t xml:space="preserve"> los cuales conectarán con el pozo 18 y seguirán el recorrido hasta descargar en la PTAR como se puede ver en </w:t>
      </w:r>
      <w:r w:rsidRPr="00D5526D">
        <w:t xml:space="preserve">la </w:t>
      </w:r>
      <w:fldSimple w:instr=" REF _Ref411503412 \h  \* MERGEFORMAT ">
        <w:r w:rsidR="003F2750" w:rsidRPr="003F2750">
          <w:t>Figura  7</w:t>
        </w:r>
        <w:r w:rsidR="003F2750" w:rsidRPr="003F2750">
          <w:noBreakHyphen/>
          <w:t>2</w:t>
        </w:r>
      </w:fldSimple>
    </w:p>
    <w:p w:rsidR="00607CD5" w:rsidRDefault="00607CD5" w:rsidP="00286776">
      <w:pPr>
        <w:tabs>
          <w:tab w:val="left" w:pos="5812"/>
        </w:tabs>
      </w:pPr>
    </w:p>
    <w:p w:rsidR="00286776" w:rsidRPr="00A26462" w:rsidRDefault="00607CD5" w:rsidP="00A76ABA">
      <w:pPr>
        <w:pStyle w:val="FFiguras"/>
        <w:rPr>
          <w:bCs/>
        </w:rPr>
      </w:pPr>
      <w:bookmarkStart w:id="820" w:name="_Ref411503412"/>
      <w:bookmarkStart w:id="821" w:name="_Toc348430085"/>
      <w:bookmarkStart w:id="822" w:name="_Toc418763901"/>
      <w:r w:rsidRPr="00A26462">
        <w:t xml:space="preserve">Figura  </w:t>
      </w:r>
      <w:r w:rsidR="00D765F8">
        <w:fldChar w:fldCharType="begin"/>
      </w:r>
      <w:r w:rsidR="006507F7">
        <w:instrText xml:space="preserve"> STYLEREF 1 \s </w:instrText>
      </w:r>
      <w:r w:rsidR="00D765F8">
        <w:fldChar w:fldCharType="separate"/>
      </w:r>
      <w:r w:rsidR="003F2750">
        <w:rPr>
          <w:noProof/>
        </w:rPr>
        <w:t>7</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2</w:t>
      </w:r>
      <w:r w:rsidR="00D765F8">
        <w:fldChar w:fldCharType="end"/>
      </w:r>
      <w:bookmarkEnd w:id="820"/>
      <w:r w:rsidRPr="00A26462">
        <w:t xml:space="preserve"> </w:t>
      </w:r>
      <w:r w:rsidR="00286776" w:rsidRPr="00A26462">
        <w:rPr>
          <w:bCs/>
        </w:rPr>
        <w:t>Red de alcantarillado sanitario proyectada Alternativa 2</w:t>
      </w:r>
      <w:bookmarkEnd w:id="821"/>
      <w:bookmarkEnd w:id="822"/>
    </w:p>
    <w:p w:rsidR="00286776" w:rsidRPr="00845F03" w:rsidRDefault="00D765F8" w:rsidP="00286776">
      <w:pPr>
        <w:tabs>
          <w:tab w:val="left" w:pos="5812"/>
        </w:tabs>
        <w:jc w:val="center"/>
        <w:rPr>
          <w:lang w:val="es-ES_tradnl"/>
        </w:rPr>
      </w:pPr>
      <w:r w:rsidRPr="00D765F8">
        <w:rPr>
          <w:noProof/>
          <w:lang w:val="es-ES"/>
        </w:rPr>
        <w:pict>
          <v:shape id="_x0000_s1120" type="#_x0000_t32" style="position:absolute;left:0;text-align:left;margin-left:311.65pt;margin-top:293.65pt;width:11.55pt;height:10.85pt;flip:x y;z-index:251685888" o:connectortype="straight" strokecolor="#f39" strokeweight="1.5pt"/>
        </w:pict>
      </w:r>
      <w:r w:rsidR="00286776">
        <w:rPr>
          <w:noProof/>
          <w:lang w:eastAsia="es-CO"/>
        </w:rPr>
        <w:drawing>
          <wp:inline distT="0" distB="0" distL="0" distR="0">
            <wp:extent cx="4205988" cy="5193102"/>
            <wp:effectExtent l="19050" t="0" r="4062" b="0"/>
            <wp:docPr id="1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cstate="print"/>
                    <a:srcRect/>
                    <a:stretch>
                      <a:fillRect/>
                    </a:stretch>
                  </pic:blipFill>
                  <pic:spPr bwMode="auto">
                    <a:xfrm>
                      <a:off x="0" y="0"/>
                      <a:ext cx="4215272" cy="5204565"/>
                    </a:xfrm>
                    <a:prstGeom prst="rect">
                      <a:avLst/>
                    </a:prstGeom>
                    <a:noFill/>
                    <a:ln w="9525">
                      <a:noFill/>
                      <a:miter lim="800000"/>
                      <a:headEnd/>
                      <a:tailEnd/>
                    </a:ln>
                  </pic:spPr>
                </pic:pic>
              </a:graphicData>
            </a:graphic>
          </wp:inline>
        </w:drawing>
      </w:r>
    </w:p>
    <w:p w:rsidR="00A26462" w:rsidRPr="00A76ABA" w:rsidRDefault="00A26462" w:rsidP="00A76ABA">
      <w:pPr>
        <w:tabs>
          <w:tab w:val="left" w:pos="5812"/>
        </w:tabs>
        <w:jc w:val="center"/>
        <w:rPr>
          <w:sz w:val="16"/>
        </w:rPr>
      </w:pPr>
      <w:r w:rsidRPr="00A76ABA">
        <w:rPr>
          <w:sz w:val="16"/>
        </w:rPr>
        <w:t>Tomado del Informe de Alternativas del Casco Urbano de San Francisco – Consorcio Aguas de Cundinamarca (201</w:t>
      </w:r>
      <w:r w:rsidR="00BD44E1" w:rsidRPr="00A76ABA">
        <w:rPr>
          <w:sz w:val="16"/>
        </w:rPr>
        <w:t>1</w:t>
      </w:r>
      <w:r w:rsidRPr="00A76ABA">
        <w:rPr>
          <w:sz w:val="16"/>
        </w:rPr>
        <w:t>)</w:t>
      </w:r>
    </w:p>
    <w:p w:rsidR="00286776" w:rsidRPr="00A76ABA" w:rsidRDefault="00286776" w:rsidP="00A76ABA">
      <w:pPr>
        <w:tabs>
          <w:tab w:val="left" w:pos="5812"/>
        </w:tabs>
        <w:jc w:val="center"/>
        <w:rPr>
          <w:sz w:val="16"/>
        </w:rPr>
      </w:pPr>
    </w:p>
    <w:p w:rsidR="00286776" w:rsidRPr="004414D5" w:rsidRDefault="00286776" w:rsidP="00A226ED">
      <w:pPr>
        <w:pStyle w:val="Ttulo3"/>
        <w:keepNext/>
        <w:keepLines/>
        <w:widowControl/>
        <w:tabs>
          <w:tab w:val="clear" w:pos="720"/>
          <w:tab w:val="left" w:pos="5812"/>
        </w:tabs>
        <w:ind w:left="720" w:hanging="720"/>
      </w:pPr>
      <w:bookmarkStart w:id="823" w:name="_Toc348429340"/>
      <w:bookmarkStart w:id="824" w:name="_Toc418763970"/>
      <w:r w:rsidRPr="004414D5">
        <w:t>Alcantarillado Pluvial</w:t>
      </w:r>
      <w:bookmarkEnd w:id="823"/>
      <w:bookmarkEnd w:id="824"/>
    </w:p>
    <w:p w:rsidR="00286776" w:rsidRPr="004414D5" w:rsidRDefault="00286776" w:rsidP="00286776">
      <w:pPr>
        <w:tabs>
          <w:tab w:val="left" w:pos="5812"/>
        </w:tabs>
        <w:rPr>
          <w:lang w:val="es-ES_tradnl"/>
        </w:rPr>
      </w:pPr>
    </w:p>
    <w:p w:rsidR="00286776" w:rsidRPr="004414D5" w:rsidRDefault="00286776" w:rsidP="00AF3C03">
      <w:r w:rsidRPr="004414D5">
        <w:t>Alternativa</w:t>
      </w:r>
      <w:r w:rsidR="00AF3C03">
        <w:t>:</w:t>
      </w:r>
    </w:p>
    <w:p w:rsidR="00286776" w:rsidRPr="004414D5" w:rsidRDefault="00286776" w:rsidP="00286776">
      <w:pPr>
        <w:tabs>
          <w:tab w:val="left" w:pos="5812"/>
        </w:tabs>
        <w:rPr>
          <w:b/>
          <w:u w:val="single"/>
        </w:rPr>
      </w:pPr>
    </w:p>
    <w:p w:rsidR="00286776" w:rsidRDefault="00286776" w:rsidP="00286776">
      <w:pPr>
        <w:tabs>
          <w:tab w:val="left" w:pos="5812"/>
        </w:tabs>
        <w:rPr>
          <w:lang w:val="es-ES_tradnl"/>
        </w:rPr>
      </w:pPr>
      <w:r w:rsidRPr="004414D5">
        <w:rPr>
          <w:lang w:val="es-ES_tradnl"/>
        </w:rPr>
        <w:t xml:space="preserve">Debido a que el Municipio de San Francisco cuenta con pocos colectores de alcantarillado pluvial los cuales nos son suficientes para drenar la escorrentía de la extensa área urbana, </w:t>
      </w:r>
      <w:r>
        <w:rPr>
          <w:lang w:val="es-ES_tradnl"/>
        </w:rPr>
        <w:t xml:space="preserve">se plantea la construcción </w:t>
      </w:r>
      <w:r w:rsidRPr="000901FC">
        <w:rPr>
          <w:lang w:val="es-ES_tradnl"/>
        </w:rPr>
        <w:t xml:space="preserve">de 177 sumideros y </w:t>
      </w:r>
      <w:r>
        <w:t>4002.30</w:t>
      </w:r>
      <w:r w:rsidRPr="000901FC">
        <w:t xml:space="preserve"> m</w:t>
      </w:r>
      <w:r w:rsidRPr="004414D5">
        <w:t xml:space="preserve"> de tubería para el sistema de </w:t>
      </w:r>
      <w:r w:rsidRPr="004414D5">
        <w:lastRenderedPageBreak/>
        <w:t xml:space="preserve">alcantarillado pluvial </w:t>
      </w:r>
      <w:r>
        <w:rPr>
          <w:lang w:val="es-ES_tradnl"/>
        </w:rPr>
        <w:t xml:space="preserve"> distribuidos por</w:t>
      </w:r>
      <w:r w:rsidRPr="004414D5">
        <w:rPr>
          <w:lang w:val="es-ES_tradnl"/>
        </w:rPr>
        <w:t xml:space="preserve"> el municipio con el objetivo de ampliar la cobertura del sistema.</w:t>
      </w:r>
      <w:r>
        <w:rPr>
          <w:lang w:val="es-ES_tradnl"/>
        </w:rPr>
        <w:t xml:space="preserve">  A continuación en la</w:t>
      </w:r>
      <w:r w:rsidRPr="00C704C9">
        <w:rPr>
          <w:lang w:val="es-ES_tradnl"/>
        </w:rPr>
        <w:t xml:space="preserve"> </w:t>
      </w:r>
      <w:fldSimple w:instr=" REF _Ref411503446 \h  \* MERGEFORMAT ">
        <w:r w:rsidR="003F2750" w:rsidRPr="003F2750">
          <w:rPr>
            <w:lang w:val="es-ES_tradnl"/>
          </w:rPr>
          <w:t>Figura  7</w:t>
        </w:r>
        <w:r w:rsidR="003F2750" w:rsidRPr="003F2750">
          <w:rPr>
            <w:lang w:val="es-ES_tradnl"/>
          </w:rPr>
          <w:noBreakHyphen/>
          <w:t>3</w:t>
        </w:r>
      </w:fldSimple>
      <w:r w:rsidR="00607CD5">
        <w:rPr>
          <w:lang w:val="es-ES_tradnl"/>
        </w:rPr>
        <w:t xml:space="preserve"> se describen los tramos de la red de alcantarillado pluvial proyectados.</w:t>
      </w:r>
    </w:p>
    <w:p w:rsidR="00286776" w:rsidRDefault="00286776" w:rsidP="00286776">
      <w:pPr>
        <w:tabs>
          <w:tab w:val="left" w:pos="5812"/>
        </w:tabs>
        <w:rPr>
          <w:lang w:val="es-ES_tradnl"/>
        </w:rPr>
      </w:pPr>
    </w:p>
    <w:p w:rsidR="00286776" w:rsidRPr="00A26462" w:rsidRDefault="00607CD5" w:rsidP="00A76ABA">
      <w:pPr>
        <w:pStyle w:val="FFiguras"/>
        <w:rPr>
          <w:bCs/>
        </w:rPr>
      </w:pPr>
      <w:bookmarkStart w:id="825" w:name="_Ref411503446"/>
      <w:bookmarkStart w:id="826" w:name="_Toc348430086"/>
      <w:bookmarkStart w:id="827" w:name="_Toc418763902"/>
      <w:r w:rsidRPr="00A26462">
        <w:t xml:space="preserve">Figura  </w:t>
      </w:r>
      <w:r w:rsidR="00D765F8">
        <w:fldChar w:fldCharType="begin"/>
      </w:r>
      <w:r w:rsidR="006507F7">
        <w:instrText xml:space="preserve"> STYLEREF 1 \s </w:instrText>
      </w:r>
      <w:r w:rsidR="00D765F8">
        <w:fldChar w:fldCharType="separate"/>
      </w:r>
      <w:r w:rsidR="003F2750">
        <w:rPr>
          <w:noProof/>
        </w:rPr>
        <w:t>7</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3</w:t>
      </w:r>
      <w:r w:rsidR="00D765F8">
        <w:fldChar w:fldCharType="end"/>
      </w:r>
      <w:bookmarkEnd w:id="825"/>
      <w:r w:rsidRPr="00A26462">
        <w:t xml:space="preserve"> </w:t>
      </w:r>
      <w:r w:rsidR="00286776" w:rsidRPr="00A26462">
        <w:rPr>
          <w:bCs/>
        </w:rPr>
        <w:t>Red de alcantarillado pluvial proyectada.</w:t>
      </w:r>
      <w:bookmarkEnd w:id="826"/>
      <w:bookmarkEnd w:id="827"/>
    </w:p>
    <w:p w:rsidR="00286776" w:rsidRDefault="00286776" w:rsidP="00286776">
      <w:pPr>
        <w:tabs>
          <w:tab w:val="left" w:pos="5812"/>
        </w:tabs>
        <w:jc w:val="center"/>
        <w:rPr>
          <w:lang w:val="es-ES_tradnl"/>
        </w:rPr>
      </w:pPr>
      <w:r>
        <w:rPr>
          <w:noProof/>
          <w:lang w:eastAsia="es-CO"/>
        </w:rPr>
        <w:drawing>
          <wp:inline distT="0" distB="0" distL="0" distR="0">
            <wp:extent cx="3397010" cy="4958774"/>
            <wp:effectExtent l="19050" t="0" r="0" b="0"/>
            <wp:docPr id="7281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cstate="print"/>
                    <a:srcRect/>
                    <a:stretch>
                      <a:fillRect/>
                    </a:stretch>
                  </pic:blipFill>
                  <pic:spPr bwMode="auto">
                    <a:xfrm>
                      <a:off x="0" y="0"/>
                      <a:ext cx="3408349" cy="4975327"/>
                    </a:xfrm>
                    <a:prstGeom prst="rect">
                      <a:avLst/>
                    </a:prstGeom>
                    <a:noFill/>
                    <a:ln w="9525">
                      <a:noFill/>
                      <a:miter lim="800000"/>
                      <a:headEnd/>
                      <a:tailEnd/>
                    </a:ln>
                  </pic:spPr>
                </pic:pic>
              </a:graphicData>
            </a:graphic>
          </wp:inline>
        </w:drawing>
      </w:r>
    </w:p>
    <w:p w:rsidR="00A26462" w:rsidRPr="00A76ABA" w:rsidRDefault="00A26462" w:rsidP="00A76ABA">
      <w:pPr>
        <w:tabs>
          <w:tab w:val="left" w:pos="5812"/>
        </w:tabs>
        <w:jc w:val="center"/>
        <w:rPr>
          <w:sz w:val="16"/>
        </w:rPr>
      </w:pPr>
      <w:r w:rsidRPr="00A76ABA">
        <w:rPr>
          <w:sz w:val="16"/>
        </w:rPr>
        <w:t>Tomado del Informe de Alternativas del Casco Urbano de San Francisco – Consorcio Aguas de Cundinamarca (201</w:t>
      </w:r>
      <w:r w:rsidR="00BD44E1" w:rsidRPr="00A76ABA">
        <w:rPr>
          <w:sz w:val="16"/>
        </w:rPr>
        <w:t>1</w:t>
      </w:r>
      <w:r w:rsidRPr="00A76ABA">
        <w:rPr>
          <w:sz w:val="16"/>
        </w:rPr>
        <w:t>)</w:t>
      </w:r>
    </w:p>
    <w:p w:rsidR="00286776" w:rsidRPr="004414D5" w:rsidRDefault="00286776" w:rsidP="00286776">
      <w:pPr>
        <w:tabs>
          <w:tab w:val="left" w:pos="5812"/>
        </w:tabs>
        <w:jc w:val="center"/>
        <w:rPr>
          <w:lang w:val="es-ES_tradnl"/>
        </w:rPr>
      </w:pPr>
    </w:p>
    <w:p w:rsidR="00286776" w:rsidRPr="004414D5" w:rsidRDefault="00DC1880" w:rsidP="00A226ED">
      <w:pPr>
        <w:pStyle w:val="Ttulo3"/>
      </w:pPr>
      <w:bookmarkStart w:id="828" w:name="_Toc418763971"/>
      <w:r>
        <w:t>Interceptores y Emisarios Finales</w:t>
      </w:r>
      <w:bookmarkEnd w:id="828"/>
    </w:p>
    <w:p w:rsidR="00286776" w:rsidRPr="004414D5" w:rsidRDefault="00286776" w:rsidP="00286776">
      <w:pPr>
        <w:tabs>
          <w:tab w:val="left" w:pos="5812"/>
        </w:tabs>
        <w:rPr>
          <w:lang w:val="es-ES_tradnl"/>
        </w:rPr>
      </w:pPr>
    </w:p>
    <w:p w:rsidR="00286776" w:rsidRPr="004414D5" w:rsidRDefault="00286776" w:rsidP="00A226ED">
      <w:pPr>
        <w:pStyle w:val="Ttulo4"/>
      </w:pPr>
      <w:r w:rsidRPr="004414D5">
        <w:t>Alternativa 1</w:t>
      </w:r>
    </w:p>
    <w:p w:rsidR="00286776" w:rsidRPr="004414D5" w:rsidRDefault="00286776" w:rsidP="00286776">
      <w:pPr>
        <w:tabs>
          <w:tab w:val="left" w:pos="5812"/>
        </w:tabs>
      </w:pPr>
    </w:p>
    <w:p w:rsidR="00286776" w:rsidRDefault="00286776" w:rsidP="00286776">
      <w:pPr>
        <w:tabs>
          <w:tab w:val="left" w:pos="5812"/>
        </w:tabs>
      </w:pPr>
      <w:r w:rsidRPr="004414D5">
        <w:t xml:space="preserve">Se plantea dos de descargas residuales una de ellas direccionada hacia el predio destinado para la construcción de un pozo séptico ubicado al terminar la calle 4 con el fin de manejar estas aguas residuales sin que sean vertidas a la quebrada </w:t>
      </w:r>
      <w:proofErr w:type="spellStart"/>
      <w:r w:rsidRPr="004414D5">
        <w:t>Toriba</w:t>
      </w:r>
      <w:proofErr w:type="spellEnd"/>
      <w:r w:rsidRPr="004414D5">
        <w:t xml:space="preserve">, y la segunda descarga se </w:t>
      </w:r>
      <w:r w:rsidRPr="004414D5">
        <w:lastRenderedPageBreak/>
        <w:t xml:space="preserve">encontraría al final del colector que sigue la trayectoria por la </w:t>
      </w:r>
      <w:r>
        <w:t xml:space="preserve">carretera que </w:t>
      </w:r>
      <w:r w:rsidRPr="004414D5">
        <w:t>comunica con la zona rural de San Antonio hasta llegar al predio previsto por la comunidad y la administración Municipal para la ubicación de la PTAR.</w:t>
      </w:r>
      <w:r>
        <w:t xml:space="preserve"> </w:t>
      </w:r>
    </w:p>
    <w:p w:rsidR="00286776" w:rsidRDefault="00286776" w:rsidP="00286776">
      <w:pPr>
        <w:tabs>
          <w:tab w:val="left" w:pos="5812"/>
        </w:tabs>
        <w:rPr>
          <w:b/>
          <w:u w:val="single"/>
        </w:rPr>
      </w:pPr>
    </w:p>
    <w:p w:rsidR="00286776" w:rsidRPr="004414D5" w:rsidRDefault="00286776" w:rsidP="00A226ED">
      <w:pPr>
        <w:pStyle w:val="Ttulo4"/>
      </w:pPr>
      <w:r w:rsidRPr="004414D5">
        <w:t>Alternativa 2</w:t>
      </w:r>
    </w:p>
    <w:p w:rsidR="00286776" w:rsidRPr="004414D5" w:rsidRDefault="00286776" w:rsidP="00286776">
      <w:pPr>
        <w:tabs>
          <w:tab w:val="left" w:pos="5812"/>
        </w:tabs>
        <w:ind w:left="360" w:hanging="360"/>
      </w:pPr>
    </w:p>
    <w:p w:rsidR="00286776" w:rsidRDefault="00286776" w:rsidP="00286776">
      <w:pPr>
        <w:tabs>
          <w:tab w:val="left" w:pos="5812"/>
        </w:tabs>
      </w:pPr>
      <w:r w:rsidRPr="004414D5">
        <w:t xml:space="preserve">En esta alternativa </w:t>
      </w:r>
      <w:r>
        <w:t xml:space="preserve">es similar a la alternativa con la diferencia que no proyecta la construcción del pozo séptico y en cambio </w:t>
      </w:r>
      <w:r w:rsidRPr="004414D5">
        <w:t>se contempla la unión de las dos descargas existente</w:t>
      </w:r>
      <w:r>
        <w:t>s</w:t>
      </w:r>
      <w:r w:rsidRPr="004414D5">
        <w:t xml:space="preserve"> por medio de un colector de 143.68 m</w:t>
      </w:r>
      <w:r>
        <w:t>,</w:t>
      </w:r>
      <w:r w:rsidRPr="004414D5">
        <w:t xml:space="preserve"> </w:t>
      </w:r>
      <w:r>
        <w:t xml:space="preserve">el cual partiría del pozo 22 y </w:t>
      </w:r>
      <w:r w:rsidRPr="004414D5">
        <w:t>conecta</w:t>
      </w:r>
      <w:r>
        <w:t xml:space="preserve">ría </w:t>
      </w:r>
      <w:r w:rsidRPr="004414D5">
        <w:t xml:space="preserve"> a la red </w:t>
      </w:r>
      <w:r>
        <w:t>en el pozo proyectado 517</w:t>
      </w:r>
      <w:r w:rsidRPr="004414D5">
        <w:t xml:space="preserve"> y sig</w:t>
      </w:r>
      <w:r>
        <w:t>uiendo</w:t>
      </w:r>
      <w:r w:rsidRPr="004414D5">
        <w:t xml:space="preserve"> su recorrido por la vía que comunica con la zona rural de San Antonio  hasta llegar al terreno contemplado por la comunidad y la administración Municipal para la ubicación de la PTAR.</w:t>
      </w:r>
      <w:r>
        <w:t xml:space="preserve"> </w:t>
      </w:r>
    </w:p>
    <w:p w:rsidR="00286776" w:rsidRDefault="00286776" w:rsidP="00286776">
      <w:pPr>
        <w:tabs>
          <w:tab w:val="left" w:pos="5812"/>
        </w:tabs>
      </w:pPr>
    </w:p>
    <w:p w:rsidR="00286776" w:rsidRPr="004414D5" w:rsidRDefault="00286776" w:rsidP="00A226ED">
      <w:pPr>
        <w:pStyle w:val="Ttulo4"/>
      </w:pPr>
      <w:r w:rsidRPr="004414D5">
        <w:t>Alternativa Pluvial</w:t>
      </w:r>
    </w:p>
    <w:p w:rsidR="00286776" w:rsidRPr="004414D5" w:rsidRDefault="00286776" w:rsidP="00286776">
      <w:pPr>
        <w:tabs>
          <w:tab w:val="left" w:pos="5812"/>
        </w:tabs>
        <w:rPr>
          <w:b/>
          <w:u w:val="single"/>
        </w:rPr>
      </w:pPr>
    </w:p>
    <w:p w:rsidR="00286776" w:rsidRDefault="00286776" w:rsidP="00286776">
      <w:pPr>
        <w:tabs>
          <w:tab w:val="left" w:pos="5812"/>
        </w:tabs>
        <w:rPr>
          <w:lang w:val="es-ES_tradnl"/>
        </w:rPr>
      </w:pPr>
      <w:r>
        <w:t>El sistema pluvial existente es insuficiente para cubrir todo el caudal de aguas lluvias del municipio por lo tanto e</w:t>
      </w:r>
      <w:r w:rsidRPr="004414D5">
        <w:t>l trazado pluvial que se propone, parte de la definición de las características de drenaje natural del casco urbano del municipio,</w:t>
      </w:r>
      <w:r>
        <w:t xml:space="preserve"> construyendo tramos nuevos en los sectores donde se presentan actualmente inundaciones y hay baja cobertura,</w:t>
      </w:r>
      <w:r w:rsidRPr="004414D5">
        <w:t xml:space="preserve"> de igual forma se </w:t>
      </w:r>
      <w:r>
        <w:t xml:space="preserve">utilizan las descargas sobre </w:t>
      </w:r>
      <w:r w:rsidRPr="004414D5">
        <w:t>los cuerpos de agua ubicados en los costados oriental y occidental del casco urbano</w:t>
      </w:r>
      <w:r>
        <w:t xml:space="preserve"> y </w:t>
      </w:r>
      <w:r w:rsidRPr="004414D5">
        <w:t>se plantea la const</w:t>
      </w:r>
      <w:r>
        <w:t>rucción de 180</w:t>
      </w:r>
      <w:r w:rsidRPr="004414D5">
        <w:t xml:space="preserve"> sumideros requeridos para el funcionamiento adecuado del sistema para drenaje de las aguas lluvias.</w:t>
      </w:r>
      <w:r w:rsidRPr="000901FC">
        <w:rPr>
          <w:lang w:val="es-ES_tradnl"/>
        </w:rPr>
        <w:t xml:space="preserve"> </w:t>
      </w:r>
    </w:p>
    <w:p w:rsidR="00286776" w:rsidRDefault="00286776" w:rsidP="00286776">
      <w:pPr>
        <w:tabs>
          <w:tab w:val="left" w:pos="5812"/>
        </w:tabs>
        <w:rPr>
          <w:lang w:val="es-ES_tradnl"/>
        </w:rPr>
      </w:pPr>
    </w:p>
    <w:p w:rsidR="00286776" w:rsidRDefault="00286776" w:rsidP="00286776">
      <w:pPr>
        <w:tabs>
          <w:tab w:val="left" w:pos="5812"/>
        </w:tabs>
        <w:rPr>
          <w:lang w:val="es-ES_tradnl"/>
        </w:rPr>
      </w:pPr>
      <w:r>
        <w:rPr>
          <w:lang w:val="es-ES_tradnl"/>
        </w:rPr>
        <w:t xml:space="preserve">Adicionalmente, como obra prioritaria se plantea la construcción de un canal en tierra que reciba las aguas de escorrentía superficial de la parte alta del casco urbano (Área perteneciente a las zonas de expansión y futuro desarrollo del municipio, zona sur de </w:t>
      </w:r>
      <w:r w:rsidRPr="0043747D">
        <w:t xml:space="preserve">la </w:t>
      </w:r>
      <w:fldSimple w:instr=" REF _Ref411503533 \h  \* MERGEFORMAT ">
        <w:r w:rsidR="003F2750" w:rsidRPr="003F2750">
          <w:rPr>
            <w:lang w:val="es-ES_tradnl"/>
          </w:rPr>
          <w:t>Figura  7</w:t>
        </w:r>
        <w:r w:rsidR="003F2750" w:rsidRPr="003F2750">
          <w:rPr>
            <w:lang w:val="es-ES_tradnl"/>
          </w:rPr>
          <w:noBreakHyphen/>
          <w:t>4</w:t>
        </w:r>
      </w:fldSimple>
      <w:r w:rsidRPr="00607CD5">
        <w:rPr>
          <w:lang w:val="es-ES_tradnl"/>
        </w:rPr>
        <w:t>), para conducirlas directamente al río Cañas y evitar su entrada a la red existente</w:t>
      </w:r>
      <w:r w:rsidRPr="0043747D">
        <w:t xml:space="preserve"> y proyectada</w:t>
      </w:r>
      <w:r>
        <w:rPr>
          <w:lang w:val="es-ES_tradnl"/>
        </w:rPr>
        <w:t xml:space="preserve"> de alcantarillado pluvial como se muestra a continuación:</w:t>
      </w:r>
    </w:p>
    <w:p w:rsidR="00A26462" w:rsidRDefault="00A26462">
      <w:pPr>
        <w:widowControl/>
        <w:jc w:val="left"/>
        <w:rPr>
          <w:lang w:val="es-ES_tradnl"/>
        </w:rPr>
      </w:pPr>
      <w:r>
        <w:rPr>
          <w:lang w:val="es-ES_tradnl"/>
        </w:rPr>
        <w:br w:type="page"/>
      </w:r>
    </w:p>
    <w:p w:rsidR="00286776" w:rsidRPr="00A26462" w:rsidRDefault="00607CD5" w:rsidP="00A76ABA">
      <w:pPr>
        <w:pStyle w:val="FFiguras"/>
        <w:rPr>
          <w:bCs/>
        </w:rPr>
      </w:pPr>
      <w:bookmarkStart w:id="829" w:name="_Ref411503533"/>
      <w:bookmarkStart w:id="830" w:name="_Ref298156116"/>
      <w:bookmarkStart w:id="831" w:name="_Toc300754110"/>
      <w:bookmarkStart w:id="832" w:name="_Toc348430087"/>
      <w:bookmarkStart w:id="833" w:name="_Toc418763903"/>
      <w:r w:rsidRPr="00A26462">
        <w:lastRenderedPageBreak/>
        <w:t xml:space="preserve">Figura  </w:t>
      </w:r>
      <w:r w:rsidR="00D765F8">
        <w:fldChar w:fldCharType="begin"/>
      </w:r>
      <w:r w:rsidR="006507F7">
        <w:instrText xml:space="preserve"> STYLEREF 1 \s </w:instrText>
      </w:r>
      <w:r w:rsidR="00D765F8">
        <w:fldChar w:fldCharType="separate"/>
      </w:r>
      <w:r w:rsidR="003F2750">
        <w:rPr>
          <w:noProof/>
        </w:rPr>
        <w:t>7</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4</w:t>
      </w:r>
      <w:r w:rsidR="00D765F8">
        <w:fldChar w:fldCharType="end"/>
      </w:r>
      <w:bookmarkEnd w:id="829"/>
      <w:r w:rsidRPr="00A26462">
        <w:t xml:space="preserve"> </w:t>
      </w:r>
      <w:r w:rsidR="00286776" w:rsidRPr="00A26462">
        <w:rPr>
          <w:bCs/>
        </w:rPr>
        <w:t xml:space="preserve">Zonas de futuro desarrollo y </w:t>
      </w:r>
      <w:bookmarkEnd w:id="830"/>
      <w:bookmarkEnd w:id="831"/>
      <w:r w:rsidR="00286776" w:rsidRPr="00A26462">
        <w:rPr>
          <w:bCs/>
        </w:rPr>
        <w:t>ubicación del canal proyectado</w:t>
      </w:r>
      <w:bookmarkEnd w:id="832"/>
      <w:bookmarkEnd w:id="833"/>
    </w:p>
    <w:p w:rsidR="00286776" w:rsidRPr="002661B5" w:rsidRDefault="00286776" w:rsidP="00286776">
      <w:pPr>
        <w:keepNext/>
        <w:jc w:val="center"/>
      </w:pPr>
      <w:r>
        <w:rPr>
          <w:noProof/>
          <w:lang w:eastAsia="es-CO"/>
        </w:rPr>
        <w:drawing>
          <wp:inline distT="0" distB="0" distL="0" distR="0">
            <wp:extent cx="4278702" cy="2674189"/>
            <wp:effectExtent l="19050" t="0" r="7548" b="0"/>
            <wp:docPr id="7280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cstate="print"/>
                    <a:srcRect/>
                    <a:stretch>
                      <a:fillRect/>
                    </a:stretch>
                  </pic:blipFill>
                  <pic:spPr bwMode="auto">
                    <a:xfrm>
                      <a:off x="0" y="0"/>
                      <a:ext cx="4291039" cy="2681899"/>
                    </a:xfrm>
                    <a:prstGeom prst="rect">
                      <a:avLst/>
                    </a:prstGeom>
                    <a:noFill/>
                    <a:ln w="9525">
                      <a:noFill/>
                      <a:miter lim="800000"/>
                      <a:headEnd/>
                      <a:tailEnd/>
                    </a:ln>
                  </pic:spPr>
                </pic:pic>
              </a:graphicData>
            </a:graphic>
          </wp:inline>
        </w:drawing>
      </w:r>
    </w:p>
    <w:p w:rsidR="00A26462" w:rsidRPr="00A76ABA" w:rsidRDefault="00A26462" w:rsidP="00A76ABA">
      <w:pPr>
        <w:tabs>
          <w:tab w:val="left" w:pos="5812"/>
        </w:tabs>
        <w:jc w:val="center"/>
        <w:rPr>
          <w:sz w:val="16"/>
        </w:rPr>
      </w:pPr>
      <w:r w:rsidRPr="00A76ABA">
        <w:rPr>
          <w:sz w:val="16"/>
        </w:rPr>
        <w:t>Tomado del Informe de Alternativas del Casco Urbano de San Francisco – Consorcio Aguas de Cundinamarca (201</w:t>
      </w:r>
      <w:r w:rsidR="00BD44E1" w:rsidRPr="00A76ABA">
        <w:rPr>
          <w:sz w:val="16"/>
        </w:rPr>
        <w:t>1</w:t>
      </w:r>
      <w:r w:rsidRPr="00A76ABA">
        <w:rPr>
          <w:sz w:val="16"/>
        </w:rPr>
        <w:t>)</w:t>
      </w:r>
    </w:p>
    <w:p w:rsidR="00286776" w:rsidRPr="00A76ABA" w:rsidRDefault="00286776" w:rsidP="00A76ABA">
      <w:pPr>
        <w:tabs>
          <w:tab w:val="left" w:pos="5812"/>
        </w:tabs>
        <w:jc w:val="center"/>
        <w:rPr>
          <w:sz w:val="16"/>
        </w:rPr>
      </w:pPr>
    </w:p>
    <w:p w:rsidR="00286776" w:rsidRDefault="00286776" w:rsidP="00286776">
      <w:pPr>
        <w:tabs>
          <w:tab w:val="left" w:pos="5812"/>
        </w:tabs>
        <w:rPr>
          <w:lang w:val="es-ES_tradnl"/>
        </w:rPr>
      </w:pPr>
      <w:r>
        <w:rPr>
          <w:lang w:val="es-ES_tradnl"/>
        </w:rPr>
        <w:t xml:space="preserve">El canal proyectado recibirá aguas de 5.484 Ha correspondientes al área de expansión de la zona sur del municipio, tendrá una longitud de 248 metros, una sección trapezoidal tipo de 0.30 m, taludes 1:2 y su altura </w:t>
      </w:r>
      <w:r w:rsidRPr="00594277">
        <w:t xml:space="preserve">dependerá del cálculo de la lámina de agua más 25% de </w:t>
      </w:r>
      <w:r w:rsidRPr="00607CD5">
        <w:rPr>
          <w:lang w:val="es-ES_tradnl"/>
        </w:rPr>
        <w:t xml:space="preserve">borde libre como se muestra en la </w:t>
      </w:r>
      <w:fldSimple w:instr=" REF _Ref411503563 \h  \* MERGEFORMAT ">
        <w:r w:rsidR="003F2750" w:rsidRPr="003F2750">
          <w:rPr>
            <w:lang w:val="es-ES_tradnl"/>
          </w:rPr>
          <w:t>Figura  7</w:t>
        </w:r>
        <w:r w:rsidR="003F2750" w:rsidRPr="003F2750">
          <w:rPr>
            <w:lang w:val="es-ES_tradnl"/>
          </w:rPr>
          <w:noBreakHyphen/>
          <w:t>5</w:t>
        </w:r>
      </w:fldSimple>
      <w:r w:rsidRPr="00607CD5">
        <w:rPr>
          <w:lang w:val="es-ES_tradnl"/>
        </w:rPr>
        <w:t>.</w:t>
      </w:r>
    </w:p>
    <w:p w:rsidR="00286776" w:rsidRDefault="00286776" w:rsidP="00286776">
      <w:pPr>
        <w:tabs>
          <w:tab w:val="left" w:pos="5812"/>
        </w:tabs>
        <w:rPr>
          <w:lang w:val="es-ES_tradnl"/>
        </w:rPr>
      </w:pPr>
    </w:p>
    <w:p w:rsidR="00286776" w:rsidRPr="00A26462" w:rsidRDefault="00607CD5" w:rsidP="00A76ABA">
      <w:pPr>
        <w:pStyle w:val="FFiguras"/>
        <w:rPr>
          <w:lang w:val="es-ES_tradnl"/>
        </w:rPr>
      </w:pPr>
      <w:bookmarkStart w:id="834" w:name="_Ref411503563"/>
      <w:bookmarkStart w:id="835" w:name="_Toc348430088"/>
      <w:bookmarkStart w:id="836" w:name="_Toc418763904"/>
      <w:r w:rsidRPr="00A26462">
        <w:t xml:space="preserve">Figura  </w:t>
      </w:r>
      <w:r w:rsidR="00D765F8">
        <w:fldChar w:fldCharType="begin"/>
      </w:r>
      <w:r w:rsidR="006507F7">
        <w:instrText xml:space="preserve"> STYLEREF 1 \s </w:instrText>
      </w:r>
      <w:r w:rsidR="00D765F8">
        <w:fldChar w:fldCharType="separate"/>
      </w:r>
      <w:r w:rsidR="003F2750">
        <w:rPr>
          <w:noProof/>
        </w:rPr>
        <w:t>7</w:t>
      </w:r>
      <w:r w:rsidR="00D765F8">
        <w:fldChar w:fldCharType="end"/>
      </w:r>
      <w:r w:rsidR="006507F7">
        <w:noBreakHyphen/>
      </w:r>
      <w:r w:rsidR="00D765F8">
        <w:fldChar w:fldCharType="begin"/>
      </w:r>
      <w:r w:rsidR="006507F7">
        <w:instrText xml:space="preserve"> SEQ Figura_ \* ARABIC \s 1 </w:instrText>
      </w:r>
      <w:r w:rsidR="00D765F8">
        <w:fldChar w:fldCharType="separate"/>
      </w:r>
      <w:r w:rsidR="003F2750">
        <w:rPr>
          <w:noProof/>
        </w:rPr>
        <w:t>5</w:t>
      </w:r>
      <w:r w:rsidR="00D765F8">
        <w:fldChar w:fldCharType="end"/>
      </w:r>
      <w:bookmarkEnd w:id="834"/>
      <w:r w:rsidRPr="00A26462">
        <w:t xml:space="preserve"> </w:t>
      </w:r>
      <w:r w:rsidR="00286776" w:rsidRPr="00A26462">
        <w:rPr>
          <w:bCs/>
        </w:rPr>
        <w:t>Sección transversal canal en tierra</w:t>
      </w:r>
      <w:bookmarkEnd w:id="835"/>
      <w:bookmarkEnd w:id="836"/>
    </w:p>
    <w:p w:rsidR="00286776" w:rsidRDefault="00286776" w:rsidP="00286776">
      <w:pPr>
        <w:tabs>
          <w:tab w:val="left" w:pos="5812"/>
        </w:tabs>
        <w:jc w:val="center"/>
        <w:rPr>
          <w:lang w:val="es-ES_tradnl"/>
        </w:rPr>
      </w:pPr>
      <w:r>
        <w:rPr>
          <w:noProof/>
          <w:lang w:eastAsia="es-CO"/>
        </w:rPr>
        <w:drawing>
          <wp:inline distT="0" distB="0" distL="0" distR="0">
            <wp:extent cx="2156975" cy="1823123"/>
            <wp:effectExtent l="19050" t="0" r="0" b="0"/>
            <wp:docPr id="2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srcRect/>
                    <a:stretch>
                      <a:fillRect/>
                    </a:stretch>
                  </pic:blipFill>
                  <pic:spPr bwMode="auto">
                    <a:xfrm>
                      <a:off x="0" y="0"/>
                      <a:ext cx="2159008" cy="1824841"/>
                    </a:xfrm>
                    <a:prstGeom prst="rect">
                      <a:avLst/>
                    </a:prstGeom>
                    <a:noFill/>
                    <a:ln w="9525">
                      <a:noFill/>
                      <a:miter lim="800000"/>
                      <a:headEnd/>
                      <a:tailEnd/>
                    </a:ln>
                  </pic:spPr>
                </pic:pic>
              </a:graphicData>
            </a:graphic>
          </wp:inline>
        </w:drawing>
      </w:r>
    </w:p>
    <w:p w:rsidR="00A26462" w:rsidRPr="00A76ABA" w:rsidRDefault="00A26462" w:rsidP="00A76ABA">
      <w:pPr>
        <w:tabs>
          <w:tab w:val="left" w:pos="5812"/>
        </w:tabs>
        <w:jc w:val="center"/>
        <w:rPr>
          <w:sz w:val="16"/>
        </w:rPr>
      </w:pPr>
      <w:r w:rsidRPr="00A76ABA">
        <w:rPr>
          <w:sz w:val="16"/>
        </w:rPr>
        <w:t>Tomado del Informe de Alternativas del Casco Urbano de San Francisco – Consorcio Aguas de Cundinamarca (201</w:t>
      </w:r>
      <w:r w:rsidR="00BD44E1" w:rsidRPr="00A76ABA">
        <w:rPr>
          <w:sz w:val="16"/>
        </w:rPr>
        <w:t>1</w:t>
      </w:r>
      <w:r w:rsidRPr="00A76ABA">
        <w:rPr>
          <w:sz w:val="16"/>
        </w:rPr>
        <w:t>)</w:t>
      </w:r>
    </w:p>
    <w:p w:rsidR="00CA6336" w:rsidRPr="00A76ABA" w:rsidRDefault="00CA6336" w:rsidP="00A76ABA">
      <w:pPr>
        <w:tabs>
          <w:tab w:val="left" w:pos="5812"/>
        </w:tabs>
        <w:jc w:val="center"/>
        <w:rPr>
          <w:sz w:val="16"/>
        </w:rPr>
      </w:pPr>
    </w:p>
    <w:p w:rsidR="009315C5" w:rsidRDefault="009315C5" w:rsidP="00A226ED">
      <w:pPr>
        <w:pStyle w:val="Ttulo2"/>
      </w:pPr>
      <w:bookmarkStart w:id="837" w:name="_Toc418763972"/>
      <w:r>
        <w:t>Costos de alternativas</w:t>
      </w:r>
      <w:sdt>
        <w:sdtPr>
          <w:id w:val="175973048"/>
          <w:citation/>
        </w:sdtPr>
        <w:sdtContent>
          <w:r w:rsidR="00D765F8">
            <w:fldChar w:fldCharType="begin"/>
          </w:r>
          <w:r w:rsidR="0017415D">
            <w:instrText xml:space="preserve"> CITATION Con121 \l 9226 </w:instrText>
          </w:r>
          <w:r w:rsidR="00D765F8">
            <w:fldChar w:fldCharType="separate"/>
          </w:r>
          <w:r w:rsidR="003F2750">
            <w:rPr>
              <w:noProof/>
            </w:rPr>
            <w:t xml:space="preserve"> [2]</w:t>
          </w:r>
          <w:r w:rsidR="00D765F8">
            <w:rPr>
              <w:noProof/>
            </w:rPr>
            <w:fldChar w:fldCharType="end"/>
          </w:r>
        </w:sdtContent>
      </w:sdt>
      <w:bookmarkEnd w:id="837"/>
    </w:p>
    <w:p w:rsidR="009315C5" w:rsidRDefault="009315C5" w:rsidP="009315C5"/>
    <w:p w:rsidR="009315C5" w:rsidRPr="004414D5" w:rsidRDefault="009315C5" w:rsidP="009315C5">
      <w:pPr>
        <w:tabs>
          <w:tab w:val="left" w:pos="5812"/>
        </w:tabs>
      </w:pPr>
      <w:r>
        <w:t>En el presente capítulo se presentan los presupuestos de acuerdo a los valores unitarios que entregó la Gobernación de Cundinamarca para los componentes de alcantarillado al Consorcio Aguas de Cundinamarca; teniendo en cuenta que l</w:t>
      </w:r>
      <w:r w:rsidRPr="004414D5">
        <w:t>a evaluación económica de la obra se proyect</w:t>
      </w:r>
      <w:r>
        <w:t>ó</w:t>
      </w:r>
      <w:r w:rsidRPr="004414D5">
        <w:t xml:space="preserve"> considerando los diferentes aspectos de su construcción, como lo son el suministro, la instalación, impuestos y AIU.</w:t>
      </w:r>
    </w:p>
    <w:p w:rsidR="009315C5" w:rsidRPr="004414D5" w:rsidRDefault="009315C5" w:rsidP="00AF3C03">
      <w:r w:rsidRPr="004414D5">
        <w:lastRenderedPageBreak/>
        <w:t>Alternativa 1</w:t>
      </w:r>
      <w:r w:rsidR="00AF3C03">
        <w:t>:</w:t>
      </w:r>
    </w:p>
    <w:p w:rsidR="009315C5" w:rsidRPr="004414D5" w:rsidRDefault="009315C5" w:rsidP="009315C5">
      <w:pPr>
        <w:tabs>
          <w:tab w:val="left" w:pos="5812"/>
        </w:tabs>
      </w:pPr>
    </w:p>
    <w:p w:rsidR="009315C5" w:rsidRDefault="009315C5" w:rsidP="009315C5">
      <w:pPr>
        <w:tabs>
          <w:tab w:val="left" w:pos="5812"/>
        </w:tabs>
      </w:pPr>
      <w:r w:rsidRPr="004414D5">
        <w:t>Se plante</w:t>
      </w:r>
      <w:r>
        <w:t>ó</w:t>
      </w:r>
      <w:r w:rsidRPr="004414D5">
        <w:t xml:space="preserve"> dos descargas residuales una de ellas direccionada hacia el predio destinado para la construcción de un pozo séptico ubicado al terminar la calle 4 con el fin de manejar estas aguas residuales</w:t>
      </w:r>
      <w:r>
        <w:t>,</w:t>
      </w:r>
      <w:r w:rsidRPr="004414D5">
        <w:t xml:space="preserve"> sin que sea</w:t>
      </w:r>
      <w:r>
        <w:t xml:space="preserve">n vertidas a la quebrada </w:t>
      </w:r>
      <w:proofErr w:type="spellStart"/>
      <w:r>
        <w:t>Toriba</w:t>
      </w:r>
      <w:proofErr w:type="spellEnd"/>
      <w:r>
        <w:t>;</w:t>
      </w:r>
      <w:r w:rsidRPr="004414D5">
        <w:t xml:space="preserve"> y la segunda descarga se encontraría al final del colector que sigue la tr</w:t>
      </w:r>
      <w:r>
        <w:t xml:space="preserve">ayectoria por la carretera que </w:t>
      </w:r>
      <w:r w:rsidRPr="004414D5">
        <w:t>comunica con la zona rural de San Antonio hasta llegar al predio previsto por la comunidad y la administración Municipal para la ubicación de la PTAR.</w:t>
      </w:r>
    </w:p>
    <w:p w:rsidR="009315C5" w:rsidRPr="004414D5" w:rsidRDefault="009315C5" w:rsidP="009315C5">
      <w:pPr>
        <w:tabs>
          <w:tab w:val="left" w:pos="5812"/>
        </w:tabs>
      </w:pPr>
    </w:p>
    <w:p w:rsidR="009315C5" w:rsidRPr="00BB4085" w:rsidRDefault="009315C5" w:rsidP="00A76ABA">
      <w:pPr>
        <w:pStyle w:val="FTablas"/>
      </w:pPr>
      <w:bookmarkStart w:id="838" w:name="_Toc418763844"/>
      <w:r w:rsidRPr="00BB4085">
        <w:t xml:space="preserve">Tabla </w:t>
      </w:r>
      <w:r w:rsidR="00D765F8" w:rsidRPr="00BB4085">
        <w:fldChar w:fldCharType="begin"/>
      </w:r>
      <w:r w:rsidRPr="00BB4085">
        <w:instrText xml:space="preserve"> STYLEREF 1 \s </w:instrText>
      </w:r>
      <w:r w:rsidR="00D765F8" w:rsidRPr="00BB4085">
        <w:fldChar w:fldCharType="separate"/>
      </w:r>
      <w:r w:rsidR="003F2750">
        <w:rPr>
          <w:noProof/>
        </w:rPr>
        <w:t>7</w:t>
      </w:r>
      <w:r w:rsidR="00D765F8" w:rsidRPr="00BB4085">
        <w:fldChar w:fldCharType="end"/>
      </w:r>
      <w:r w:rsidRPr="00BB4085">
        <w:noBreakHyphen/>
      </w:r>
      <w:r w:rsidR="00D765F8" w:rsidRPr="00BB4085">
        <w:fldChar w:fldCharType="begin"/>
      </w:r>
      <w:r w:rsidRPr="00BB4085">
        <w:instrText xml:space="preserve"> SEQ Tabla \* ARABIC \s 1 </w:instrText>
      </w:r>
      <w:r w:rsidR="00D765F8" w:rsidRPr="00BB4085">
        <w:fldChar w:fldCharType="separate"/>
      </w:r>
      <w:r w:rsidR="003F2750">
        <w:rPr>
          <w:noProof/>
        </w:rPr>
        <w:t>3</w:t>
      </w:r>
      <w:r w:rsidR="00D765F8" w:rsidRPr="00BB4085">
        <w:fldChar w:fldCharType="end"/>
      </w:r>
      <w:r w:rsidRPr="00BB4085">
        <w:t xml:space="preserve"> Costo Alternativa 1 del </w:t>
      </w:r>
      <w:r w:rsidR="00923A93" w:rsidRPr="00BB4085">
        <w:t xml:space="preserve">sistema de </w:t>
      </w:r>
      <w:r w:rsidRPr="00BB4085">
        <w:t>alcantarillado</w:t>
      </w:r>
      <w:bookmarkEnd w:id="838"/>
    </w:p>
    <w:tbl>
      <w:tblPr>
        <w:tblStyle w:val="Tablaconcuadrcula"/>
        <w:tblW w:w="0" w:type="auto"/>
        <w:jc w:val="center"/>
        <w:tblLook w:val="04A0"/>
      </w:tblPr>
      <w:tblGrid>
        <w:gridCol w:w="1888"/>
        <w:gridCol w:w="1566"/>
      </w:tblGrid>
      <w:tr w:rsidR="009315C5" w:rsidRPr="004414D5" w:rsidTr="00D17BD0">
        <w:trPr>
          <w:trHeight w:val="253"/>
          <w:jc w:val="center"/>
        </w:trPr>
        <w:tc>
          <w:tcPr>
            <w:tcW w:w="0" w:type="auto"/>
            <w:gridSpan w:val="2"/>
            <w:vAlign w:val="center"/>
          </w:tcPr>
          <w:p w:rsidR="009315C5" w:rsidRPr="004414D5" w:rsidRDefault="009315C5" w:rsidP="00D17BD0">
            <w:pPr>
              <w:tabs>
                <w:tab w:val="left" w:pos="5812"/>
              </w:tabs>
              <w:jc w:val="center"/>
              <w:rPr>
                <w:sz w:val="20"/>
              </w:rPr>
            </w:pPr>
            <w:r w:rsidRPr="004414D5">
              <w:rPr>
                <w:b/>
                <w:sz w:val="20"/>
              </w:rPr>
              <w:t xml:space="preserve">Alternativa 1 </w:t>
            </w:r>
          </w:p>
        </w:tc>
      </w:tr>
      <w:tr w:rsidR="009315C5" w:rsidRPr="004414D5" w:rsidTr="00D17BD0">
        <w:trPr>
          <w:trHeight w:val="253"/>
          <w:jc w:val="center"/>
        </w:trPr>
        <w:tc>
          <w:tcPr>
            <w:tcW w:w="0" w:type="auto"/>
            <w:vAlign w:val="center"/>
          </w:tcPr>
          <w:p w:rsidR="009315C5" w:rsidRPr="004414D5" w:rsidRDefault="009315C5" w:rsidP="00D17BD0">
            <w:pPr>
              <w:tabs>
                <w:tab w:val="left" w:pos="5812"/>
              </w:tabs>
              <w:jc w:val="center"/>
              <w:rPr>
                <w:sz w:val="20"/>
              </w:rPr>
            </w:pPr>
            <w:r w:rsidRPr="004414D5">
              <w:rPr>
                <w:sz w:val="20"/>
              </w:rPr>
              <w:t>Costo Total Obra ($)</w:t>
            </w:r>
          </w:p>
        </w:tc>
        <w:tc>
          <w:tcPr>
            <w:tcW w:w="0" w:type="auto"/>
            <w:vAlign w:val="center"/>
          </w:tcPr>
          <w:p w:rsidR="009315C5" w:rsidRPr="00CD75EB" w:rsidRDefault="009315C5" w:rsidP="00D17BD0">
            <w:pPr>
              <w:tabs>
                <w:tab w:val="left" w:pos="5812"/>
              </w:tabs>
              <w:rPr>
                <w:rFonts w:cs="Arial"/>
                <w:bCs/>
                <w:color w:val="000000"/>
                <w:sz w:val="20"/>
              </w:rPr>
            </w:pPr>
          </w:p>
          <w:p w:rsidR="009315C5" w:rsidRPr="00CD75EB" w:rsidRDefault="009315C5" w:rsidP="00D17BD0">
            <w:pPr>
              <w:tabs>
                <w:tab w:val="left" w:pos="5812"/>
              </w:tabs>
              <w:jc w:val="center"/>
              <w:rPr>
                <w:rFonts w:cs="Arial"/>
                <w:bCs/>
                <w:color w:val="000000"/>
                <w:sz w:val="20"/>
              </w:rPr>
            </w:pPr>
            <w:r w:rsidRPr="00CD75EB">
              <w:rPr>
                <w:rFonts w:cs="Arial"/>
                <w:bCs/>
                <w:color w:val="000000"/>
                <w:sz w:val="20"/>
              </w:rPr>
              <w:t>$     682</w:t>
            </w:r>
            <w:r>
              <w:rPr>
                <w:rFonts w:cs="Arial"/>
                <w:bCs/>
                <w:color w:val="000000"/>
                <w:sz w:val="20"/>
              </w:rPr>
              <w:t>.238.</w:t>
            </w:r>
            <w:r w:rsidRPr="00CD75EB">
              <w:rPr>
                <w:rFonts w:cs="Arial"/>
                <w:bCs/>
                <w:color w:val="000000"/>
                <w:sz w:val="20"/>
              </w:rPr>
              <w:t xml:space="preserve">687 </w:t>
            </w:r>
          </w:p>
          <w:p w:rsidR="009315C5" w:rsidRPr="00CD75EB" w:rsidRDefault="009315C5" w:rsidP="00D17BD0">
            <w:pPr>
              <w:tabs>
                <w:tab w:val="left" w:pos="5812"/>
              </w:tabs>
              <w:jc w:val="center"/>
              <w:rPr>
                <w:sz w:val="20"/>
              </w:rPr>
            </w:pPr>
          </w:p>
        </w:tc>
      </w:tr>
    </w:tbl>
    <w:p w:rsidR="009315C5" w:rsidRPr="009315C5" w:rsidRDefault="009315C5" w:rsidP="009315C5">
      <w:pPr>
        <w:tabs>
          <w:tab w:val="left" w:pos="5812"/>
        </w:tabs>
        <w:jc w:val="center"/>
        <w:rPr>
          <w:sz w:val="16"/>
        </w:rPr>
      </w:pPr>
      <w:r w:rsidRPr="009315C5">
        <w:rPr>
          <w:sz w:val="16"/>
        </w:rPr>
        <w:t>Fuente: Consorcio Aguas de Cundinamarca, 2012</w:t>
      </w:r>
    </w:p>
    <w:p w:rsidR="00A26462" w:rsidRPr="00A26462" w:rsidRDefault="00A26462" w:rsidP="009315C5">
      <w:pPr>
        <w:tabs>
          <w:tab w:val="left" w:pos="5812"/>
        </w:tabs>
      </w:pPr>
    </w:p>
    <w:p w:rsidR="009315C5" w:rsidRPr="004414D5" w:rsidRDefault="009315C5" w:rsidP="00AF3C03">
      <w:r w:rsidRPr="004414D5">
        <w:t>Alternativa 2</w:t>
      </w:r>
      <w:r w:rsidR="00AF3C03">
        <w:t>:</w:t>
      </w:r>
    </w:p>
    <w:p w:rsidR="009315C5" w:rsidRPr="004414D5" w:rsidRDefault="009315C5" w:rsidP="009315C5">
      <w:pPr>
        <w:tabs>
          <w:tab w:val="left" w:pos="5812"/>
        </w:tabs>
        <w:ind w:left="360" w:hanging="360"/>
      </w:pPr>
    </w:p>
    <w:p w:rsidR="009315C5" w:rsidRDefault="009315C5" w:rsidP="009315C5">
      <w:pPr>
        <w:tabs>
          <w:tab w:val="left" w:pos="5812"/>
        </w:tabs>
      </w:pPr>
      <w:r w:rsidRPr="004414D5">
        <w:t>En esta alternativa se contempla la unión de las dos descargas existente</w:t>
      </w:r>
      <w:r>
        <w:t>s</w:t>
      </w:r>
      <w:r w:rsidRPr="004414D5">
        <w:t xml:space="preserve"> po</w:t>
      </w:r>
      <w:r>
        <w:t>r medio de un colector de 148.85</w:t>
      </w:r>
      <w:r w:rsidRPr="004414D5">
        <w:t xml:space="preserve"> m que conecta finalmente a la red en la calle 3 con carrera 12 y sigue su recorrido por la vía que comunica con la zona rural de San Antonio  hasta llegar al terreno contemplado por la comunidad y la administración Municipal para la ubicación de la PTAR.</w:t>
      </w:r>
    </w:p>
    <w:p w:rsidR="009315C5" w:rsidRPr="004414D5" w:rsidRDefault="009315C5" w:rsidP="009315C5">
      <w:pPr>
        <w:tabs>
          <w:tab w:val="left" w:pos="5812"/>
        </w:tabs>
      </w:pPr>
    </w:p>
    <w:p w:rsidR="009315C5" w:rsidRPr="00BB4085" w:rsidRDefault="009315C5" w:rsidP="00A76ABA">
      <w:pPr>
        <w:pStyle w:val="FTablas"/>
      </w:pPr>
      <w:bookmarkStart w:id="839" w:name="_Toc418763845"/>
      <w:r w:rsidRPr="00BB4085">
        <w:t xml:space="preserve">Tabla </w:t>
      </w:r>
      <w:r w:rsidR="00D765F8" w:rsidRPr="00BB4085">
        <w:fldChar w:fldCharType="begin"/>
      </w:r>
      <w:r w:rsidRPr="00BB4085">
        <w:instrText xml:space="preserve"> STYLEREF 1 \s </w:instrText>
      </w:r>
      <w:r w:rsidR="00D765F8" w:rsidRPr="00BB4085">
        <w:fldChar w:fldCharType="separate"/>
      </w:r>
      <w:r w:rsidR="003F2750">
        <w:rPr>
          <w:noProof/>
        </w:rPr>
        <w:t>7</w:t>
      </w:r>
      <w:r w:rsidR="00D765F8" w:rsidRPr="00BB4085">
        <w:fldChar w:fldCharType="end"/>
      </w:r>
      <w:r w:rsidRPr="00BB4085">
        <w:noBreakHyphen/>
      </w:r>
      <w:r w:rsidR="00D765F8" w:rsidRPr="00BB4085">
        <w:fldChar w:fldCharType="begin"/>
      </w:r>
      <w:r w:rsidRPr="00BB4085">
        <w:instrText xml:space="preserve"> SEQ Tabla \* ARABIC \s 1 </w:instrText>
      </w:r>
      <w:r w:rsidR="00D765F8" w:rsidRPr="00BB4085">
        <w:fldChar w:fldCharType="separate"/>
      </w:r>
      <w:r w:rsidR="003F2750">
        <w:rPr>
          <w:noProof/>
        </w:rPr>
        <w:t>4</w:t>
      </w:r>
      <w:r w:rsidR="00D765F8" w:rsidRPr="00BB4085">
        <w:fldChar w:fldCharType="end"/>
      </w:r>
      <w:r w:rsidRPr="00BB4085">
        <w:t xml:space="preserve"> Costo Alternativa 2 del </w:t>
      </w:r>
      <w:r w:rsidR="00923A93" w:rsidRPr="00BB4085">
        <w:t>sistema de alcantarillado</w:t>
      </w:r>
      <w:bookmarkEnd w:id="839"/>
    </w:p>
    <w:tbl>
      <w:tblPr>
        <w:tblStyle w:val="Tablaconcuadrcula"/>
        <w:tblW w:w="0" w:type="auto"/>
        <w:jc w:val="center"/>
        <w:tblLook w:val="04A0"/>
      </w:tblPr>
      <w:tblGrid>
        <w:gridCol w:w="1888"/>
        <w:gridCol w:w="1566"/>
      </w:tblGrid>
      <w:tr w:rsidR="009315C5" w:rsidRPr="004414D5" w:rsidTr="00D17BD0">
        <w:trPr>
          <w:trHeight w:val="253"/>
          <w:jc w:val="center"/>
        </w:trPr>
        <w:tc>
          <w:tcPr>
            <w:tcW w:w="0" w:type="auto"/>
            <w:gridSpan w:val="2"/>
            <w:vAlign w:val="center"/>
          </w:tcPr>
          <w:p w:rsidR="009315C5" w:rsidRPr="004414D5" w:rsidRDefault="009315C5" w:rsidP="00D17BD0">
            <w:pPr>
              <w:tabs>
                <w:tab w:val="left" w:pos="5812"/>
              </w:tabs>
              <w:jc w:val="center"/>
              <w:rPr>
                <w:sz w:val="20"/>
              </w:rPr>
            </w:pPr>
            <w:r w:rsidRPr="004414D5">
              <w:rPr>
                <w:b/>
                <w:sz w:val="20"/>
              </w:rPr>
              <w:t>Alternativa 2</w:t>
            </w:r>
          </w:p>
        </w:tc>
      </w:tr>
      <w:tr w:rsidR="009315C5" w:rsidRPr="004414D5" w:rsidTr="00BB4085">
        <w:trPr>
          <w:trHeight w:val="385"/>
          <w:jc w:val="center"/>
        </w:trPr>
        <w:tc>
          <w:tcPr>
            <w:tcW w:w="0" w:type="auto"/>
            <w:vAlign w:val="center"/>
          </w:tcPr>
          <w:p w:rsidR="009315C5" w:rsidRPr="004414D5" w:rsidRDefault="009315C5" w:rsidP="00D17BD0">
            <w:pPr>
              <w:tabs>
                <w:tab w:val="left" w:pos="5812"/>
              </w:tabs>
              <w:jc w:val="center"/>
              <w:rPr>
                <w:sz w:val="20"/>
              </w:rPr>
            </w:pPr>
            <w:r w:rsidRPr="004414D5">
              <w:rPr>
                <w:sz w:val="20"/>
              </w:rPr>
              <w:t>Costo Total Obra ($)</w:t>
            </w:r>
          </w:p>
        </w:tc>
        <w:tc>
          <w:tcPr>
            <w:tcW w:w="0" w:type="auto"/>
            <w:vAlign w:val="center"/>
          </w:tcPr>
          <w:p w:rsidR="009315C5" w:rsidRPr="00CD75EB" w:rsidRDefault="009315C5" w:rsidP="00BB4085">
            <w:pPr>
              <w:tabs>
                <w:tab w:val="left" w:pos="5812"/>
              </w:tabs>
              <w:jc w:val="center"/>
              <w:rPr>
                <w:rFonts w:cs="Arial"/>
                <w:bCs/>
                <w:color w:val="000000"/>
                <w:sz w:val="20"/>
              </w:rPr>
            </w:pPr>
            <w:r>
              <w:rPr>
                <w:rFonts w:cs="Arial"/>
                <w:bCs/>
                <w:color w:val="000000"/>
                <w:sz w:val="20"/>
              </w:rPr>
              <w:t>$     700.060.</w:t>
            </w:r>
            <w:r w:rsidRPr="00CD75EB">
              <w:rPr>
                <w:rFonts w:cs="Arial"/>
                <w:bCs/>
                <w:color w:val="000000"/>
                <w:sz w:val="20"/>
              </w:rPr>
              <w:t xml:space="preserve">762 </w:t>
            </w:r>
          </w:p>
        </w:tc>
      </w:tr>
    </w:tbl>
    <w:p w:rsidR="009315C5" w:rsidRPr="009315C5" w:rsidRDefault="009315C5" w:rsidP="009315C5">
      <w:pPr>
        <w:tabs>
          <w:tab w:val="left" w:pos="5812"/>
        </w:tabs>
        <w:jc w:val="center"/>
        <w:rPr>
          <w:sz w:val="16"/>
        </w:rPr>
      </w:pPr>
      <w:r w:rsidRPr="009315C5">
        <w:rPr>
          <w:sz w:val="16"/>
        </w:rPr>
        <w:t>Fuente: Consorcio Aguas de Cundinamarca, 2012</w:t>
      </w:r>
    </w:p>
    <w:p w:rsidR="009315C5" w:rsidRDefault="009315C5" w:rsidP="00F20005"/>
    <w:p w:rsidR="009315C5" w:rsidRPr="004414D5" w:rsidRDefault="009315C5" w:rsidP="00AF3C03">
      <w:r w:rsidRPr="004414D5">
        <w:t>Alternativa Pluvial</w:t>
      </w:r>
      <w:r w:rsidR="00AF3C03">
        <w:t>:</w:t>
      </w:r>
    </w:p>
    <w:p w:rsidR="009315C5" w:rsidRPr="004414D5" w:rsidRDefault="009315C5" w:rsidP="009315C5">
      <w:pPr>
        <w:tabs>
          <w:tab w:val="left" w:pos="5812"/>
        </w:tabs>
        <w:rPr>
          <w:b/>
          <w:u w:val="single"/>
        </w:rPr>
      </w:pPr>
    </w:p>
    <w:p w:rsidR="009315C5" w:rsidRPr="004414D5" w:rsidRDefault="009315C5" w:rsidP="009315C5">
      <w:pPr>
        <w:tabs>
          <w:tab w:val="left" w:pos="5812"/>
        </w:tabs>
      </w:pPr>
      <w:r w:rsidRPr="004414D5">
        <w:t>El trazado pluvial que se propone, parte de la definición de las características de drenaje natural del casco urbano del municipio, de igual forma se</w:t>
      </w:r>
      <w:r>
        <w:t xml:space="preserve"> utiliza las descargas sobre</w:t>
      </w:r>
      <w:r w:rsidRPr="004414D5">
        <w:t xml:space="preserve"> los cuerpos de agua ubicados en los costados oriental y occidental del casco urbano. De igual forma se plantea la construcción de los sumideros requeridos para el funcionamiento adecuado del sistema para drenaje de las aguas lluvias.</w:t>
      </w:r>
    </w:p>
    <w:p w:rsidR="009315C5" w:rsidRDefault="009315C5" w:rsidP="009315C5">
      <w:pPr>
        <w:tabs>
          <w:tab w:val="left" w:pos="5812"/>
        </w:tabs>
        <w:rPr>
          <w:b/>
        </w:rPr>
      </w:pPr>
    </w:p>
    <w:p w:rsidR="009315C5" w:rsidRPr="00BB4085" w:rsidRDefault="009315C5" w:rsidP="00A76ABA">
      <w:pPr>
        <w:pStyle w:val="FTablas"/>
      </w:pPr>
      <w:bookmarkStart w:id="840" w:name="_Toc418763846"/>
      <w:r w:rsidRPr="00BB4085">
        <w:t xml:space="preserve">Tabla </w:t>
      </w:r>
      <w:r w:rsidR="00D765F8" w:rsidRPr="00BB4085">
        <w:fldChar w:fldCharType="begin"/>
      </w:r>
      <w:r w:rsidRPr="00BB4085">
        <w:instrText xml:space="preserve"> STYLEREF 1 \s </w:instrText>
      </w:r>
      <w:r w:rsidR="00D765F8" w:rsidRPr="00BB4085">
        <w:fldChar w:fldCharType="separate"/>
      </w:r>
      <w:r w:rsidR="003F2750">
        <w:rPr>
          <w:noProof/>
        </w:rPr>
        <w:t>7</w:t>
      </w:r>
      <w:r w:rsidR="00D765F8" w:rsidRPr="00BB4085">
        <w:fldChar w:fldCharType="end"/>
      </w:r>
      <w:r w:rsidRPr="00BB4085">
        <w:noBreakHyphen/>
      </w:r>
      <w:r w:rsidR="00D765F8" w:rsidRPr="00BB4085">
        <w:fldChar w:fldCharType="begin"/>
      </w:r>
      <w:r w:rsidRPr="00BB4085">
        <w:instrText xml:space="preserve"> SEQ Tabla \* ARABIC \s 1 </w:instrText>
      </w:r>
      <w:r w:rsidR="00D765F8" w:rsidRPr="00BB4085">
        <w:fldChar w:fldCharType="separate"/>
      </w:r>
      <w:r w:rsidR="003F2750">
        <w:rPr>
          <w:noProof/>
        </w:rPr>
        <w:t>5</w:t>
      </w:r>
      <w:r w:rsidR="00D765F8" w:rsidRPr="00BB4085">
        <w:fldChar w:fldCharType="end"/>
      </w:r>
      <w:r w:rsidRPr="00BB4085">
        <w:t xml:space="preserve"> Costo Alternativa del </w:t>
      </w:r>
      <w:r w:rsidR="00923A93" w:rsidRPr="00BB4085">
        <w:t xml:space="preserve">sistema de </w:t>
      </w:r>
      <w:r w:rsidRPr="00BB4085">
        <w:t>alcantarillado pluvial</w:t>
      </w:r>
      <w:bookmarkEnd w:id="840"/>
    </w:p>
    <w:tbl>
      <w:tblPr>
        <w:tblStyle w:val="Tablaconcuadrcula"/>
        <w:tblW w:w="0" w:type="auto"/>
        <w:jc w:val="center"/>
        <w:tblLook w:val="04A0"/>
      </w:tblPr>
      <w:tblGrid>
        <w:gridCol w:w="1888"/>
        <w:gridCol w:w="1816"/>
      </w:tblGrid>
      <w:tr w:rsidR="009315C5" w:rsidRPr="004414D5" w:rsidTr="00D17BD0">
        <w:trPr>
          <w:trHeight w:val="253"/>
          <w:jc w:val="center"/>
        </w:trPr>
        <w:tc>
          <w:tcPr>
            <w:tcW w:w="0" w:type="auto"/>
            <w:gridSpan w:val="2"/>
            <w:vAlign w:val="center"/>
          </w:tcPr>
          <w:p w:rsidR="009315C5" w:rsidRPr="004414D5" w:rsidRDefault="009315C5" w:rsidP="00D17BD0">
            <w:pPr>
              <w:tabs>
                <w:tab w:val="left" w:pos="5812"/>
              </w:tabs>
              <w:jc w:val="center"/>
              <w:rPr>
                <w:sz w:val="20"/>
              </w:rPr>
            </w:pPr>
            <w:r w:rsidRPr="004414D5">
              <w:rPr>
                <w:b/>
                <w:sz w:val="20"/>
              </w:rPr>
              <w:t>Alternativa Pluvial</w:t>
            </w:r>
          </w:p>
        </w:tc>
      </w:tr>
      <w:tr w:rsidR="009315C5" w:rsidRPr="004414D5" w:rsidTr="00D17BD0">
        <w:trPr>
          <w:trHeight w:val="253"/>
          <w:jc w:val="center"/>
        </w:trPr>
        <w:tc>
          <w:tcPr>
            <w:tcW w:w="0" w:type="auto"/>
            <w:vAlign w:val="center"/>
          </w:tcPr>
          <w:p w:rsidR="009315C5" w:rsidRPr="004414D5" w:rsidRDefault="009315C5" w:rsidP="00D17BD0">
            <w:pPr>
              <w:tabs>
                <w:tab w:val="left" w:pos="5812"/>
              </w:tabs>
              <w:jc w:val="center"/>
              <w:rPr>
                <w:sz w:val="20"/>
              </w:rPr>
            </w:pPr>
            <w:r w:rsidRPr="004414D5">
              <w:rPr>
                <w:sz w:val="20"/>
              </w:rPr>
              <w:t>Costo Total Obra ($)</w:t>
            </w:r>
          </w:p>
        </w:tc>
        <w:tc>
          <w:tcPr>
            <w:tcW w:w="0" w:type="auto"/>
            <w:vAlign w:val="center"/>
          </w:tcPr>
          <w:p w:rsidR="009315C5" w:rsidRPr="00BB4085" w:rsidRDefault="009315C5" w:rsidP="00BB4085">
            <w:pPr>
              <w:jc w:val="center"/>
              <w:rPr>
                <w:rFonts w:cs="Arial"/>
                <w:bCs/>
                <w:color w:val="000000"/>
                <w:sz w:val="20"/>
              </w:rPr>
            </w:pPr>
            <w:r>
              <w:rPr>
                <w:rFonts w:cs="Arial"/>
                <w:bCs/>
                <w:color w:val="000000"/>
                <w:sz w:val="20"/>
              </w:rPr>
              <w:t>$       1 487.286.</w:t>
            </w:r>
            <w:r w:rsidRPr="00CD75EB">
              <w:rPr>
                <w:rFonts w:cs="Arial"/>
                <w:bCs/>
                <w:color w:val="000000"/>
                <w:sz w:val="20"/>
              </w:rPr>
              <w:t xml:space="preserve">193 </w:t>
            </w:r>
          </w:p>
        </w:tc>
      </w:tr>
    </w:tbl>
    <w:p w:rsidR="009315C5" w:rsidRPr="009315C5" w:rsidRDefault="009315C5" w:rsidP="009315C5">
      <w:pPr>
        <w:tabs>
          <w:tab w:val="left" w:pos="5812"/>
        </w:tabs>
        <w:jc w:val="center"/>
        <w:rPr>
          <w:sz w:val="16"/>
        </w:rPr>
      </w:pPr>
      <w:r w:rsidRPr="009315C5">
        <w:rPr>
          <w:sz w:val="16"/>
        </w:rPr>
        <w:t>Fuente: Consorcio Aguas de Cundinamarca, 2012</w:t>
      </w:r>
    </w:p>
    <w:p w:rsidR="00BB4085" w:rsidRDefault="00BB4085">
      <w:pPr>
        <w:widowControl/>
        <w:jc w:val="left"/>
      </w:pPr>
      <w:r>
        <w:br w:type="page"/>
      </w:r>
    </w:p>
    <w:p w:rsidR="00923A93" w:rsidRDefault="00923A93" w:rsidP="00A226ED">
      <w:pPr>
        <w:pStyle w:val="Ttulo3"/>
      </w:pPr>
      <w:bookmarkStart w:id="841" w:name="_Toc418763973"/>
      <w:r>
        <w:lastRenderedPageBreak/>
        <w:t>Costos Prediales</w:t>
      </w:r>
      <w:bookmarkEnd w:id="841"/>
    </w:p>
    <w:p w:rsidR="00923A93" w:rsidRDefault="00923A93" w:rsidP="00923A93"/>
    <w:p w:rsidR="00923A93" w:rsidRPr="004414D5" w:rsidRDefault="00923A93" w:rsidP="00AF3C03">
      <w:r w:rsidRPr="004414D5">
        <w:t>Alternativa 1</w:t>
      </w:r>
      <w:r w:rsidR="00AF3C03">
        <w:t>:</w:t>
      </w:r>
    </w:p>
    <w:p w:rsidR="00923A93" w:rsidRPr="004414D5" w:rsidRDefault="00923A93" w:rsidP="00923A93">
      <w:pPr>
        <w:tabs>
          <w:tab w:val="left" w:pos="5812"/>
        </w:tabs>
      </w:pPr>
    </w:p>
    <w:p w:rsidR="00923A93" w:rsidRDefault="00923A93" w:rsidP="00923A93">
      <w:pPr>
        <w:tabs>
          <w:tab w:val="left" w:pos="5812"/>
        </w:tabs>
      </w:pPr>
      <w:r w:rsidRPr="004414D5">
        <w:t>Para la construcción de esta alternativa se deberá adquirir el predio requerido para la construcción del pozo séptico previsto aguas abajo del pozo 22</w:t>
      </w:r>
      <w:r w:rsidR="00B14204">
        <w:t>; este predio se estimó por el valor que se muestra a continuación dentro del estudio de Plan Maestro</w:t>
      </w:r>
      <w:r w:rsidRPr="004414D5">
        <w:t>.</w:t>
      </w:r>
    </w:p>
    <w:p w:rsidR="00923A93" w:rsidRPr="004414D5" w:rsidRDefault="00923A93" w:rsidP="00923A93">
      <w:pPr>
        <w:tabs>
          <w:tab w:val="left" w:pos="5812"/>
        </w:tabs>
      </w:pPr>
    </w:p>
    <w:p w:rsidR="00923A93" w:rsidRPr="00BB4085" w:rsidRDefault="00923A93" w:rsidP="00A76ABA">
      <w:pPr>
        <w:pStyle w:val="FTablas"/>
      </w:pPr>
      <w:bookmarkStart w:id="842" w:name="_Toc418763847"/>
      <w:r w:rsidRPr="00BB4085">
        <w:t xml:space="preserve">Tabla </w:t>
      </w:r>
      <w:r w:rsidR="00D765F8" w:rsidRPr="00BB4085">
        <w:fldChar w:fldCharType="begin"/>
      </w:r>
      <w:r w:rsidRPr="00BB4085">
        <w:instrText xml:space="preserve"> STYLEREF 1 \s </w:instrText>
      </w:r>
      <w:r w:rsidR="00D765F8" w:rsidRPr="00BB4085">
        <w:fldChar w:fldCharType="separate"/>
      </w:r>
      <w:r w:rsidR="003F2750">
        <w:rPr>
          <w:noProof/>
        </w:rPr>
        <w:t>7</w:t>
      </w:r>
      <w:r w:rsidR="00D765F8" w:rsidRPr="00BB4085">
        <w:fldChar w:fldCharType="end"/>
      </w:r>
      <w:r w:rsidRPr="00BB4085">
        <w:noBreakHyphen/>
      </w:r>
      <w:r w:rsidR="00D765F8" w:rsidRPr="00BB4085">
        <w:fldChar w:fldCharType="begin"/>
      </w:r>
      <w:r w:rsidRPr="00BB4085">
        <w:instrText xml:space="preserve"> SEQ Tabla \* ARABIC \s 1 </w:instrText>
      </w:r>
      <w:r w:rsidR="00D765F8" w:rsidRPr="00BB4085">
        <w:fldChar w:fldCharType="separate"/>
      </w:r>
      <w:r w:rsidR="003F2750">
        <w:rPr>
          <w:noProof/>
        </w:rPr>
        <w:t>6</w:t>
      </w:r>
      <w:r w:rsidR="00D765F8" w:rsidRPr="00BB4085">
        <w:fldChar w:fldCharType="end"/>
      </w:r>
      <w:r w:rsidRPr="00BB4085">
        <w:t xml:space="preserve"> Costo Predial de la alternativa 1 del sistema de alcantarillado</w:t>
      </w:r>
      <w:bookmarkEnd w:id="842"/>
      <w:r w:rsidRPr="00BB4085">
        <w:t xml:space="preserve"> </w:t>
      </w:r>
    </w:p>
    <w:tbl>
      <w:tblPr>
        <w:tblStyle w:val="Tablaconcuadrcula"/>
        <w:tblW w:w="0" w:type="auto"/>
        <w:jc w:val="center"/>
        <w:tblLook w:val="04A0"/>
      </w:tblPr>
      <w:tblGrid>
        <w:gridCol w:w="1583"/>
        <w:gridCol w:w="1116"/>
      </w:tblGrid>
      <w:tr w:rsidR="00923A93" w:rsidRPr="004414D5" w:rsidTr="00D17BD0">
        <w:trPr>
          <w:trHeight w:val="253"/>
          <w:jc w:val="center"/>
        </w:trPr>
        <w:tc>
          <w:tcPr>
            <w:tcW w:w="0" w:type="auto"/>
            <w:gridSpan w:val="2"/>
            <w:vAlign w:val="center"/>
          </w:tcPr>
          <w:p w:rsidR="00923A93" w:rsidRPr="004414D5" w:rsidRDefault="00923A93" w:rsidP="00D17BD0">
            <w:pPr>
              <w:tabs>
                <w:tab w:val="left" w:pos="5812"/>
              </w:tabs>
              <w:jc w:val="center"/>
              <w:rPr>
                <w:sz w:val="20"/>
              </w:rPr>
            </w:pPr>
            <w:r w:rsidRPr="004414D5">
              <w:rPr>
                <w:b/>
                <w:sz w:val="20"/>
              </w:rPr>
              <w:t xml:space="preserve">Alternativa 1 </w:t>
            </w:r>
          </w:p>
        </w:tc>
      </w:tr>
      <w:tr w:rsidR="00923A93" w:rsidRPr="004414D5" w:rsidTr="00D17BD0">
        <w:trPr>
          <w:trHeight w:val="253"/>
          <w:jc w:val="center"/>
        </w:trPr>
        <w:tc>
          <w:tcPr>
            <w:tcW w:w="0" w:type="auto"/>
            <w:vAlign w:val="center"/>
          </w:tcPr>
          <w:p w:rsidR="00923A93" w:rsidRPr="004414D5" w:rsidRDefault="00923A93" w:rsidP="00D17BD0">
            <w:pPr>
              <w:tabs>
                <w:tab w:val="left" w:pos="5812"/>
              </w:tabs>
              <w:jc w:val="center"/>
              <w:rPr>
                <w:sz w:val="20"/>
              </w:rPr>
            </w:pPr>
            <w:r w:rsidRPr="004414D5">
              <w:rPr>
                <w:sz w:val="20"/>
              </w:rPr>
              <w:t>Costo Predial ($)</w:t>
            </w:r>
          </w:p>
        </w:tc>
        <w:tc>
          <w:tcPr>
            <w:tcW w:w="0" w:type="auto"/>
            <w:vAlign w:val="center"/>
          </w:tcPr>
          <w:p w:rsidR="00923A93" w:rsidRPr="0096270D" w:rsidRDefault="00923A93" w:rsidP="00D17BD0">
            <w:pPr>
              <w:tabs>
                <w:tab w:val="left" w:pos="5812"/>
              </w:tabs>
              <w:jc w:val="center"/>
              <w:rPr>
                <w:sz w:val="20"/>
              </w:rPr>
            </w:pPr>
            <w:r w:rsidRPr="0096270D">
              <w:rPr>
                <w:rFonts w:cs="Arial"/>
                <w:bCs/>
                <w:color w:val="000000"/>
                <w:sz w:val="20"/>
              </w:rPr>
              <w:t>27.000.000</w:t>
            </w:r>
          </w:p>
        </w:tc>
      </w:tr>
    </w:tbl>
    <w:p w:rsidR="00923A93" w:rsidRPr="009315C5" w:rsidRDefault="00923A93" w:rsidP="00923A93">
      <w:pPr>
        <w:tabs>
          <w:tab w:val="left" w:pos="5812"/>
        </w:tabs>
        <w:jc w:val="center"/>
        <w:rPr>
          <w:sz w:val="16"/>
        </w:rPr>
      </w:pPr>
      <w:r w:rsidRPr="009315C5">
        <w:rPr>
          <w:sz w:val="16"/>
        </w:rPr>
        <w:t>Fuente: Consorcio Aguas de Cundinamarca, 2012</w:t>
      </w:r>
    </w:p>
    <w:p w:rsidR="00923A93" w:rsidRDefault="00923A93" w:rsidP="00923A93">
      <w:pPr>
        <w:tabs>
          <w:tab w:val="left" w:pos="5812"/>
        </w:tabs>
        <w:rPr>
          <w:b/>
          <w:u w:val="single"/>
        </w:rPr>
      </w:pPr>
    </w:p>
    <w:p w:rsidR="00923A93" w:rsidRPr="004414D5" w:rsidRDefault="00923A93" w:rsidP="00AF3C03">
      <w:r w:rsidRPr="004414D5">
        <w:t>Alternativa 2</w:t>
      </w:r>
      <w:r w:rsidR="00AF3C03">
        <w:t>:</w:t>
      </w:r>
    </w:p>
    <w:p w:rsidR="00923A93" w:rsidRPr="004414D5" w:rsidRDefault="00923A93" w:rsidP="00923A93">
      <w:pPr>
        <w:tabs>
          <w:tab w:val="left" w:pos="5812"/>
        </w:tabs>
        <w:rPr>
          <w:b/>
          <w:u w:val="single"/>
        </w:rPr>
      </w:pPr>
    </w:p>
    <w:p w:rsidR="00923A93" w:rsidRDefault="00923A93" w:rsidP="00923A93">
      <w:pPr>
        <w:tabs>
          <w:tab w:val="left" w:pos="5812"/>
        </w:tabs>
      </w:pPr>
      <w:r w:rsidRPr="004414D5">
        <w:t>Para la construcción de esta alternativa se deberá adquirir la servidumbre para la extensión de la red de colectores hasta encontrar el pozo 517, teniendo en cuenta que la zona baja del municipio, por condiciones hidráulicas el trazado debe hacerse por predios privados</w:t>
      </w:r>
      <w:r w:rsidR="00B14204">
        <w:t>; esta servidumbre se estimó por el valor que se muestra a continuación dentro del estudio de Plan Maestro</w:t>
      </w:r>
      <w:r w:rsidRPr="004414D5">
        <w:t>.</w:t>
      </w:r>
    </w:p>
    <w:p w:rsidR="00BB4085" w:rsidRDefault="00BB4085" w:rsidP="00923A93">
      <w:pPr>
        <w:tabs>
          <w:tab w:val="left" w:pos="5812"/>
        </w:tabs>
      </w:pPr>
    </w:p>
    <w:p w:rsidR="00923A93" w:rsidRPr="00BB4085" w:rsidRDefault="00923A93" w:rsidP="00A76ABA">
      <w:pPr>
        <w:pStyle w:val="FTablas"/>
      </w:pPr>
      <w:bookmarkStart w:id="843" w:name="_Toc418763848"/>
      <w:r w:rsidRPr="00BB4085">
        <w:t xml:space="preserve">Tabla </w:t>
      </w:r>
      <w:r w:rsidR="00D765F8" w:rsidRPr="00BB4085">
        <w:fldChar w:fldCharType="begin"/>
      </w:r>
      <w:r w:rsidRPr="00BB4085">
        <w:instrText xml:space="preserve"> STYLEREF 1 \s </w:instrText>
      </w:r>
      <w:r w:rsidR="00D765F8" w:rsidRPr="00BB4085">
        <w:fldChar w:fldCharType="separate"/>
      </w:r>
      <w:r w:rsidR="003F2750">
        <w:rPr>
          <w:noProof/>
        </w:rPr>
        <w:t>7</w:t>
      </w:r>
      <w:r w:rsidR="00D765F8" w:rsidRPr="00BB4085">
        <w:fldChar w:fldCharType="end"/>
      </w:r>
      <w:r w:rsidRPr="00BB4085">
        <w:noBreakHyphen/>
      </w:r>
      <w:r w:rsidR="00D765F8" w:rsidRPr="00BB4085">
        <w:fldChar w:fldCharType="begin"/>
      </w:r>
      <w:r w:rsidRPr="00BB4085">
        <w:instrText xml:space="preserve"> SEQ Tabla \* ARABIC \s 1 </w:instrText>
      </w:r>
      <w:r w:rsidR="00D765F8" w:rsidRPr="00BB4085">
        <w:fldChar w:fldCharType="separate"/>
      </w:r>
      <w:r w:rsidR="003F2750">
        <w:rPr>
          <w:noProof/>
        </w:rPr>
        <w:t>7</w:t>
      </w:r>
      <w:r w:rsidR="00D765F8" w:rsidRPr="00BB4085">
        <w:fldChar w:fldCharType="end"/>
      </w:r>
      <w:r w:rsidRPr="00BB4085">
        <w:t xml:space="preserve"> Costo Predial de la alternativa 2 del sistema de alcantarillado</w:t>
      </w:r>
      <w:bookmarkEnd w:id="843"/>
      <w:r w:rsidRPr="00BB4085">
        <w:t xml:space="preserve"> </w:t>
      </w:r>
    </w:p>
    <w:tbl>
      <w:tblPr>
        <w:tblStyle w:val="Tablaconcuadrcula"/>
        <w:tblW w:w="0" w:type="auto"/>
        <w:jc w:val="center"/>
        <w:tblLook w:val="04A0"/>
      </w:tblPr>
      <w:tblGrid>
        <w:gridCol w:w="1583"/>
        <w:gridCol w:w="1216"/>
      </w:tblGrid>
      <w:tr w:rsidR="00923A93" w:rsidRPr="004414D5" w:rsidTr="00D17BD0">
        <w:trPr>
          <w:trHeight w:val="253"/>
          <w:jc w:val="center"/>
        </w:trPr>
        <w:tc>
          <w:tcPr>
            <w:tcW w:w="0" w:type="auto"/>
            <w:gridSpan w:val="2"/>
            <w:vAlign w:val="center"/>
          </w:tcPr>
          <w:p w:rsidR="00923A93" w:rsidRPr="004414D5" w:rsidRDefault="00923A93" w:rsidP="00D17BD0">
            <w:pPr>
              <w:tabs>
                <w:tab w:val="left" w:pos="5812"/>
              </w:tabs>
              <w:jc w:val="center"/>
              <w:rPr>
                <w:sz w:val="20"/>
              </w:rPr>
            </w:pPr>
            <w:r w:rsidRPr="004414D5">
              <w:rPr>
                <w:b/>
                <w:sz w:val="20"/>
              </w:rPr>
              <w:t xml:space="preserve">Alternativa 2 </w:t>
            </w:r>
          </w:p>
        </w:tc>
      </w:tr>
      <w:tr w:rsidR="00923A93" w:rsidRPr="004414D5" w:rsidTr="00D17BD0">
        <w:trPr>
          <w:trHeight w:val="253"/>
          <w:jc w:val="center"/>
        </w:trPr>
        <w:tc>
          <w:tcPr>
            <w:tcW w:w="0" w:type="auto"/>
            <w:vAlign w:val="center"/>
          </w:tcPr>
          <w:p w:rsidR="00923A93" w:rsidRPr="004414D5" w:rsidRDefault="00923A93" w:rsidP="00D17BD0">
            <w:pPr>
              <w:tabs>
                <w:tab w:val="left" w:pos="5812"/>
              </w:tabs>
              <w:jc w:val="center"/>
              <w:rPr>
                <w:sz w:val="20"/>
              </w:rPr>
            </w:pPr>
            <w:r w:rsidRPr="004414D5">
              <w:rPr>
                <w:sz w:val="20"/>
              </w:rPr>
              <w:t>Costo Predial ($)</w:t>
            </w:r>
          </w:p>
        </w:tc>
        <w:tc>
          <w:tcPr>
            <w:tcW w:w="0" w:type="auto"/>
            <w:vAlign w:val="center"/>
          </w:tcPr>
          <w:p w:rsidR="00923A93" w:rsidRPr="0096270D" w:rsidRDefault="00923A93" w:rsidP="00D17BD0">
            <w:pPr>
              <w:tabs>
                <w:tab w:val="left" w:pos="5812"/>
              </w:tabs>
              <w:jc w:val="center"/>
              <w:rPr>
                <w:sz w:val="20"/>
              </w:rPr>
            </w:pPr>
            <w:r w:rsidRPr="0096270D">
              <w:rPr>
                <w:rFonts w:cs="Arial"/>
                <w:bCs/>
                <w:color w:val="000000"/>
                <w:sz w:val="20"/>
              </w:rPr>
              <w:t>129.330.000</w:t>
            </w:r>
          </w:p>
        </w:tc>
      </w:tr>
    </w:tbl>
    <w:p w:rsidR="00923A93" w:rsidRPr="009315C5" w:rsidRDefault="00923A93" w:rsidP="00923A93">
      <w:pPr>
        <w:tabs>
          <w:tab w:val="left" w:pos="5812"/>
        </w:tabs>
        <w:jc w:val="center"/>
        <w:rPr>
          <w:sz w:val="16"/>
        </w:rPr>
      </w:pPr>
      <w:r w:rsidRPr="009315C5">
        <w:rPr>
          <w:sz w:val="16"/>
        </w:rPr>
        <w:t>Fuente: Consorcio Aguas de Cundinamarca, 2012</w:t>
      </w:r>
    </w:p>
    <w:p w:rsidR="00923A93" w:rsidRPr="00240366" w:rsidRDefault="00923A93" w:rsidP="00F20005"/>
    <w:p w:rsidR="00F20005" w:rsidRPr="00240366" w:rsidRDefault="00F20005" w:rsidP="00A226ED">
      <w:pPr>
        <w:pStyle w:val="Ttulo2"/>
      </w:pPr>
      <w:bookmarkStart w:id="844" w:name="_Toc418763974"/>
      <w:r w:rsidRPr="00240366">
        <w:t>Selección de la alternativa</w:t>
      </w:r>
      <w:sdt>
        <w:sdtPr>
          <w:id w:val="175973049"/>
          <w:citation/>
        </w:sdtPr>
        <w:sdtContent>
          <w:r w:rsidR="00D765F8">
            <w:fldChar w:fldCharType="begin"/>
          </w:r>
          <w:r w:rsidR="0017415D">
            <w:instrText xml:space="preserve"> CITATION Con121 \l 9226 </w:instrText>
          </w:r>
          <w:r w:rsidR="00D765F8">
            <w:fldChar w:fldCharType="separate"/>
          </w:r>
          <w:r w:rsidR="003F2750">
            <w:rPr>
              <w:noProof/>
            </w:rPr>
            <w:t xml:space="preserve"> [2]</w:t>
          </w:r>
          <w:r w:rsidR="00D765F8">
            <w:rPr>
              <w:noProof/>
            </w:rPr>
            <w:fldChar w:fldCharType="end"/>
          </w:r>
        </w:sdtContent>
      </w:sdt>
      <w:bookmarkEnd w:id="844"/>
    </w:p>
    <w:p w:rsidR="00F20005" w:rsidRDefault="00F20005" w:rsidP="00F20005"/>
    <w:p w:rsidR="00923A93" w:rsidRDefault="00923A93" w:rsidP="00923A93">
      <w:pPr>
        <w:tabs>
          <w:tab w:val="left" w:pos="5812"/>
        </w:tabs>
        <w:rPr>
          <w:lang w:val="es-ES_tradnl"/>
        </w:rPr>
      </w:pPr>
      <w:r>
        <w:rPr>
          <w:lang w:val="es-ES_tradnl"/>
        </w:rPr>
        <w:t xml:space="preserve">Dentro del informe de Alternativas realizado por el </w:t>
      </w:r>
      <w:r w:rsidR="00D17BD0">
        <w:rPr>
          <w:lang w:val="es-ES_tradnl"/>
        </w:rPr>
        <w:t>Consorcio</w:t>
      </w:r>
      <w:r>
        <w:rPr>
          <w:lang w:val="es-ES_tradnl"/>
        </w:rPr>
        <w:t xml:space="preserve"> Aguas de Cundinamarca se definió lo siguiente:</w:t>
      </w:r>
    </w:p>
    <w:p w:rsidR="00923A93" w:rsidRDefault="00923A93" w:rsidP="00923A93">
      <w:pPr>
        <w:tabs>
          <w:tab w:val="left" w:pos="5812"/>
        </w:tabs>
        <w:rPr>
          <w:lang w:val="es-ES_tradnl"/>
        </w:rPr>
      </w:pPr>
    </w:p>
    <w:p w:rsidR="00923A93" w:rsidRPr="00AD3CCC" w:rsidRDefault="00923A93" w:rsidP="00923A93">
      <w:pPr>
        <w:tabs>
          <w:tab w:val="left" w:pos="5812"/>
        </w:tabs>
        <w:rPr>
          <w:rFonts w:cs="Arial"/>
          <w:bCs/>
          <w:color w:val="000000"/>
          <w:sz w:val="20"/>
        </w:rPr>
      </w:pPr>
      <w:r>
        <w:rPr>
          <w:lang w:val="es-ES_tradnl"/>
        </w:rPr>
        <w:t>E</w:t>
      </w:r>
      <w:r w:rsidRPr="004414D5">
        <w:rPr>
          <w:lang w:val="es-ES_tradnl"/>
        </w:rPr>
        <w:t>l costo de construcción de los colectores de la alternativa 1 es de</w:t>
      </w:r>
      <w:r>
        <w:rPr>
          <w:lang w:val="es-ES_tradnl"/>
        </w:rPr>
        <w:t xml:space="preserve"> </w:t>
      </w:r>
      <w:r w:rsidR="00B14204">
        <w:rPr>
          <w:lang w:val="es-ES_tradnl"/>
        </w:rPr>
        <w:t>$</w:t>
      </w:r>
      <w:r w:rsidRPr="00B14204">
        <w:rPr>
          <w:lang w:val="es-ES_tradnl"/>
        </w:rPr>
        <w:t xml:space="preserve">682.238.687 </w:t>
      </w:r>
      <w:r w:rsidRPr="004414D5">
        <w:rPr>
          <w:lang w:val="es-ES_tradnl"/>
        </w:rPr>
        <w:t xml:space="preserve">pesos, mientras que el costo de construcción de los colectores de la alternativa 2 es de </w:t>
      </w:r>
      <w:r w:rsidR="00B14204">
        <w:rPr>
          <w:lang w:val="es-ES_tradnl"/>
        </w:rPr>
        <w:t>$</w:t>
      </w:r>
      <w:r w:rsidRPr="00B14204">
        <w:rPr>
          <w:lang w:val="es-ES_tradnl"/>
        </w:rPr>
        <w:t>700.060.762</w:t>
      </w:r>
      <w:r w:rsidRPr="00CD75EB">
        <w:rPr>
          <w:rFonts w:cs="Arial"/>
          <w:bCs/>
          <w:color w:val="000000"/>
          <w:sz w:val="20"/>
        </w:rPr>
        <w:t xml:space="preserve"> </w:t>
      </w:r>
      <w:r w:rsidRPr="004414D5">
        <w:rPr>
          <w:lang w:val="es-ES_tradnl"/>
        </w:rPr>
        <w:t>peso</w:t>
      </w:r>
      <w:r>
        <w:rPr>
          <w:lang w:val="es-ES_tradnl"/>
        </w:rPr>
        <w:t>s siendo el primero menor aunque no en un porcentaje representativo.</w:t>
      </w:r>
    </w:p>
    <w:p w:rsidR="00923A93" w:rsidRPr="004414D5" w:rsidRDefault="00923A93" w:rsidP="00923A93">
      <w:pPr>
        <w:tabs>
          <w:tab w:val="left" w:pos="5812"/>
        </w:tabs>
        <w:rPr>
          <w:lang w:val="es-ES_tradnl"/>
        </w:rPr>
      </w:pPr>
    </w:p>
    <w:p w:rsidR="00923A93" w:rsidRPr="004414D5" w:rsidRDefault="00923A93" w:rsidP="00923A93">
      <w:pPr>
        <w:tabs>
          <w:tab w:val="left" w:pos="5812"/>
        </w:tabs>
        <w:rPr>
          <w:lang w:val="es-ES_tradnl"/>
        </w:rPr>
      </w:pPr>
      <w:r w:rsidRPr="004414D5">
        <w:rPr>
          <w:lang w:val="es-ES_tradnl"/>
        </w:rPr>
        <w:t>En costos prediales la alternativa 1 es menor en un 71.12% q</w:t>
      </w:r>
      <w:r>
        <w:rPr>
          <w:lang w:val="es-ES_tradnl"/>
        </w:rPr>
        <w:t xml:space="preserve">ue la alternativa 2, siendo </w:t>
      </w:r>
      <w:r w:rsidRPr="004414D5">
        <w:rPr>
          <w:lang w:val="es-ES_tradnl"/>
        </w:rPr>
        <w:t xml:space="preserve">el costo total </w:t>
      </w:r>
      <w:r w:rsidR="00B14204">
        <w:rPr>
          <w:lang w:val="es-ES_tradnl"/>
        </w:rPr>
        <w:t>$</w:t>
      </w:r>
      <w:r w:rsidRPr="004414D5">
        <w:rPr>
          <w:lang w:val="es-ES_tradnl"/>
        </w:rPr>
        <w:t xml:space="preserve">27.000.000 y </w:t>
      </w:r>
      <w:r w:rsidR="00B14204">
        <w:rPr>
          <w:lang w:val="es-ES_tradnl"/>
        </w:rPr>
        <w:t>$</w:t>
      </w:r>
      <w:r w:rsidRPr="004414D5">
        <w:rPr>
          <w:lang w:val="es-ES_tradnl"/>
        </w:rPr>
        <w:t>129.330.000 para las alternativas 1 y 2 respectivamente.</w:t>
      </w:r>
    </w:p>
    <w:p w:rsidR="00923A93" w:rsidRPr="004414D5" w:rsidRDefault="00923A93" w:rsidP="00923A93">
      <w:pPr>
        <w:tabs>
          <w:tab w:val="left" w:pos="5812"/>
        </w:tabs>
        <w:rPr>
          <w:lang w:val="es-ES_tradnl"/>
        </w:rPr>
      </w:pPr>
    </w:p>
    <w:p w:rsidR="00BB4085" w:rsidRDefault="00923A93" w:rsidP="00B14204">
      <w:pPr>
        <w:tabs>
          <w:tab w:val="left" w:pos="5812"/>
        </w:tabs>
        <w:rPr>
          <w:lang w:val="es-ES_tradnl"/>
        </w:rPr>
      </w:pPr>
      <w:r w:rsidRPr="004414D5">
        <w:rPr>
          <w:lang w:val="es-ES_tradnl"/>
        </w:rPr>
        <w:t xml:space="preserve">Por las razones expuestas </w:t>
      </w:r>
      <w:r>
        <w:rPr>
          <w:lang w:val="es-ES_tradnl"/>
        </w:rPr>
        <w:t xml:space="preserve">anteriormente el Consorcio Aguas de Cundinamarca plantea dentro del informe de Plan Maestro que se </w:t>
      </w:r>
      <w:r w:rsidRPr="004414D5">
        <w:rPr>
          <w:lang w:val="es-ES_tradnl"/>
        </w:rPr>
        <w:t xml:space="preserve">recomienda la construcción de la alternativa 1, es decir, </w:t>
      </w:r>
      <w:r>
        <w:rPr>
          <w:lang w:val="es-ES_tradnl"/>
        </w:rPr>
        <w:t>la construcción de un Pozo Séptico</w:t>
      </w:r>
      <w:r w:rsidRPr="004414D5">
        <w:rPr>
          <w:lang w:val="es-ES_tradnl"/>
        </w:rPr>
        <w:t xml:space="preserve"> de aguas residuales en el sector aguas abajo del pozo 22, y un emisario final por la vía a San Antonio hasta llegar al predio previsto para la PTAR, suspendiendo así los tres vertimientos de aguas residuales del municipio sobre la </w:t>
      </w:r>
      <w:r w:rsidRPr="004414D5">
        <w:rPr>
          <w:lang w:val="es-ES_tradnl"/>
        </w:rPr>
        <w:lastRenderedPageBreak/>
        <w:t xml:space="preserve">Quebrada </w:t>
      </w:r>
      <w:proofErr w:type="spellStart"/>
      <w:r w:rsidRPr="004414D5">
        <w:rPr>
          <w:lang w:val="es-ES_tradnl"/>
        </w:rPr>
        <w:t>Tóriba</w:t>
      </w:r>
      <w:proofErr w:type="spellEnd"/>
      <w:r w:rsidRPr="004414D5">
        <w:rPr>
          <w:lang w:val="es-ES_tradnl"/>
        </w:rPr>
        <w:t xml:space="preserve"> y el Río Cañas.</w:t>
      </w:r>
    </w:p>
    <w:p w:rsidR="00BD44E1" w:rsidRDefault="00BD44E1" w:rsidP="00B14204">
      <w:pPr>
        <w:tabs>
          <w:tab w:val="left" w:pos="5812"/>
        </w:tabs>
        <w:rPr>
          <w:lang w:val="es-ES_tradnl"/>
        </w:rPr>
      </w:pPr>
    </w:p>
    <w:p w:rsidR="00F20005" w:rsidRPr="00240366" w:rsidRDefault="00F20005" w:rsidP="00A226ED">
      <w:pPr>
        <w:pStyle w:val="Ttulo2"/>
      </w:pPr>
      <w:bookmarkStart w:id="845" w:name="_Toc418763975"/>
      <w:r w:rsidRPr="00240366">
        <w:t>permisos ambientales</w:t>
      </w:r>
      <w:bookmarkEnd w:id="845"/>
    </w:p>
    <w:p w:rsidR="00F20005" w:rsidRDefault="00F20005" w:rsidP="00F20005"/>
    <w:p w:rsidR="00923A93" w:rsidRPr="00240366" w:rsidRDefault="00923A93" w:rsidP="00F20005">
      <w:r>
        <w:t>En cuanto a permisos ambientales requeridos por el municipio de San Francisco de Sales para llevar a cabo las obras del sistema de alcantarillado planteadas anteriormente, el informe de diagnóstico del Plan Maestro describe que el Permiso de Saneamiento y Manejo de Vertimientos (PSMV) se encontraba en trámite desde el año 2004 (fecha de elaboración del documento t</w:t>
      </w:r>
      <w:r w:rsidR="000B0F8C">
        <w:t xml:space="preserve">écnico). Adicionalmente se resalta en dicho informe que </w:t>
      </w:r>
      <w:r w:rsidR="000B0F8C" w:rsidRPr="00494F7E">
        <w:rPr>
          <w:lang w:val="es-MX" w:eastAsia="en-US"/>
        </w:rPr>
        <w:t>para la elaboración del documento, no se recopiló información financiera, ambiental, institucional y empresarial asociada con el alcantarillado y con el manejo de las aguas residuales dentro de</w:t>
      </w:r>
      <w:r w:rsidR="00B14204">
        <w:rPr>
          <w:lang w:val="es-MX" w:eastAsia="en-US"/>
        </w:rPr>
        <w:t xml:space="preserve"> la jurisdicción del municipio.</w:t>
      </w:r>
    </w:p>
    <w:p w:rsidR="00F20005" w:rsidRPr="00240366" w:rsidRDefault="00F20005">
      <w:pPr>
        <w:widowControl/>
        <w:jc w:val="left"/>
      </w:pPr>
      <w:r w:rsidRPr="00240366">
        <w:br w:type="page"/>
      </w:r>
    </w:p>
    <w:p w:rsidR="00F20005" w:rsidRDefault="0017415D" w:rsidP="00A226ED">
      <w:pPr>
        <w:pStyle w:val="Ttulo1"/>
      </w:pPr>
      <w:bookmarkStart w:id="846" w:name="_Toc418763976"/>
      <w:r>
        <w:lastRenderedPageBreak/>
        <w:t>DISEÑO</w:t>
      </w:r>
      <w:bookmarkEnd w:id="846"/>
    </w:p>
    <w:p w:rsidR="0093574B" w:rsidRDefault="0093574B" w:rsidP="0093574B"/>
    <w:p w:rsidR="0093574B" w:rsidRPr="00240366" w:rsidRDefault="0093574B" w:rsidP="00A226ED">
      <w:pPr>
        <w:pStyle w:val="Ttulo2"/>
      </w:pPr>
      <w:bookmarkStart w:id="847" w:name="_Toc418763977"/>
      <w:r>
        <w:t>E</w:t>
      </w:r>
      <w:r w:rsidRPr="00240366">
        <w:t>studios básicos de diseño</w:t>
      </w:r>
      <w:bookmarkEnd w:id="847"/>
    </w:p>
    <w:p w:rsidR="0093574B" w:rsidRDefault="0093574B" w:rsidP="0093574B"/>
    <w:p w:rsidR="0093574B" w:rsidRDefault="0093574B" w:rsidP="0093574B">
      <w:r>
        <w:t>A continuación se presentan los estudios básicos requeridos para el ajuste de los diseños del municipio de San Francisco de Sales, Cundinamarca.</w:t>
      </w:r>
    </w:p>
    <w:p w:rsidR="0093574B" w:rsidRPr="00B14204" w:rsidRDefault="0093574B" w:rsidP="0093574B"/>
    <w:p w:rsidR="0093574B" w:rsidRPr="00240366" w:rsidRDefault="00DC1880" w:rsidP="00A226ED">
      <w:pPr>
        <w:pStyle w:val="Ttulo3"/>
      </w:pPr>
      <w:bookmarkStart w:id="848" w:name="_Toc418763978"/>
      <w:r w:rsidRPr="00240366">
        <w:t>Levantamientos</w:t>
      </w:r>
      <w:r w:rsidR="0093574B" w:rsidRPr="00240366">
        <w:t xml:space="preserve"> topográficos y prediales</w:t>
      </w:r>
      <w:bookmarkEnd w:id="848"/>
    </w:p>
    <w:p w:rsidR="0093574B" w:rsidRDefault="0093574B" w:rsidP="0093574B"/>
    <w:p w:rsidR="0093574B" w:rsidRDefault="0093574B" w:rsidP="0093574B">
      <w:r>
        <w:t>Para realizar el ajuste a los diseños del sistema de alcantarillado del municipio de San Francisco de Sales se realizaron levantamientos topográficos los cuales se presentan dentro del Anexo 5 del presente informe. A continuación se presenta lo hallado por el consorcio Aguas de Cundinamarca en el levantamiento topográfico del municipio de San Francisco de Sales:</w:t>
      </w:r>
    </w:p>
    <w:p w:rsidR="0093574B" w:rsidRDefault="0093574B" w:rsidP="0093574B"/>
    <w:p w:rsidR="0093574B" w:rsidRPr="004E6011" w:rsidRDefault="0093574B" w:rsidP="00BD44E1">
      <w:r w:rsidRPr="004E6011">
        <w:t>Estadísticas Alcantarillado</w:t>
      </w:r>
      <w:r w:rsidR="00BD44E1">
        <w:t>:</w:t>
      </w:r>
      <w:r w:rsidRPr="004E6011">
        <w:t xml:space="preserve"> </w:t>
      </w:r>
    </w:p>
    <w:p w:rsidR="0093574B" w:rsidRPr="004E6011" w:rsidRDefault="0093574B" w:rsidP="0093574B">
      <w:pPr>
        <w:rPr>
          <w:rFonts w:cs="Arial"/>
          <w:szCs w:val="22"/>
        </w:rPr>
      </w:pPr>
    </w:p>
    <w:p w:rsidR="0093574B" w:rsidRPr="004E6011" w:rsidRDefault="0093574B" w:rsidP="0093574B">
      <w:pPr>
        <w:rPr>
          <w:rFonts w:cs="Arial"/>
          <w:szCs w:val="22"/>
        </w:rPr>
      </w:pPr>
      <w:r w:rsidRPr="004E6011">
        <w:rPr>
          <w:rFonts w:cs="Arial"/>
          <w:szCs w:val="22"/>
        </w:rPr>
        <w:t xml:space="preserve">Se realizó la investigación de </w:t>
      </w:r>
      <w:r>
        <w:rPr>
          <w:rFonts w:cs="Arial"/>
          <w:szCs w:val="22"/>
        </w:rPr>
        <w:t>211</w:t>
      </w:r>
      <w:r w:rsidRPr="004E6011">
        <w:rPr>
          <w:rFonts w:cs="Arial"/>
          <w:szCs w:val="22"/>
        </w:rPr>
        <w:t xml:space="preserve"> pozos y su respectiva descarga, identificando dentro del trabajo el nivel de visibilidad de cada pozo, la profundidad a clave de cada conducto, el tipo de material de la tubería y su diámetro, y aspectos internos de los pozos, tales como: estado y material de la tapa, de los escalones, de la cañuela, del cargue, del cono y del cilindro. Las siguientes son las estadísticas de la red de alcantarillado investigada</w:t>
      </w:r>
      <w:r>
        <w:rPr>
          <w:rFonts w:cs="Arial"/>
          <w:szCs w:val="22"/>
        </w:rPr>
        <w:t>.</w:t>
      </w:r>
    </w:p>
    <w:p w:rsidR="0093574B" w:rsidRPr="00015CD1" w:rsidRDefault="0093574B" w:rsidP="0093574B">
      <w:pPr>
        <w:rPr>
          <w:rFonts w:cs="Arial"/>
          <w:sz w:val="14"/>
          <w:szCs w:val="22"/>
        </w:rPr>
      </w:pPr>
    </w:p>
    <w:p w:rsidR="0093574B" w:rsidRPr="006507F7" w:rsidRDefault="0093574B" w:rsidP="00A76ABA">
      <w:pPr>
        <w:pStyle w:val="FFiguras"/>
      </w:pPr>
      <w:bookmarkStart w:id="849" w:name="_Toc355273032"/>
      <w:r w:rsidRPr="007F2E19">
        <w:t xml:space="preserve">Figura </w:t>
      </w:r>
      <w:r w:rsidR="00D765F8" w:rsidRPr="007F2E19">
        <w:fldChar w:fldCharType="begin"/>
      </w:r>
      <w:r w:rsidRPr="007F2E19">
        <w:instrText xml:space="preserve"> STYLEREF 1 \s </w:instrText>
      </w:r>
      <w:r w:rsidR="00D765F8" w:rsidRPr="007F2E19">
        <w:fldChar w:fldCharType="separate"/>
      </w:r>
      <w:r w:rsidR="003F2750">
        <w:rPr>
          <w:noProof/>
        </w:rPr>
        <w:t>8</w:t>
      </w:r>
      <w:r w:rsidR="00D765F8" w:rsidRPr="007F2E19">
        <w:fldChar w:fldCharType="end"/>
      </w:r>
      <w:r w:rsidRPr="007F2E19">
        <w:noBreakHyphen/>
      </w:r>
      <w:r w:rsidR="00D765F8" w:rsidRPr="007F2E19">
        <w:fldChar w:fldCharType="begin"/>
      </w:r>
      <w:r w:rsidRPr="007F2E19">
        <w:instrText xml:space="preserve"> SEQ Figura \* ARABIC \s 1 </w:instrText>
      </w:r>
      <w:r w:rsidR="00D765F8" w:rsidRPr="007F2E19">
        <w:fldChar w:fldCharType="separate"/>
      </w:r>
      <w:r w:rsidR="003F2750">
        <w:rPr>
          <w:noProof/>
        </w:rPr>
        <w:t>1</w:t>
      </w:r>
      <w:r w:rsidR="00D765F8" w:rsidRPr="007F2E19">
        <w:fldChar w:fldCharType="end"/>
      </w:r>
      <w:r w:rsidRPr="006507F7">
        <w:t>Tipo de Visibilidad de los Pozos</w:t>
      </w:r>
      <w:bookmarkEnd w:id="849"/>
    </w:p>
    <w:p w:rsidR="0093574B" w:rsidRPr="004E6011" w:rsidRDefault="0093574B" w:rsidP="0093574B">
      <w:pPr>
        <w:jc w:val="center"/>
        <w:rPr>
          <w:rFonts w:cs="Arial"/>
          <w:szCs w:val="22"/>
        </w:rPr>
      </w:pPr>
      <w:r w:rsidRPr="006E6F19">
        <w:rPr>
          <w:rFonts w:cs="Arial"/>
          <w:noProof/>
          <w:szCs w:val="22"/>
          <w:lang w:eastAsia="es-CO"/>
        </w:rPr>
        <w:drawing>
          <wp:inline distT="0" distB="0" distL="0" distR="0">
            <wp:extent cx="3559743" cy="2143125"/>
            <wp:effectExtent l="19050" t="0" r="2607" b="0"/>
            <wp:docPr id="17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cstate="print"/>
                    <a:srcRect/>
                    <a:stretch>
                      <a:fillRect/>
                    </a:stretch>
                  </pic:blipFill>
                  <pic:spPr bwMode="auto">
                    <a:xfrm>
                      <a:off x="0" y="0"/>
                      <a:ext cx="3572090" cy="2150559"/>
                    </a:xfrm>
                    <a:prstGeom prst="rect">
                      <a:avLst/>
                    </a:prstGeom>
                    <a:noFill/>
                    <a:ln w="9525">
                      <a:noFill/>
                      <a:miter lim="800000"/>
                      <a:headEnd/>
                      <a:tailEnd/>
                    </a:ln>
                  </pic:spPr>
                </pic:pic>
              </a:graphicData>
            </a:graphic>
          </wp:inline>
        </w:drawing>
      </w:r>
    </w:p>
    <w:p w:rsidR="0093574B" w:rsidRPr="00015CD1" w:rsidRDefault="0093574B" w:rsidP="0093574B">
      <w:pPr>
        <w:jc w:val="center"/>
        <w:rPr>
          <w:rFonts w:cs="Arial"/>
          <w:sz w:val="16"/>
          <w:szCs w:val="22"/>
        </w:rPr>
      </w:pPr>
    </w:p>
    <w:p w:rsidR="0093574B" w:rsidRDefault="0093574B" w:rsidP="0093574B">
      <w:pPr>
        <w:rPr>
          <w:rFonts w:cs="Arial"/>
          <w:szCs w:val="22"/>
        </w:rPr>
      </w:pPr>
      <w:r w:rsidRPr="004E6011">
        <w:rPr>
          <w:rFonts w:cs="Arial"/>
          <w:szCs w:val="22"/>
        </w:rPr>
        <w:t>Después de realizado el catastro de la red de alcantarillado y los respectivos cálculos en oficina, los resultados de longitudes fueron:</w:t>
      </w:r>
    </w:p>
    <w:p w:rsidR="0093574B" w:rsidRPr="004E6011" w:rsidRDefault="0093574B" w:rsidP="0093574B">
      <w:pPr>
        <w:rPr>
          <w:rFonts w:cs="Arial"/>
          <w:szCs w:val="22"/>
        </w:rPr>
      </w:pPr>
    </w:p>
    <w:p w:rsidR="0093574B" w:rsidRPr="000704F2" w:rsidRDefault="0093574B" w:rsidP="00A76ABA">
      <w:pPr>
        <w:pStyle w:val="FTablas"/>
      </w:pPr>
      <w:bookmarkStart w:id="850" w:name="_Toc418763849"/>
      <w:r w:rsidRPr="000704F2">
        <w:t xml:space="preserve">Tabla </w:t>
      </w:r>
      <w:r w:rsidR="00D765F8" w:rsidRPr="000704F2">
        <w:fldChar w:fldCharType="begin"/>
      </w:r>
      <w:r w:rsidRPr="000704F2">
        <w:instrText xml:space="preserve"> STYLEREF 1 \s </w:instrText>
      </w:r>
      <w:r w:rsidR="00D765F8" w:rsidRPr="000704F2">
        <w:fldChar w:fldCharType="separate"/>
      </w:r>
      <w:r w:rsidR="003F2750">
        <w:rPr>
          <w:noProof/>
        </w:rPr>
        <w:t>8</w:t>
      </w:r>
      <w:r w:rsidR="00D765F8" w:rsidRPr="000704F2">
        <w:fldChar w:fldCharType="end"/>
      </w:r>
      <w:r w:rsidRPr="000704F2">
        <w:noBreakHyphen/>
      </w:r>
      <w:r w:rsidR="00D765F8" w:rsidRPr="000704F2">
        <w:fldChar w:fldCharType="begin"/>
      </w:r>
      <w:r w:rsidRPr="000704F2">
        <w:instrText xml:space="preserve"> SEQ Tabla \* ARABIC \s 1 </w:instrText>
      </w:r>
      <w:r w:rsidR="00D765F8" w:rsidRPr="000704F2">
        <w:fldChar w:fldCharType="separate"/>
      </w:r>
      <w:r w:rsidR="003F2750">
        <w:rPr>
          <w:noProof/>
        </w:rPr>
        <w:t>1</w:t>
      </w:r>
      <w:r w:rsidR="00D765F8" w:rsidRPr="000704F2">
        <w:fldChar w:fldCharType="end"/>
      </w:r>
      <w:r w:rsidRPr="000704F2">
        <w:t xml:space="preserve"> Ancho de Inundación Admisible para Vías</w:t>
      </w:r>
      <w:bookmarkEnd w:id="850"/>
    </w:p>
    <w:tbl>
      <w:tblPr>
        <w:tblW w:w="5480" w:type="dxa"/>
        <w:jc w:val="center"/>
        <w:tblCellMar>
          <w:left w:w="70" w:type="dxa"/>
          <w:right w:w="70" w:type="dxa"/>
        </w:tblCellMar>
        <w:tblLook w:val="04A0"/>
      </w:tblPr>
      <w:tblGrid>
        <w:gridCol w:w="2140"/>
        <w:gridCol w:w="2140"/>
        <w:gridCol w:w="1200"/>
      </w:tblGrid>
      <w:tr w:rsidR="0093574B" w:rsidRPr="00CA37DE" w:rsidTr="0093574B">
        <w:trPr>
          <w:trHeight w:val="255"/>
          <w:tblHeader/>
          <w:jc w:val="center"/>
        </w:trPr>
        <w:tc>
          <w:tcPr>
            <w:tcW w:w="5480" w:type="dxa"/>
            <w:gridSpan w:val="3"/>
            <w:tcBorders>
              <w:top w:val="single" w:sz="4" w:space="0" w:color="auto"/>
              <w:left w:val="single" w:sz="4" w:space="0" w:color="auto"/>
              <w:bottom w:val="nil"/>
              <w:right w:val="single" w:sz="4" w:space="0" w:color="auto"/>
            </w:tcBorders>
            <w:shd w:val="clear" w:color="000000" w:fill="FDE9D9"/>
            <w:vAlign w:val="bottom"/>
            <w:hideMark/>
          </w:tcPr>
          <w:p w:rsidR="0093574B" w:rsidRPr="00CA37DE" w:rsidRDefault="0093574B" w:rsidP="00180980">
            <w:pPr>
              <w:jc w:val="center"/>
              <w:rPr>
                <w:rFonts w:cs="Arial"/>
                <w:b/>
                <w:bCs/>
                <w:color w:val="000000"/>
                <w:sz w:val="20"/>
              </w:rPr>
            </w:pPr>
            <w:r w:rsidRPr="00CA37DE">
              <w:rPr>
                <w:rFonts w:cs="Arial"/>
                <w:b/>
                <w:bCs/>
                <w:color w:val="000000"/>
                <w:sz w:val="20"/>
              </w:rPr>
              <w:t>LONGITUDES DE TUBERÍA</w:t>
            </w:r>
          </w:p>
        </w:tc>
      </w:tr>
      <w:tr w:rsidR="0093574B" w:rsidRPr="00CA37DE" w:rsidTr="0093574B">
        <w:trPr>
          <w:trHeight w:val="255"/>
          <w:tblHeader/>
          <w:jc w:val="center"/>
        </w:trPr>
        <w:tc>
          <w:tcPr>
            <w:tcW w:w="5480" w:type="dxa"/>
            <w:gridSpan w:val="3"/>
            <w:tcBorders>
              <w:top w:val="nil"/>
              <w:left w:val="single" w:sz="4" w:space="0" w:color="auto"/>
              <w:bottom w:val="single" w:sz="4" w:space="0" w:color="auto"/>
              <w:right w:val="single" w:sz="4" w:space="0" w:color="auto"/>
            </w:tcBorders>
            <w:shd w:val="clear" w:color="000000" w:fill="FDE9D9"/>
            <w:vAlign w:val="bottom"/>
            <w:hideMark/>
          </w:tcPr>
          <w:p w:rsidR="0093574B" w:rsidRPr="00CA37DE" w:rsidRDefault="0093574B" w:rsidP="00180980">
            <w:pPr>
              <w:jc w:val="center"/>
              <w:rPr>
                <w:rFonts w:cs="Arial"/>
                <w:b/>
                <w:bCs/>
                <w:color w:val="000000"/>
                <w:sz w:val="20"/>
              </w:rPr>
            </w:pPr>
            <w:r w:rsidRPr="00CA37DE">
              <w:rPr>
                <w:rFonts w:cs="Arial"/>
                <w:b/>
                <w:bCs/>
                <w:color w:val="000000"/>
                <w:sz w:val="20"/>
              </w:rPr>
              <w:t>ALCANTARILLADO</w:t>
            </w:r>
          </w:p>
        </w:tc>
      </w:tr>
      <w:tr w:rsidR="0093574B" w:rsidRPr="00CA37DE" w:rsidTr="0093574B">
        <w:trPr>
          <w:trHeight w:val="255"/>
          <w:tblHeader/>
          <w:jc w:val="center"/>
        </w:trPr>
        <w:tc>
          <w:tcPr>
            <w:tcW w:w="2140" w:type="dxa"/>
            <w:tcBorders>
              <w:top w:val="nil"/>
              <w:left w:val="single" w:sz="4" w:space="0" w:color="auto"/>
              <w:bottom w:val="single" w:sz="4" w:space="0" w:color="auto"/>
              <w:right w:val="single" w:sz="4" w:space="0" w:color="auto"/>
            </w:tcBorders>
            <w:shd w:val="clear" w:color="000000" w:fill="FDE9D9"/>
            <w:vAlign w:val="bottom"/>
            <w:hideMark/>
          </w:tcPr>
          <w:p w:rsidR="0093574B" w:rsidRPr="00CA37DE" w:rsidRDefault="0093574B" w:rsidP="00180980">
            <w:pPr>
              <w:jc w:val="center"/>
              <w:rPr>
                <w:rFonts w:cs="Arial"/>
                <w:b/>
                <w:bCs/>
                <w:color w:val="000000"/>
                <w:sz w:val="20"/>
              </w:rPr>
            </w:pPr>
            <w:r w:rsidRPr="00CA37DE">
              <w:rPr>
                <w:rFonts w:cs="Arial"/>
                <w:b/>
                <w:bCs/>
                <w:color w:val="000000"/>
                <w:sz w:val="20"/>
              </w:rPr>
              <w:lastRenderedPageBreak/>
              <w:t>Φ (PULG)</w:t>
            </w:r>
          </w:p>
        </w:tc>
        <w:tc>
          <w:tcPr>
            <w:tcW w:w="2140" w:type="dxa"/>
            <w:tcBorders>
              <w:top w:val="nil"/>
              <w:left w:val="nil"/>
              <w:bottom w:val="single" w:sz="4" w:space="0" w:color="auto"/>
              <w:right w:val="single" w:sz="4" w:space="0" w:color="auto"/>
            </w:tcBorders>
            <w:shd w:val="clear" w:color="000000" w:fill="FDE9D9"/>
            <w:vAlign w:val="bottom"/>
            <w:hideMark/>
          </w:tcPr>
          <w:p w:rsidR="0093574B" w:rsidRPr="00CA37DE" w:rsidRDefault="0093574B" w:rsidP="00180980">
            <w:pPr>
              <w:jc w:val="center"/>
              <w:rPr>
                <w:rFonts w:cs="Arial"/>
                <w:b/>
                <w:bCs/>
                <w:color w:val="000000"/>
                <w:sz w:val="20"/>
              </w:rPr>
            </w:pPr>
            <w:r w:rsidRPr="00CA37DE">
              <w:rPr>
                <w:rFonts w:cs="Arial"/>
                <w:b/>
                <w:bCs/>
                <w:color w:val="000000"/>
                <w:sz w:val="20"/>
              </w:rPr>
              <w:t>MATERIAL</w:t>
            </w:r>
          </w:p>
        </w:tc>
        <w:tc>
          <w:tcPr>
            <w:tcW w:w="1200" w:type="dxa"/>
            <w:tcBorders>
              <w:top w:val="nil"/>
              <w:left w:val="nil"/>
              <w:bottom w:val="single" w:sz="4" w:space="0" w:color="auto"/>
              <w:right w:val="single" w:sz="4" w:space="0" w:color="auto"/>
            </w:tcBorders>
            <w:shd w:val="clear" w:color="000000" w:fill="FDE9D9"/>
            <w:vAlign w:val="bottom"/>
            <w:hideMark/>
          </w:tcPr>
          <w:p w:rsidR="0093574B" w:rsidRPr="00CA37DE" w:rsidRDefault="0093574B" w:rsidP="00180980">
            <w:pPr>
              <w:jc w:val="center"/>
              <w:rPr>
                <w:rFonts w:cs="Arial"/>
                <w:b/>
                <w:bCs/>
                <w:color w:val="000000"/>
                <w:sz w:val="20"/>
              </w:rPr>
            </w:pPr>
            <w:r w:rsidRPr="00CA37DE">
              <w:rPr>
                <w:rFonts w:cs="Arial"/>
                <w:b/>
                <w:bCs/>
                <w:color w:val="000000"/>
                <w:sz w:val="20"/>
              </w:rPr>
              <w:t>LONG (m)</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6</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CONCRETO</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89</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6</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GRES</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114</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6</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PVC</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151</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7</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CONCRETO</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70</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7</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PVC</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151</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8</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GRES</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3,087</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8</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PVC</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261</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8</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CONCRETO</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2,573</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9</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CONCRETO</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11</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9</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PVC</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16</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10</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CONCRETO</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565</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10</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GRES</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289</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10</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PVC</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177</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11</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CONCRETO</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94</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12</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GRES</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440</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12</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PVC</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269</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12</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CONCRETO</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546</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14</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CONCRETO</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541</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14</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PVC</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90</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16</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CONCRETO</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426</w:t>
            </w:r>
          </w:p>
        </w:tc>
      </w:tr>
      <w:tr w:rsidR="0093574B" w:rsidRPr="00CA37DE" w:rsidTr="0093574B">
        <w:trPr>
          <w:trHeight w:val="255"/>
          <w:jc w:val="center"/>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16</w:t>
            </w:r>
          </w:p>
        </w:tc>
        <w:tc>
          <w:tcPr>
            <w:tcW w:w="214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center"/>
              <w:rPr>
                <w:rFonts w:cs="Arial"/>
                <w:color w:val="000000"/>
                <w:sz w:val="20"/>
              </w:rPr>
            </w:pPr>
            <w:r w:rsidRPr="00CA37DE">
              <w:rPr>
                <w:rFonts w:cs="Arial"/>
                <w:color w:val="000000"/>
                <w:sz w:val="20"/>
              </w:rPr>
              <w:t>GRES</w:t>
            </w:r>
          </w:p>
        </w:tc>
        <w:tc>
          <w:tcPr>
            <w:tcW w:w="1200" w:type="dxa"/>
            <w:tcBorders>
              <w:top w:val="nil"/>
              <w:left w:val="nil"/>
              <w:bottom w:val="single" w:sz="4" w:space="0" w:color="auto"/>
              <w:right w:val="single" w:sz="4" w:space="0" w:color="auto"/>
            </w:tcBorders>
            <w:shd w:val="clear" w:color="auto" w:fill="auto"/>
            <w:vAlign w:val="bottom"/>
            <w:hideMark/>
          </w:tcPr>
          <w:p w:rsidR="0093574B" w:rsidRPr="00CA37DE" w:rsidRDefault="0093574B" w:rsidP="00180980">
            <w:pPr>
              <w:jc w:val="right"/>
              <w:rPr>
                <w:rFonts w:cs="Arial"/>
                <w:color w:val="000000"/>
                <w:sz w:val="20"/>
              </w:rPr>
            </w:pPr>
            <w:r w:rsidRPr="00CA37DE">
              <w:rPr>
                <w:rFonts w:cs="Arial"/>
                <w:color w:val="000000"/>
                <w:sz w:val="20"/>
              </w:rPr>
              <w:t>58</w:t>
            </w:r>
          </w:p>
        </w:tc>
      </w:tr>
      <w:tr w:rsidR="0093574B" w:rsidRPr="00CA37DE" w:rsidTr="0093574B">
        <w:trPr>
          <w:trHeight w:val="255"/>
          <w:jc w:val="center"/>
        </w:trPr>
        <w:tc>
          <w:tcPr>
            <w:tcW w:w="4280" w:type="dxa"/>
            <w:gridSpan w:val="2"/>
            <w:tcBorders>
              <w:top w:val="single" w:sz="4" w:space="0" w:color="auto"/>
              <w:left w:val="single" w:sz="4" w:space="0" w:color="auto"/>
              <w:bottom w:val="single" w:sz="4" w:space="0" w:color="auto"/>
              <w:right w:val="single" w:sz="4" w:space="0" w:color="auto"/>
            </w:tcBorders>
            <w:shd w:val="clear" w:color="000000" w:fill="FDE9D9"/>
            <w:noWrap/>
            <w:vAlign w:val="bottom"/>
            <w:hideMark/>
          </w:tcPr>
          <w:p w:rsidR="0093574B" w:rsidRPr="00CA37DE" w:rsidRDefault="0093574B" w:rsidP="00180980">
            <w:pPr>
              <w:jc w:val="left"/>
              <w:rPr>
                <w:rFonts w:cs="Arial"/>
                <w:b/>
                <w:bCs/>
                <w:color w:val="000000"/>
                <w:sz w:val="20"/>
              </w:rPr>
            </w:pPr>
            <w:r w:rsidRPr="00CA37DE">
              <w:rPr>
                <w:rFonts w:cs="Arial"/>
                <w:b/>
                <w:bCs/>
                <w:color w:val="000000"/>
                <w:sz w:val="20"/>
              </w:rPr>
              <w:t>Longitud Total</w:t>
            </w:r>
          </w:p>
        </w:tc>
        <w:tc>
          <w:tcPr>
            <w:tcW w:w="1200" w:type="dxa"/>
            <w:tcBorders>
              <w:top w:val="nil"/>
              <w:left w:val="nil"/>
              <w:bottom w:val="single" w:sz="4" w:space="0" w:color="auto"/>
              <w:right w:val="single" w:sz="4" w:space="0" w:color="auto"/>
            </w:tcBorders>
            <w:shd w:val="clear" w:color="000000" w:fill="FDE9D9"/>
            <w:noWrap/>
            <w:vAlign w:val="bottom"/>
            <w:hideMark/>
          </w:tcPr>
          <w:p w:rsidR="0093574B" w:rsidRPr="00CA37DE" w:rsidRDefault="0093574B" w:rsidP="00180980">
            <w:pPr>
              <w:jc w:val="right"/>
              <w:rPr>
                <w:rFonts w:cs="Arial"/>
                <w:b/>
                <w:bCs/>
                <w:color w:val="000000"/>
                <w:sz w:val="20"/>
              </w:rPr>
            </w:pPr>
            <w:r>
              <w:rPr>
                <w:rFonts w:cs="Arial"/>
                <w:b/>
                <w:bCs/>
                <w:color w:val="000000"/>
                <w:sz w:val="20"/>
              </w:rPr>
              <w:t>10</w:t>
            </w:r>
            <w:r w:rsidRPr="00CA37DE">
              <w:rPr>
                <w:rFonts w:cs="Arial"/>
                <w:b/>
                <w:bCs/>
                <w:color w:val="000000"/>
                <w:sz w:val="20"/>
              </w:rPr>
              <w:t>018</w:t>
            </w:r>
          </w:p>
        </w:tc>
      </w:tr>
    </w:tbl>
    <w:p w:rsidR="0093574B" w:rsidRPr="00240366" w:rsidRDefault="0093574B" w:rsidP="0093574B"/>
    <w:p w:rsidR="0093574B" w:rsidRPr="00240366" w:rsidRDefault="0093574B" w:rsidP="00A226ED">
      <w:pPr>
        <w:pStyle w:val="Ttulo3"/>
      </w:pPr>
      <w:bookmarkStart w:id="851" w:name="_Toc418763979"/>
      <w:r>
        <w:t>A</w:t>
      </w:r>
      <w:r w:rsidRPr="00240366">
        <w:t>spectos geológicos</w:t>
      </w:r>
      <w:bookmarkEnd w:id="851"/>
    </w:p>
    <w:p w:rsidR="0093574B" w:rsidRDefault="0093574B" w:rsidP="0093574B"/>
    <w:p w:rsidR="0093574B" w:rsidRDefault="0093574B" w:rsidP="0093574B">
      <w:pPr>
        <w:tabs>
          <w:tab w:val="left" w:pos="851"/>
        </w:tabs>
        <w:autoSpaceDE w:val="0"/>
        <w:autoSpaceDN w:val="0"/>
        <w:adjustRightInd w:val="0"/>
      </w:pPr>
      <w:r w:rsidRPr="00BA6CDB">
        <w:t xml:space="preserve">Regionalmente, la zona donde se ubica el sistema de alcantarillado del municipio de San Francisco se encuentra localizada en la cordillera oriental, en el departamento de Cundinamarca. Está constituido por depósitos aluviales recientes localizados en la mayor parte del casco urbano del municipio, estos depósitos cuaternarios se encuentran </w:t>
      </w:r>
      <w:proofErr w:type="spellStart"/>
      <w:r w:rsidRPr="00BA6CDB">
        <w:t>suprayaciendo</w:t>
      </w:r>
      <w:proofErr w:type="spellEnd"/>
      <w:r w:rsidRPr="00BA6CDB">
        <w:t xml:space="preserve"> discordantemente rocas sedimentarias cretáceas de la formación </w:t>
      </w:r>
      <w:proofErr w:type="spellStart"/>
      <w:r w:rsidRPr="00BA6CDB">
        <w:t>Simijaca</w:t>
      </w:r>
      <w:proofErr w:type="spellEnd"/>
      <w:r w:rsidRPr="00BA6CDB">
        <w:t>(</w:t>
      </w:r>
      <w:proofErr w:type="spellStart"/>
      <w:r w:rsidRPr="00BA6CDB">
        <w:t>Kss</w:t>
      </w:r>
      <w:proofErr w:type="spellEnd"/>
      <w:r w:rsidRPr="00BA6CDB">
        <w:t>), (</w:t>
      </w:r>
      <w:fldSimple w:instr=" REF _Ref406391409 \h  \* MERGEFORMAT ">
        <w:r w:rsidR="003F2750" w:rsidRPr="003F2750">
          <w:t xml:space="preserve">Figura </w:t>
        </w:r>
        <w:r w:rsidR="003F2750" w:rsidRPr="003F2750">
          <w:rPr>
            <w:noProof/>
          </w:rPr>
          <w:t>8</w:t>
        </w:r>
        <w:r w:rsidR="003F2750" w:rsidRPr="003F2750">
          <w:rPr>
            <w:noProof/>
          </w:rPr>
          <w:noBreakHyphen/>
          <w:t>2</w:t>
        </w:r>
      </w:fldSimple>
      <w:r w:rsidRPr="00BA6CDB">
        <w:t>).</w:t>
      </w:r>
    </w:p>
    <w:p w:rsidR="0093574B" w:rsidRDefault="0093574B" w:rsidP="0093574B">
      <w:pPr>
        <w:widowControl/>
        <w:jc w:val="left"/>
      </w:pPr>
      <w:r>
        <w:br w:type="page"/>
      </w:r>
    </w:p>
    <w:p w:rsidR="0093574B" w:rsidRPr="007F2E19" w:rsidRDefault="0093574B" w:rsidP="00A76ABA">
      <w:pPr>
        <w:pStyle w:val="FFiguras"/>
      </w:pPr>
      <w:bookmarkStart w:id="852" w:name="_Ref406391409"/>
      <w:r w:rsidRPr="007F2E19">
        <w:lastRenderedPageBreak/>
        <w:t xml:space="preserve">Figura </w:t>
      </w:r>
      <w:r w:rsidR="00D765F8" w:rsidRPr="007F2E19">
        <w:fldChar w:fldCharType="begin"/>
      </w:r>
      <w:r w:rsidRPr="007F2E19">
        <w:instrText xml:space="preserve"> STYLEREF 1 \s </w:instrText>
      </w:r>
      <w:r w:rsidR="00D765F8" w:rsidRPr="007F2E19">
        <w:fldChar w:fldCharType="separate"/>
      </w:r>
      <w:r w:rsidR="003F2750">
        <w:rPr>
          <w:noProof/>
        </w:rPr>
        <w:t>8</w:t>
      </w:r>
      <w:r w:rsidR="00D765F8" w:rsidRPr="007F2E19">
        <w:fldChar w:fldCharType="end"/>
      </w:r>
      <w:r w:rsidRPr="007F2E19">
        <w:noBreakHyphen/>
      </w:r>
      <w:r w:rsidR="00D765F8" w:rsidRPr="007F2E19">
        <w:fldChar w:fldCharType="begin"/>
      </w:r>
      <w:r w:rsidRPr="007F2E19">
        <w:instrText xml:space="preserve"> SEQ Figura \* ARABIC \s 1 </w:instrText>
      </w:r>
      <w:r w:rsidR="00D765F8" w:rsidRPr="007F2E19">
        <w:fldChar w:fldCharType="separate"/>
      </w:r>
      <w:r w:rsidR="003F2750">
        <w:rPr>
          <w:noProof/>
        </w:rPr>
        <w:t>2</w:t>
      </w:r>
      <w:r w:rsidR="00D765F8" w:rsidRPr="007F2E19">
        <w:fldChar w:fldCharType="end"/>
      </w:r>
      <w:bookmarkEnd w:id="852"/>
      <w:r w:rsidRPr="007F2E19">
        <w:t xml:space="preserve"> Geología Regional Municipio de San Francisco (Cundinamarca) </w:t>
      </w:r>
    </w:p>
    <w:p w:rsidR="0093574B" w:rsidRPr="00BA6CDB" w:rsidRDefault="0093574B" w:rsidP="0093574B">
      <w:pPr>
        <w:jc w:val="center"/>
      </w:pPr>
      <w:r w:rsidRPr="00BA6CDB">
        <w:rPr>
          <w:noProof/>
          <w:lang w:eastAsia="es-CO"/>
        </w:rPr>
        <w:drawing>
          <wp:inline distT="0" distB="0" distL="0" distR="0">
            <wp:extent cx="4631379" cy="5799672"/>
            <wp:effectExtent l="0" t="0" r="0" b="0"/>
            <wp:docPr id="8" name="26 Imagen" descr="San Francisco_geolog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 Francisco_geologia.jpg"/>
                    <pic:cNvPicPr/>
                  </pic:nvPicPr>
                  <pic:blipFill>
                    <a:blip r:embed="rId22" cstate="print"/>
                    <a:stretch>
                      <a:fillRect/>
                    </a:stretch>
                  </pic:blipFill>
                  <pic:spPr>
                    <a:xfrm>
                      <a:off x="0" y="0"/>
                      <a:ext cx="4658570" cy="5833722"/>
                    </a:xfrm>
                    <a:prstGeom prst="rect">
                      <a:avLst/>
                    </a:prstGeom>
                  </pic:spPr>
                </pic:pic>
              </a:graphicData>
            </a:graphic>
          </wp:inline>
        </w:drawing>
      </w:r>
    </w:p>
    <w:p w:rsidR="0093574B" w:rsidRPr="00A76ABA" w:rsidRDefault="0093574B" w:rsidP="00A76ABA">
      <w:pPr>
        <w:tabs>
          <w:tab w:val="left" w:pos="5812"/>
        </w:tabs>
        <w:jc w:val="center"/>
        <w:rPr>
          <w:sz w:val="16"/>
        </w:rPr>
      </w:pPr>
      <w:r w:rsidRPr="00BD44E1">
        <w:rPr>
          <w:sz w:val="16"/>
        </w:rPr>
        <w:t xml:space="preserve">Fuente: Modificado Geología de la plancha 208 </w:t>
      </w:r>
      <w:proofErr w:type="spellStart"/>
      <w:r w:rsidRPr="00BD44E1">
        <w:rPr>
          <w:sz w:val="16"/>
        </w:rPr>
        <w:t>Villeta</w:t>
      </w:r>
      <w:proofErr w:type="spellEnd"/>
      <w:r w:rsidRPr="00BD44E1">
        <w:rPr>
          <w:sz w:val="16"/>
        </w:rPr>
        <w:t>, esc. 1:100.000, Ingeominas 1998</w:t>
      </w:r>
    </w:p>
    <w:p w:rsidR="0093574B" w:rsidRDefault="0093574B" w:rsidP="0093574B">
      <w:bookmarkStart w:id="853" w:name="_Toc405993015"/>
      <w:bookmarkStart w:id="854" w:name="_Toc406400917"/>
      <w:bookmarkStart w:id="855" w:name="_Toc406764857"/>
      <w:bookmarkStart w:id="856" w:name="_Toc407626534"/>
    </w:p>
    <w:p w:rsidR="0093574B" w:rsidRPr="00BA6CDB" w:rsidRDefault="0093574B" w:rsidP="00A226ED">
      <w:pPr>
        <w:pStyle w:val="Ttulo4"/>
      </w:pPr>
      <w:r w:rsidRPr="00BA6CDB">
        <w:t>Geología Local</w:t>
      </w:r>
      <w:bookmarkEnd w:id="853"/>
      <w:bookmarkEnd w:id="854"/>
      <w:bookmarkEnd w:id="855"/>
      <w:bookmarkEnd w:id="856"/>
    </w:p>
    <w:p w:rsidR="0093574B" w:rsidRPr="00BA6CDB" w:rsidRDefault="0093574B" w:rsidP="0093574B">
      <w:pPr>
        <w:tabs>
          <w:tab w:val="left" w:pos="851"/>
        </w:tabs>
      </w:pPr>
    </w:p>
    <w:p w:rsidR="0093574B" w:rsidRPr="00BA6CDB" w:rsidRDefault="0093574B" w:rsidP="0093574B">
      <w:pPr>
        <w:tabs>
          <w:tab w:val="left" w:pos="851"/>
        </w:tabs>
      </w:pPr>
      <w:r w:rsidRPr="00BA6CDB">
        <w:t>A continuación se hace las descripciones de cada una de las unidades litológicas que se encuentran en el sistema de alcantarillado del municipio de San Francisco, a partir de la interpretación del mapa geológico de Ingeominas, plancha geológica 208 -</w:t>
      </w:r>
      <w:proofErr w:type="spellStart"/>
      <w:r w:rsidRPr="00BA6CDB">
        <w:t>Villeta</w:t>
      </w:r>
      <w:proofErr w:type="spellEnd"/>
      <w:r w:rsidRPr="00BA6CDB">
        <w:t xml:space="preserve"> (1998) y la observación directa de afloramientos, geoformas y la descripción de cada una de las unidades litológicas. </w:t>
      </w:r>
    </w:p>
    <w:p w:rsidR="0093574B" w:rsidRPr="00BA6CDB" w:rsidRDefault="0093574B" w:rsidP="00A226ED">
      <w:pPr>
        <w:pStyle w:val="Ttulo5"/>
      </w:pPr>
      <w:r w:rsidRPr="00BA6CDB">
        <w:lastRenderedPageBreak/>
        <w:t xml:space="preserve">Formación </w:t>
      </w:r>
      <w:proofErr w:type="spellStart"/>
      <w:r w:rsidRPr="00BA6CDB">
        <w:t>Simijaca</w:t>
      </w:r>
      <w:proofErr w:type="spellEnd"/>
      <w:r w:rsidRPr="00BA6CDB">
        <w:t xml:space="preserve"> (</w:t>
      </w:r>
      <w:proofErr w:type="spellStart"/>
      <w:r w:rsidRPr="00BA6CDB">
        <w:t>Kss</w:t>
      </w:r>
      <w:proofErr w:type="spellEnd"/>
      <w:r w:rsidRPr="00BA6CDB">
        <w:t>)</w:t>
      </w:r>
    </w:p>
    <w:p w:rsidR="0093574B" w:rsidRPr="00BA6CDB" w:rsidRDefault="0093574B" w:rsidP="0093574B"/>
    <w:p w:rsidR="0093574B" w:rsidRPr="00BA6CDB" w:rsidRDefault="0093574B" w:rsidP="0093574B">
      <w:pPr>
        <w:rPr>
          <w:lang w:eastAsia="es-CO"/>
        </w:rPr>
      </w:pPr>
      <w:r w:rsidRPr="00BA6CDB">
        <w:t xml:space="preserve">El nombre Formación </w:t>
      </w:r>
      <w:proofErr w:type="spellStart"/>
      <w:r w:rsidRPr="00BA6CDB">
        <w:t>Simijaca</w:t>
      </w:r>
      <w:proofErr w:type="spellEnd"/>
      <w:r w:rsidRPr="00BA6CDB">
        <w:t xml:space="preserve"> fue propuesto por Ulloa &amp; Rodríguez (1991) para describir una sucesión de </w:t>
      </w:r>
      <w:proofErr w:type="spellStart"/>
      <w:r w:rsidRPr="00BA6CDB">
        <w:t>lodolitas</w:t>
      </w:r>
      <w:proofErr w:type="spellEnd"/>
      <w:r w:rsidRPr="00BA6CDB">
        <w:t xml:space="preserve"> y </w:t>
      </w:r>
      <w:proofErr w:type="spellStart"/>
      <w:r w:rsidRPr="00BA6CDB">
        <w:t>limolitas</w:t>
      </w:r>
      <w:proofErr w:type="spellEnd"/>
      <w:r w:rsidRPr="00BA6CDB">
        <w:t xml:space="preserve"> gris oscuras, con intercalaciones de arenitas de cuarzo, en parte arcillosas.</w:t>
      </w:r>
      <w:r>
        <w:t xml:space="preserve"> </w:t>
      </w:r>
      <w:r w:rsidRPr="00BA6CDB">
        <w:rPr>
          <w:lang w:eastAsia="es-CO"/>
        </w:rPr>
        <w:t xml:space="preserve">Esta unidad </w:t>
      </w:r>
      <w:proofErr w:type="spellStart"/>
      <w:r w:rsidRPr="00BA6CDB">
        <w:rPr>
          <w:lang w:eastAsia="es-CO"/>
        </w:rPr>
        <w:t>litoestratigráfica</w:t>
      </w:r>
      <w:proofErr w:type="spellEnd"/>
      <w:r w:rsidRPr="00BA6CDB">
        <w:rPr>
          <w:lang w:eastAsia="es-CO"/>
        </w:rPr>
        <w:t xml:space="preserve"> aflora en toda el área del municipio de San Francisco, </w:t>
      </w:r>
      <w:proofErr w:type="spellStart"/>
      <w:r w:rsidRPr="00BA6CDB">
        <w:rPr>
          <w:lang w:eastAsia="es-CO"/>
        </w:rPr>
        <w:t>Etayo</w:t>
      </w:r>
      <w:proofErr w:type="spellEnd"/>
      <w:r w:rsidRPr="00BA6CDB">
        <w:rPr>
          <w:lang w:eastAsia="es-CO"/>
        </w:rPr>
        <w:t xml:space="preserve"> (1979) le asigna a esta unidad una edad </w:t>
      </w:r>
      <w:proofErr w:type="spellStart"/>
      <w:r w:rsidRPr="00BA6CDB">
        <w:rPr>
          <w:lang w:eastAsia="es-CO"/>
        </w:rPr>
        <w:t>Cenomaniano</w:t>
      </w:r>
      <w:proofErr w:type="spellEnd"/>
      <w:sdt>
        <w:sdtPr>
          <w:rPr>
            <w:lang w:eastAsia="es-CO"/>
          </w:rPr>
          <w:id w:val="524419380"/>
          <w:citation/>
        </w:sdtPr>
        <w:sdtContent>
          <w:r w:rsidR="00D765F8">
            <w:rPr>
              <w:lang w:eastAsia="es-CO"/>
            </w:rPr>
            <w:fldChar w:fldCharType="begin"/>
          </w:r>
          <w:r>
            <w:rPr>
              <w:lang w:eastAsia="es-CO"/>
            </w:rPr>
            <w:instrText xml:space="preserve"> CITATION ING98 \l 9226  </w:instrText>
          </w:r>
          <w:r w:rsidR="00D765F8">
            <w:rPr>
              <w:lang w:eastAsia="es-CO"/>
            </w:rPr>
            <w:fldChar w:fldCharType="separate"/>
          </w:r>
          <w:r w:rsidR="003F2750">
            <w:rPr>
              <w:noProof/>
              <w:lang w:eastAsia="es-CO"/>
            </w:rPr>
            <w:t xml:space="preserve"> [3]</w:t>
          </w:r>
          <w:r w:rsidR="00D765F8">
            <w:rPr>
              <w:lang w:eastAsia="es-CO"/>
            </w:rPr>
            <w:fldChar w:fldCharType="end"/>
          </w:r>
        </w:sdtContent>
      </w:sdt>
      <w:r>
        <w:rPr>
          <w:lang w:eastAsia="es-CO"/>
        </w:rPr>
        <w:t>.</w:t>
      </w:r>
    </w:p>
    <w:p w:rsidR="0093574B" w:rsidRPr="00BA6CDB" w:rsidRDefault="0093574B" w:rsidP="0093574B">
      <w:pPr>
        <w:widowControl/>
        <w:autoSpaceDE w:val="0"/>
        <w:autoSpaceDN w:val="0"/>
        <w:adjustRightInd w:val="0"/>
        <w:rPr>
          <w:lang w:eastAsia="es-CO"/>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65"/>
        <w:gridCol w:w="4491"/>
      </w:tblGrid>
      <w:tr w:rsidR="0093574B" w:rsidRPr="00BA6CDB" w:rsidTr="00180980">
        <w:tc>
          <w:tcPr>
            <w:tcW w:w="4565" w:type="dxa"/>
            <w:vAlign w:val="center"/>
          </w:tcPr>
          <w:p w:rsidR="0093574B" w:rsidRPr="00BA6CDB" w:rsidRDefault="0093574B" w:rsidP="00180980">
            <w:pPr>
              <w:widowControl/>
              <w:autoSpaceDE w:val="0"/>
              <w:autoSpaceDN w:val="0"/>
              <w:adjustRightInd w:val="0"/>
              <w:jc w:val="center"/>
              <w:rPr>
                <w:lang w:eastAsia="es-CO"/>
              </w:rPr>
            </w:pPr>
            <w:r w:rsidRPr="00BA6CDB">
              <w:rPr>
                <w:noProof/>
                <w:lang w:eastAsia="es-CO"/>
              </w:rPr>
              <w:drawing>
                <wp:inline distT="0" distB="0" distL="0" distR="0">
                  <wp:extent cx="2612006" cy="1959005"/>
                  <wp:effectExtent l="19050" t="0" r="0" b="0"/>
                  <wp:docPr id="1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915.JPG"/>
                          <pic:cNvPicPr/>
                        </pic:nvPicPr>
                        <pic:blipFill>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614363" cy="1960772"/>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4491" w:type="dxa"/>
          </w:tcPr>
          <w:p w:rsidR="0093574B" w:rsidRPr="00BA6CDB" w:rsidRDefault="0093574B" w:rsidP="00180980">
            <w:pPr>
              <w:widowControl/>
              <w:autoSpaceDE w:val="0"/>
              <w:autoSpaceDN w:val="0"/>
              <w:adjustRightInd w:val="0"/>
              <w:jc w:val="center"/>
              <w:rPr>
                <w:lang w:eastAsia="es-CO"/>
              </w:rPr>
            </w:pPr>
            <w:r w:rsidRPr="00BA6CDB">
              <w:rPr>
                <w:noProof/>
                <w:lang w:eastAsia="es-CO"/>
              </w:rPr>
              <w:drawing>
                <wp:inline distT="0" distB="0" distL="0" distR="0">
                  <wp:extent cx="1552394" cy="2069859"/>
                  <wp:effectExtent l="19050" t="0" r="0" b="0"/>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921.JPG"/>
                          <pic:cNvPicPr/>
                        </pic:nvPicPr>
                        <pic:blipFill>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564066" cy="2085422"/>
                          </a:xfrm>
                          <a:prstGeom prst="rect">
                            <a:avLst/>
                          </a:prstGeom>
                        </pic:spPr>
                      </pic:pic>
                    </a:graphicData>
                  </a:graphic>
                </wp:inline>
              </w:drawing>
            </w:r>
          </w:p>
        </w:tc>
      </w:tr>
      <w:tr w:rsidR="0093574B" w:rsidRPr="00BA6CDB" w:rsidTr="00180980">
        <w:tc>
          <w:tcPr>
            <w:tcW w:w="4565" w:type="dxa"/>
          </w:tcPr>
          <w:p w:rsidR="0093574B" w:rsidRPr="00BA6CDB" w:rsidRDefault="0093574B" w:rsidP="00180980">
            <w:pPr>
              <w:pStyle w:val="FFiguras"/>
            </w:pPr>
            <w:bookmarkStart w:id="857" w:name="_Toc406764896"/>
            <w:bookmarkStart w:id="858" w:name="_Toc407626437"/>
            <w:r w:rsidRPr="00BA6CDB">
              <w:t xml:space="preserve">Figura </w:t>
            </w:r>
            <w:r w:rsidR="00D765F8">
              <w:fldChar w:fldCharType="begin"/>
            </w:r>
            <w:r>
              <w:instrText xml:space="preserve"> STYLEREF 1 \s </w:instrText>
            </w:r>
            <w:r w:rsidR="00D765F8">
              <w:fldChar w:fldCharType="separate"/>
            </w:r>
            <w:r w:rsidR="003F2750">
              <w:rPr>
                <w:noProof/>
              </w:rPr>
              <w:t>8</w:t>
            </w:r>
            <w:r w:rsidR="00D765F8">
              <w:rPr>
                <w:noProof/>
              </w:rPr>
              <w:fldChar w:fldCharType="end"/>
            </w:r>
            <w:r>
              <w:noBreakHyphen/>
            </w:r>
            <w:r w:rsidR="00D765F8">
              <w:fldChar w:fldCharType="begin"/>
            </w:r>
            <w:r>
              <w:instrText xml:space="preserve"> SEQ Figura \* ARABIC \s 1 </w:instrText>
            </w:r>
            <w:r w:rsidR="00D765F8">
              <w:fldChar w:fldCharType="separate"/>
            </w:r>
            <w:r w:rsidR="003F2750">
              <w:rPr>
                <w:noProof/>
              </w:rPr>
              <w:t>3</w:t>
            </w:r>
            <w:r w:rsidR="00D765F8">
              <w:rPr>
                <w:noProof/>
              </w:rPr>
              <w:fldChar w:fldCharType="end"/>
            </w:r>
            <w:r w:rsidRPr="00BA6CDB">
              <w:t xml:space="preserve"> Formación </w:t>
            </w:r>
            <w:proofErr w:type="spellStart"/>
            <w:r w:rsidRPr="00BA6CDB">
              <w:t>Simijaca</w:t>
            </w:r>
            <w:proofErr w:type="spellEnd"/>
            <w:r w:rsidRPr="00BA6CDB">
              <w:t xml:space="preserve">, </w:t>
            </w:r>
            <w:bookmarkEnd w:id="857"/>
            <w:proofErr w:type="spellStart"/>
            <w:r w:rsidRPr="00BA6CDB">
              <w:t>Lodolitas</w:t>
            </w:r>
            <w:proofErr w:type="spellEnd"/>
            <w:r w:rsidRPr="00BA6CDB">
              <w:t xml:space="preserve"> negras costado occidental rio Cañas</w:t>
            </w:r>
            <w:bookmarkEnd w:id="858"/>
            <w:r w:rsidRPr="00BA6CDB">
              <w:t xml:space="preserve"> </w:t>
            </w:r>
          </w:p>
        </w:tc>
        <w:tc>
          <w:tcPr>
            <w:tcW w:w="4491" w:type="dxa"/>
          </w:tcPr>
          <w:p w:rsidR="0093574B" w:rsidRPr="00BA6CDB" w:rsidRDefault="0093574B" w:rsidP="00180980">
            <w:pPr>
              <w:pStyle w:val="FFiguras"/>
              <w:rPr>
                <w:lang w:eastAsia="es-CO"/>
              </w:rPr>
            </w:pPr>
            <w:bookmarkStart w:id="859" w:name="_Toc406764897"/>
            <w:bookmarkStart w:id="860" w:name="_Toc407626438"/>
            <w:r w:rsidRPr="00BA6CDB">
              <w:t xml:space="preserve">Figura </w:t>
            </w:r>
            <w:r w:rsidR="00D765F8">
              <w:fldChar w:fldCharType="begin"/>
            </w:r>
            <w:r>
              <w:instrText xml:space="preserve"> STYLEREF 1 \s </w:instrText>
            </w:r>
            <w:r w:rsidR="00D765F8">
              <w:fldChar w:fldCharType="separate"/>
            </w:r>
            <w:r w:rsidR="003F2750">
              <w:rPr>
                <w:noProof/>
              </w:rPr>
              <w:t>8</w:t>
            </w:r>
            <w:r w:rsidR="00D765F8">
              <w:rPr>
                <w:noProof/>
              </w:rPr>
              <w:fldChar w:fldCharType="end"/>
            </w:r>
            <w:r>
              <w:noBreakHyphen/>
            </w:r>
            <w:r w:rsidR="00D765F8">
              <w:fldChar w:fldCharType="begin"/>
            </w:r>
            <w:r>
              <w:instrText xml:space="preserve"> SEQ Figura \* ARABIC \s 1 </w:instrText>
            </w:r>
            <w:r w:rsidR="00D765F8">
              <w:fldChar w:fldCharType="separate"/>
            </w:r>
            <w:r w:rsidR="003F2750">
              <w:rPr>
                <w:noProof/>
              </w:rPr>
              <w:t>4</w:t>
            </w:r>
            <w:r w:rsidR="00D765F8">
              <w:rPr>
                <w:noProof/>
              </w:rPr>
              <w:fldChar w:fldCharType="end"/>
            </w:r>
            <w:r w:rsidRPr="00BA6CDB">
              <w:t xml:space="preserve"> </w:t>
            </w:r>
            <w:bookmarkEnd w:id="859"/>
            <w:r w:rsidRPr="00BA6CDB">
              <w:t xml:space="preserve">Formación </w:t>
            </w:r>
            <w:proofErr w:type="spellStart"/>
            <w:r w:rsidRPr="00BA6CDB">
              <w:t>Simijaca</w:t>
            </w:r>
            <w:bookmarkEnd w:id="860"/>
            <w:proofErr w:type="spellEnd"/>
            <w:r w:rsidRPr="00BA6CDB">
              <w:t xml:space="preserve"> </w:t>
            </w:r>
          </w:p>
        </w:tc>
      </w:tr>
    </w:tbl>
    <w:p w:rsidR="0093574B" w:rsidRPr="00BA6CDB" w:rsidRDefault="0093574B" w:rsidP="0093574B"/>
    <w:p w:rsidR="0093574B" w:rsidRPr="00BA6CDB" w:rsidRDefault="0093574B" w:rsidP="00A226ED">
      <w:pPr>
        <w:pStyle w:val="Ttulo5"/>
      </w:pPr>
      <w:r w:rsidRPr="00BA6CDB">
        <w:t>Depósitos aluviales recientes (</w:t>
      </w:r>
      <w:proofErr w:type="spellStart"/>
      <w:r w:rsidRPr="00BA6CDB">
        <w:t>Qal</w:t>
      </w:r>
      <w:proofErr w:type="spellEnd"/>
      <w:r w:rsidRPr="00BA6CDB">
        <w:t>)</w:t>
      </w:r>
    </w:p>
    <w:p w:rsidR="0093574B" w:rsidRPr="00BA6CDB" w:rsidRDefault="0093574B" w:rsidP="0093574B">
      <w:pPr>
        <w:widowControl/>
        <w:autoSpaceDE w:val="0"/>
        <w:autoSpaceDN w:val="0"/>
        <w:adjustRightInd w:val="0"/>
      </w:pPr>
    </w:p>
    <w:p w:rsidR="0093574B" w:rsidRDefault="0093574B" w:rsidP="0093574B">
      <w:pPr>
        <w:widowControl/>
        <w:autoSpaceDE w:val="0"/>
        <w:autoSpaceDN w:val="0"/>
        <w:adjustRightInd w:val="0"/>
      </w:pPr>
      <w:r w:rsidRPr="00BA6CDB">
        <w:t>Son depósitos cuaternarios localizados sobre el casco urbano del municipio de San Francisco, se encuentran constituidos por  bloques con tamaños que pueden tener más de un</w:t>
      </w:r>
      <w:r>
        <w:t xml:space="preserve"> </w:t>
      </w:r>
      <w:r w:rsidRPr="00BA6CDB">
        <w:t xml:space="preserve">metro de largo, cantos y gravas </w:t>
      </w:r>
      <w:proofErr w:type="spellStart"/>
      <w:r w:rsidRPr="00BA6CDB">
        <w:t>subredondeados</w:t>
      </w:r>
      <w:proofErr w:type="spellEnd"/>
      <w:r w:rsidRPr="00BA6CDB">
        <w:t xml:space="preserve"> a </w:t>
      </w:r>
      <w:proofErr w:type="spellStart"/>
      <w:r w:rsidRPr="00BA6CDB">
        <w:t>subangulosos</w:t>
      </w:r>
      <w:proofErr w:type="spellEnd"/>
      <w:r w:rsidRPr="00BA6CDB">
        <w:t xml:space="preserve"> de diferentes tamaños en una matriz arcillosa.</w:t>
      </w:r>
    </w:p>
    <w:p w:rsidR="0093574B" w:rsidRPr="00BA6CDB" w:rsidRDefault="0093574B" w:rsidP="0093574B">
      <w:pPr>
        <w:widowControl/>
        <w:autoSpaceDE w:val="0"/>
        <w:autoSpaceDN w:val="0"/>
        <w:adjustRightInd w:val="0"/>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50"/>
        <w:gridCol w:w="4606"/>
      </w:tblGrid>
      <w:tr w:rsidR="0093574B" w:rsidRPr="00BA6CDB" w:rsidTr="00180980">
        <w:tc>
          <w:tcPr>
            <w:tcW w:w="4450" w:type="dxa"/>
          </w:tcPr>
          <w:p w:rsidR="0093574B" w:rsidRPr="00BA6CDB" w:rsidRDefault="0093574B" w:rsidP="00180980">
            <w:pPr>
              <w:widowControl/>
              <w:autoSpaceDE w:val="0"/>
              <w:autoSpaceDN w:val="0"/>
              <w:adjustRightInd w:val="0"/>
              <w:jc w:val="center"/>
            </w:pPr>
            <w:r w:rsidRPr="00BA6CDB">
              <w:rPr>
                <w:noProof/>
                <w:lang w:eastAsia="es-CO"/>
              </w:rPr>
              <w:drawing>
                <wp:inline distT="0" distB="0" distL="0" distR="0">
                  <wp:extent cx="2424023" cy="1818015"/>
                  <wp:effectExtent l="19050" t="0" r="0" b="0"/>
                  <wp:docPr id="7280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880.JPG"/>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420927" cy="1815693"/>
                          </a:xfrm>
                          <a:prstGeom prst="rect">
                            <a:avLst/>
                          </a:prstGeom>
                        </pic:spPr>
                      </pic:pic>
                    </a:graphicData>
                  </a:graphic>
                </wp:inline>
              </w:drawing>
            </w:r>
          </w:p>
        </w:tc>
        <w:tc>
          <w:tcPr>
            <w:tcW w:w="4606" w:type="dxa"/>
            <w:vAlign w:val="center"/>
          </w:tcPr>
          <w:p w:rsidR="0093574B" w:rsidRPr="00BA6CDB" w:rsidRDefault="0093574B" w:rsidP="00180980">
            <w:pPr>
              <w:widowControl/>
              <w:autoSpaceDE w:val="0"/>
              <w:autoSpaceDN w:val="0"/>
              <w:adjustRightInd w:val="0"/>
              <w:jc w:val="center"/>
            </w:pPr>
            <w:r w:rsidRPr="00BA6CDB">
              <w:rPr>
                <w:noProof/>
                <w:lang w:eastAsia="es-CO"/>
              </w:rPr>
              <w:drawing>
                <wp:inline distT="0" distB="0" distL="0" distR="0">
                  <wp:extent cx="2306164" cy="1729623"/>
                  <wp:effectExtent l="19050" t="0" r="0" b="0"/>
                  <wp:docPr id="7280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904.JPG"/>
                          <pic:cNvPicPr/>
                        </pic:nvPicPr>
                        <pic:blipFill>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2301774" cy="172633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r w:rsidR="0093574B" w:rsidRPr="00BA6CDB" w:rsidTr="00180980">
        <w:tc>
          <w:tcPr>
            <w:tcW w:w="4450" w:type="dxa"/>
          </w:tcPr>
          <w:p w:rsidR="0093574B" w:rsidRPr="00BA6CDB" w:rsidRDefault="0093574B" w:rsidP="00180980">
            <w:pPr>
              <w:pStyle w:val="FFiguras"/>
            </w:pPr>
            <w:bookmarkStart w:id="861" w:name="_Toc406764898"/>
            <w:bookmarkStart w:id="862" w:name="_Toc407626439"/>
            <w:r w:rsidRPr="00BA6CDB">
              <w:t xml:space="preserve">Figura </w:t>
            </w:r>
            <w:r w:rsidR="00D765F8">
              <w:fldChar w:fldCharType="begin"/>
            </w:r>
            <w:r>
              <w:instrText xml:space="preserve"> STYLEREF 1 \s </w:instrText>
            </w:r>
            <w:r w:rsidR="00D765F8">
              <w:fldChar w:fldCharType="separate"/>
            </w:r>
            <w:r w:rsidR="003F2750">
              <w:rPr>
                <w:noProof/>
              </w:rPr>
              <w:t>8</w:t>
            </w:r>
            <w:r w:rsidR="00D765F8">
              <w:rPr>
                <w:noProof/>
              </w:rPr>
              <w:fldChar w:fldCharType="end"/>
            </w:r>
            <w:r>
              <w:noBreakHyphen/>
            </w:r>
            <w:r w:rsidR="00D765F8">
              <w:fldChar w:fldCharType="begin"/>
            </w:r>
            <w:r>
              <w:instrText xml:space="preserve"> SEQ Figura \* ARABIC \s 1 </w:instrText>
            </w:r>
            <w:r w:rsidR="00D765F8">
              <w:fldChar w:fldCharType="separate"/>
            </w:r>
            <w:r w:rsidR="003F2750">
              <w:rPr>
                <w:noProof/>
              </w:rPr>
              <w:t>5</w:t>
            </w:r>
            <w:r w:rsidR="00D765F8">
              <w:rPr>
                <w:noProof/>
              </w:rPr>
              <w:fldChar w:fldCharType="end"/>
            </w:r>
            <w:r w:rsidRPr="00BA6CDB">
              <w:t xml:space="preserve"> depósitos aluviales recientes en el sector de la quebrada </w:t>
            </w:r>
            <w:proofErr w:type="spellStart"/>
            <w:r w:rsidRPr="00BA6CDB">
              <w:t>Toriba</w:t>
            </w:r>
            <w:proofErr w:type="spellEnd"/>
            <w:r w:rsidRPr="00BA6CDB">
              <w:t>.</w:t>
            </w:r>
            <w:bookmarkEnd w:id="861"/>
            <w:bookmarkEnd w:id="862"/>
          </w:p>
        </w:tc>
        <w:tc>
          <w:tcPr>
            <w:tcW w:w="4606" w:type="dxa"/>
          </w:tcPr>
          <w:p w:rsidR="0093574B" w:rsidRPr="00BA6CDB" w:rsidRDefault="0093574B" w:rsidP="00180980">
            <w:pPr>
              <w:pStyle w:val="FFiguras"/>
            </w:pPr>
            <w:bookmarkStart w:id="863" w:name="_Toc406764899"/>
            <w:bookmarkStart w:id="864" w:name="_Toc407626440"/>
            <w:r w:rsidRPr="00BA6CDB">
              <w:t xml:space="preserve">Figura </w:t>
            </w:r>
            <w:r w:rsidR="00D765F8">
              <w:fldChar w:fldCharType="begin"/>
            </w:r>
            <w:r>
              <w:instrText xml:space="preserve"> STYLEREF 1 \s </w:instrText>
            </w:r>
            <w:r w:rsidR="00D765F8">
              <w:fldChar w:fldCharType="separate"/>
            </w:r>
            <w:r w:rsidR="003F2750">
              <w:rPr>
                <w:noProof/>
              </w:rPr>
              <w:t>8</w:t>
            </w:r>
            <w:r w:rsidR="00D765F8">
              <w:rPr>
                <w:noProof/>
              </w:rPr>
              <w:fldChar w:fldCharType="end"/>
            </w:r>
            <w:r>
              <w:noBreakHyphen/>
            </w:r>
            <w:r w:rsidR="00D765F8">
              <w:fldChar w:fldCharType="begin"/>
            </w:r>
            <w:r>
              <w:instrText xml:space="preserve"> SEQ Figura \* ARABIC \s 1 </w:instrText>
            </w:r>
            <w:r w:rsidR="00D765F8">
              <w:fldChar w:fldCharType="separate"/>
            </w:r>
            <w:r w:rsidR="003F2750">
              <w:rPr>
                <w:noProof/>
              </w:rPr>
              <w:t>6</w:t>
            </w:r>
            <w:r w:rsidR="00D765F8">
              <w:rPr>
                <w:noProof/>
              </w:rPr>
              <w:fldChar w:fldCharType="end"/>
            </w:r>
            <w:r w:rsidRPr="00BA6CDB">
              <w:t xml:space="preserve"> Depósitos aluviales recientes dentro del casco urbano de </w:t>
            </w:r>
            <w:bookmarkEnd w:id="863"/>
            <w:r w:rsidRPr="00BA6CDB">
              <w:t>San Francisco</w:t>
            </w:r>
            <w:bookmarkEnd w:id="864"/>
          </w:p>
        </w:tc>
      </w:tr>
    </w:tbl>
    <w:p w:rsidR="0093574B" w:rsidRPr="00BA6CDB" w:rsidRDefault="0093574B" w:rsidP="0093574B"/>
    <w:p w:rsidR="0093574B" w:rsidRPr="00BA6CDB" w:rsidRDefault="0093574B" w:rsidP="00A226ED">
      <w:pPr>
        <w:pStyle w:val="Ttulo4"/>
      </w:pPr>
      <w:bookmarkStart w:id="865" w:name="_Toc406764858"/>
      <w:bookmarkStart w:id="866" w:name="_Toc407626535"/>
      <w:r w:rsidRPr="00BA6CDB">
        <w:lastRenderedPageBreak/>
        <w:t>Geología Estructural</w:t>
      </w:r>
      <w:bookmarkEnd w:id="865"/>
      <w:bookmarkEnd w:id="866"/>
    </w:p>
    <w:p w:rsidR="0093574B" w:rsidRPr="00BA6CDB" w:rsidRDefault="0093574B" w:rsidP="0093574B">
      <w:pPr>
        <w:widowControl/>
        <w:autoSpaceDE w:val="0"/>
        <w:autoSpaceDN w:val="0"/>
        <w:adjustRightInd w:val="0"/>
        <w:jc w:val="left"/>
      </w:pPr>
    </w:p>
    <w:p w:rsidR="0093574B" w:rsidRPr="00BA6CDB" w:rsidRDefault="0093574B" w:rsidP="0093574B">
      <w:pPr>
        <w:widowControl/>
        <w:autoSpaceDE w:val="0"/>
        <w:autoSpaceDN w:val="0"/>
        <w:adjustRightInd w:val="0"/>
      </w:pPr>
      <w:r w:rsidRPr="00BA6CDB">
        <w:t xml:space="preserve">El área del municipio de San Francisco, está ubicada en la parte central de la Cordillera Oriental de Colombia, entre </w:t>
      </w:r>
      <w:proofErr w:type="spellStart"/>
      <w:r w:rsidRPr="00BA6CDB">
        <w:t>Sinclinorio</w:t>
      </w:r>
      <w:proofErr w:type="spellEnd"/>
      <w:r w:rsidRPr="00BA6CDB">
        <w:t xml:space="preserve"> de la Sabana de Bogotá, (</w:t>
      </w:r>
      <w:fldSimple w:instr=" REF _Ref405909153 \h  \* MERGEFORMAT ">
        <w:r w:rsidR="003F2750" w:rsidRPr="004B42A8">
          <w:t>Figura</w:t>
        </w:r>
        <w:r w:rsidR="003F2750">
          <w:t xml:space="preserve"> </w:t>
        </w:r>
        <w:r w:rsidR="003F2750">
          <w:rPr>
            <w:noProof/>
          </w:rPr>
          <w:t>8</w:t>
        </w:r>
        <w:r w:rsidR="003F2750">
          <w:rPr>
            <w:noProof/>
          </w:rPr>
          <w:noBreakHyphen/>
          <w:t>7</w:t>
        </w:r>
      </w:fldSimple>
      <w:r w:rsidRPr="00BA6CDB">
        <w:t>), limitado por fa</w:t>
      </w:r>
      <w:r>
        <w:t xml:space="preserve">lla de </w:t>
      </w:r>
      <w:proofErr w:type="spellStart"/>
      <w:r>
        <w:t>Supata</w:t>
      </w:r>
      <w:proofErr w:type="spellEnd"/>
      <w:r>
        <w:t xml:space="preserve"> y la falla de </w:t>
      </w:r>
      <w:proofErr w:type="spellStart"/>
      <w:r>
        <w:t>Albá</w:t>
      </w:r>
      <w:r w:rsidRPr="00BA6CDB">
        <w:t>n</w:t>
      </w:r>
      <w:proofErr w:type="spellEnd"/>
      <w:r w:rsidRPr="00BA6CDB">
        <w:t xml:space="preserve"> , conformando las rocas del Cretácico superior, las cuales están plegadas y afectadas por cabalgamientos, y el </w:t>
      </w:r>
      <w:proofErr w:type="spellStart"/>
      <w:r w:rsidRPr="00BA6CDB">
        <w:t>anticlinorio</w:t>
      </w:r>
      <w:proofErr w:type="spellEnd"/>
      <w:r w:rsidRPr="00BA6CDB">
        <w:t xml:space="preserve"> de </w:t>
      </w:r>
      <w:proofErr w:type="spellStart"/>
      <w:r w:rsidRPr="00BA6CDB">
        <w:t>Villeta</w:t>
      </w:r>
      <w:proofErr w:type="spellEnd"/>
      <w:r w:rsidRPr="00BA6CDB">
        <w:t xml:space="preserve"> donde existe una tectónica de plegamiento que se manifiesta por la presencia de pliegues menores de tipo anticlinal y sinclinal con orientación N-S, el </w:t>
      </w:r>
      <w:proofErr w:type="spellStart"/>
      <w:r w:rsidRPr="00BA6CDB">
        <w:t>fallamiento</w:t>
      </w:r>
      <w:proofErr w:type="spellEnd"/>
      <w:r w:rsidRPr="00BA6CDB">
        <w:t xml:space="preserve"> ha producido </w:t>
      </w:r>
      <w:proofErr w:type="spellStart"/>
      <w:r w:rsidRPr="00BA6CDB">
        <w:t>fracturamiento</w:t>
      </w:r>
      <w:proofErr w:type="spellEnd"/>
      <w:r w:rsidRPr="00BA6CDB">
        <w:t xml:space="preserve"> y alteración de la roca, lo cual ha dado como resultado la formación de extensos depósitos cuaternarios.</w:t>
      </w:r>
    </w:p>
    <w:p w:rsidR="0093574B" w:rsidRPr="00CF6594" w:rsidRDefault="0093574B" w:rsidP="0093574B">
      <w:pPr>
        <w:pStyle w:val="FFiguras"/>
        <w:rPr>
          <w:sz w:val="16"/>
          <w:szCs w:val="16"/>
          <w:lang w:val="es-ES_tradnl"/>
        </w:rPr>
      </w:pPr>
      <w:r w:rsidRPr="00CF6594">
        <w:rPr>
          <w:noProof/>
          <w:sz w:val="16"/>
          <w:szCs w:val="16"/>
          <w:lang w:eastAsia="es-CO"/>
        </w:rPr>
        <w:drawing>
          <wp:inline distT="0" distB="0" distL="0" distR="0">
            <wp:extent cx="3275951" cy="4159813"/>
            <wp:effectExtent l="0" t="0" r="0" b="0"/>
            <wp:docPr id="227" name="226 Imagen" descr="San Francisco_eSTRUCTU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 Francisco_eSTRUCTURAL.jpg"/>
                    <pic:cNvPicPr/>
                  </pic:nvPicPr>
                  <pic:blipFill>
                    <a:blip r:embed="rId80" cstate="print"/>
                    <a:srcRect l="4202" t="5548" r="3076" b="3435"/>
                    <a:stretch>
                      <a:fillRect/>
                    </a:stretch>
                  </pic:blipFill>
                  <pic:spPr>
                    <a:xfrm>
                      <a:off x="0" y="0"/>
                      <a:ext cx="3296248" cy="4185586"/>
                    </a:xfrm>
                    <a:prstGeom prst="rect">
                      <a:avLst/>
                    </a:prstGeom>
                  </pic:spPr>
                </pic:pic>
              </a:graphicData>
            </a:graphic>
          </wp:inline>
        </w:drawing>
      </w:r>
    </w:p>
    <w:p w:rsidR="0093574B" w:rsidRPr="0027126B" w:rsidRDefault="0093574B" w:rsidP="00A76ABA">
      <w:pPr>
        <w:pStyle w:val="FFiguras"/>
      </w:pPr>
      <w:bookmarkStart w:id="867" w:name="_Ref405909153"/>
      <w:bookmarkStart w:id="868" w:name="_Toc405993057"/>
      <w:bookmarkStart w:id="869" w:name="_Toc406408195"/>
      <w:bookmarkStart w:id="870" w:name="_Toc406764900"/>
      <w:bookmarkStart w:id="871" w:name="_Toc407626441"/>
      <w:r w:rsidRPr="004B42A8">
        <w:t>Figura</w:t>
      </w:r>
      <w:r>
        <w:t xml:space="preserve"> </w:t>
      </w:r>
      <w:r w:rsidR="00D765F8">
        <w:fldChar w:fldCharType="begin"/>
      </w:r>
      <w:r>
        <w:instrText xml:space="preserve"> STYLEREF 1 \s </w:instrText>
      </w:r>
      <w:r w:rsidR="00D765F8">
        <w:fldChar w:fldCharType="separate"/>
      </w:r>
      <w:r w:rsidR="003F2750">
        <w:rPr>
          <w:noProof/>
        </w:rPr>
        <w:t>8</w:t>
      </w:r>
      <w:r w:rsidR="00D765F8">
        <w:rPr>
          <w:noProof/>
        </w:rPr>
        <w:fldChar w:fldCharType="end"/>
      </w:r>
      <w:r>
        <w:noBreakHyphen/>
      </w:r>
      <w:r w:rsidR="00D765F8">
        <w:fldChar w:fldCharType="begin"/>
      </w:r>
      <w:r>
        <w:instrText xml:space="preserve"> SEQ Figura \* ARABIC \s 1 </w:instrText>
      </w:r>
      <w:r w:rsidR="00D765F8">
        <w:fldChar w:fldCharType="separate"/>
      </w:r>
      <w:r w:rsidR="003F2750">
        <w:rPr>
          <w:noProof/>
        </w:rPr>
        <w:t>7</w:t>
      </w:r>
      <w:r w:rsidR="00D765F8">
        <w:rPr>
          <w:noProof/>
        </w:rPr>
        <w:fldChar w:fldCharType="end"/>
      </w:r>
      <w:bookmarkEnd w:id="867"/>
      <w:r w:rsidRPr="00BA6CDB">
        <w:t xml:space="preserve"> Fallas y pliegues aledaños al municipio de </w:t>
      </w:r>
      <w:bookmarkEnd w:id="868"/>
      <w:bookmarkEnd w:id="869"/>
      <w:bookmarkEnd w:id="870"/>
      <w:r w:rsidRPr="00BA6CDB">
        <w:t>San Francis</w:t>
      </w:r>
      <w:r>
        <w:t>co</w:t>
      </w:r>
      <w:bookmarkEnd w:id="871"/>
    </w:p>
    <w:p w:rsidR="0093574B" w:rsidRPr="0015343F" w:rsidRDefault="0093574B" w:rsidP="0093574B">
      <w:pPr>
        <w:jc w:val="center"/>
        <w:rPr>
          <w:sz w:val="18"/>
          <w:szCs w:val="18"/>
        </w:rPr>
      </w:pPr>
      <w:r w:rsidRPr="0015343F">
        <w:rPr>
          <w:sz w:val="18"/>
          <w:szCs w:val="18"/>
        </w:rPr>
        <w:t xml:space="preserve">Fuente: Modificado Memoria Geológica de la plancha 208 </w:t>
      </w:r>
      <w:proofErr w:type="spellStart"/>
      <w:r w:rsidRPr="0015343F">
        <w:rPr>
          <w:sz w:val="18"/>
          <w:szCs w:val="18"/>
        </w:rPr>
        <w:t>Villeta</w:t>
      </w:r>
      <w:proofErr w:type="spellEnd"/>
      <w:r w:rsidRPr="0015343F">
        <w:rPr>
          <w:sz w:val="18"/>
          <w:szCs w:val="18"/>
        </w:rPr>
        <w:t>, esc. 1:100.000, Ingeominas 2001</w:t>
      </w:r>
    </w:p>
    <w:p w:rsidR="0093574B" w:rsidRDefault="0093574B" w:rsidP="0093574B"/>
    <w:p w:rsidR="0093574B" w:rsidRPr="00BA6CDB" w:rsidRDefault="0093574B" w:rsidP="00A226ED">
      <w:pPr>
        <w:pStyle w:val="Ttulo5"/>
      </w:pPr>
      <w:r>
        <w:t xml:space="preserve">Falla de </w:t>
      </w:r>
      <w:proofErr w:type="spellStart"/>
      <w:r>
        <w:t>Supatá</w:t>
      </w:r>
      <w:proofErr w:type="spellEnd"/>
    </w:p>
    <w:p w:rsidR="0093574B" w:rsidRPr="00BA6CDB" w:rsidRDefault="0093574B" w:rsidP="0093574B"/>
    <w:p w:rsidR="0093574B" w:rsidRDefault="0093574B" w:rsidP="0093574B">
      <w:r w:rsidRPr="00BA6CDB">
        <w:t xml:space="preserve">La Falla de </w:t>
      </w:r>
      <w:proofErr w:type="spellStart"/>
      <w:r w:rsidRPr="00BA6CDB">
        <w:t>Supatá</w:t>
      </w:r>
      <w:proofErr w:type="spellEnd"/>
      <w:r w:rsidRPr="00BA6CDB">
        <w:t xml:space="preserve"> está localizada en los alrededores del Municipio de </w:t>
      </w:r>
      <w:proofErr w:type="spellStart"/>
      <w:r w:rsidRPr="00BA6CDB">
        <w:t>Supatá</w:t>
      </w:r>
      <w:proofErr w:type="spellEnd"/>
      <w:r w:rsidRPr="00BA6CDB">
        <w:t>; es</w:t>
      </w:r>
      <w:r>
        <w:t xml:space="preserve"> una falla de cabalgamiento con</w:t>
      </w:r>
      <w:r w:rsidRPr="00BA6CDB">
        <w:t xml:space="preserve">vergencia hacia el occidente y dirección que varía desde N25°E hasta N-S, esta falla atraviesa el casco urbano de San Francisco, sin embrago no se evidenciaron </w:t>
      </w:r>
      <w:r w:rsidRPr="00BA6CDB">
        <w:lastRenderedPageBreak/>
        <w:t>daños estructurales en el área.</w:t>
      </w:r>
    </w:p>
    <w:p w:rsidR="0093574B" w:rsidRPr="00BA6CDB" w:rsidRDefault="0093574B" w:rsidP="0093574B"/>
    <w:p w:rsidR="0093574B" w:rsidRPr="00BA6CDB" w:rsidRDefault="0093574B" w:rsidP="0093574B">
      <w:pPr>
        <w:jc w:val="center"/>
      </w:pPr>
      <w:r w:rsidRPr="00BA6CDB">
        <w:rPr>
          <w:noProof/>
          <w:lang w:eastAsia="es-CO"/>
        </w:rPr>
        <w:drawing>
          <wp:inline distT="0" distB="0" distL="0" distR="0">
            <wp:extent cx="3974237" cy="2956245"/>
            <wp:effectExtent l="19050" t="0" r="7213" b="0"/>
            <wp:docPr id="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cstate="print"/>
                    <a:srcRect/>
                    <a:stretch>
                      <a:fillRect/>
                    </a:stretch>
                  </pic:blipFill>
                  <pic:spPr bwMode="auto">
                    <a:xfrm>
                      <a:off x="0" y="0"/>
                      <a:ext cx="3987608" cy="2966191"/>
                    </a:xfrm>
                    <a:prstGeom prst="rect">
                      <a:avLst/>
                    </a:prstGeom>
                    <a:noFill/>
                    <a:ln w="9525">
                      <a:noFill/>
                      <a:miter lim="800000"/>
                      <a:headEnd/>
                      <a:tailEnd/>
                    </a:ln>
                  </pic:spPr>
                </pic:pic>
              </a:graphicData>
            </a:graphic>
          </wp:inline>
        </w:drawing>
      </w:r>
    </w:p>
    <w:p w:rsidR="0093574B" w:rsidRPr="0027126B" w:rsidRDefault="0093574B" w:rsidP="00A76ABA">
      <w:pPr>
        <w:pStyle w:val="FFiguras"/>
      </w:pPr>
      <w:bookmarkStart w:id="872" w:name="_Toc407626442"/>
      <w:r w:rsidRPr="00BA6CDB">
        <w:t xml:space="preserve">Figura </w:t>
      </w:r>
      <w:r w:rsidR="00D765F8">
        <w:fldChar w:fldCharType="begin"/>
      </w:r>
      <w:r>
        <w:instrText xml:space="preserve"> STYLEREF 1 \s </w:instrText>
      </w:r>
      <w:r w:rsidR="00D765F8">
        <w:fldChar w:fldCharType="separate"/>
      </w:r>
      <w:r w:rsidR="003F2750">
        <w:rPr>
          <w:noProof/>
        </w:rPr>
        <w:t>8</w:t>
      </w:r>
      <w:r w:rsidR="00D765F8">
        <w:rPr>
          <w:noProof/>
        </w:rPr>
        <w:fldChar w:fldCharType="end"/>
      </w:r>
      <w:r>
        <w:noBreakHyphen/>
      </w:r>
      <w:r w:rsidR="00D765F8">
        <w:fldChar w:fldCharType="begin"/>
      </w:r>
      <w:r>
        <w:instrText xml:space="preserve"> SEQ Figura \* ARABIC \s 1 </w:instrText>
      </w:r>
      <w:r w:rsidR="00D765F8">
        <w:fldChar w:fldCharType="separate"/>
      </w:r>
      <w:r w:rsidR="003F2750">
        <w:rPr>
          <w:noProof/>
        </w:rPr>
        <w:t>8</w:t>
      </w:r>
      <w:r w:rsidR="00D765F8">
        <w:rPr>
          <w:noProof/>
        </w:rPr>
        <w:fldChar w:fldCharType="end"/>
      </w:r>
      <w:r>
        <w:rPr>
          <w:noProof/>
        </w:rPr>
        <w:t xml:space="preserve"> </w:t>
      </w:r>
      <w:r>
        <w:t xml:space="preserve">Falla de </w:t>
      </w:r>
      <w:proofErr w:type="spellStart"/>
      <w:r>
        <w:t>Supatá</w:t>
      </w:r>
      <w:proofErr w:type="spellEnd"/>
      <w:r w:rsidRPr="00BA6CDB">
        <w:t>, vista desde el casco urbano de San Francisco</w:t>
      </w:r>
      <w:bookmarkEnd w:id="872"/>
    </w:p>
    <w:p w:rsidR="0093574B" w:rsidRPr="0015343F" w:rsidRDefault="0093574B" w:rsidP="0093574B">
      <w:pPr>
        <w:jc w:val="center"/>
        <w:rPr>
          <w:sz w:val="18"/>
          <w:szCs w:val="18"/>
        </w:rPr>
      </w:pPr>
      <w:r w:rsidRPr="0015343F">
        <w:rPr>
          <w:sz w:val="18"/>
          <w:szCs w:val="18"/>
        </w:rPr>
        <w:t xml:space="preserve">Fuente: </w:t>
      </w:r>
      <w:proofErr w:type="spellStart"/>
      <w:r w:rsidRPr="0015343F">
        <w:rPr>
          <w:sz w:val="18"/>
          <w:szCs w:val="18"/>
        </w:rPr>
        <w:t>Concol</w:t>
      </w:r>
      <w:proofErr w:type="spellEnd"/>
      <w:r w:rsidRPr="0015343F">
        <w:rPr>
          <w:sz w:val="18"/>
          <w:szCs w:val="18"/>
        </w:rPr>
        <w:t xml:space="preserve"> 2014.</w:t>
      </w:r>
    </w:p>
    <w:p w:rsidR="0093574B" w:rsidRPr="00BA6CDB" w:rsidRDefault="0093574B" w:rsidP="0093574B">
      <w:pPr>
        <w:pStyle w:val="FFiguras"/>
      </w:pPr>
    </w:p>
    <w:p w:rsidR="0093574B" w:rsidRPr="00BA6CDB" w:rsidRDefault="0093574B" w:rsidP="00A226ED">
      <w:pPr>
        <w:pStyle w:val="Ttulo5"/>
      </w:pPr>
      <w:r>
        <w:t xml:space="preserve">Falla de </w:t>
      </w:r>
      <w:proofErr w:type="spellStart"/>
      <w:r>
        <w:t>Albá</w:t>
      </w:r>
      <w:r w:rsidRPr="00BA6CDB">
        <w:t>n</w:t>
      </w:r>
      <w:proofErr w:type="spellEnd"/>
    </w:p>
    <w:p w:rsidR="0093574B" w:rsidRPr="00BA6CDB" w:rsidRDefault="0093574B" w:rsidP="0093574B"/>
    <w:p w:rsidR="0093574B" w:rsidRPr="00BA6CDB" w:rsidRDefault="0093574B" w:rsidP="0093574B">
      <w:r w:rsidRPr="00BA6CDB">
        <w:t xml:space="preserve">La falla de </w:t>
      </w:r>
      <w:proofErr w:type="spellStart"/>
      <w:r w:rsidRPr="00BA6CDB">
        <w:t>Albán</w:t>
      </w:r>
      <w:proofErr w:type="spellEnd"/>
      <w:r w:rsidRPr="00BA6CDB">
        <w:t xml:space="preserve"> se localiza en la parte noroccidental del casco urbano de San Francisco, limitando los depósitos aluviales recientes, corresponde a una falla in</w:t>
      </w:r>
      <w:r>
        <w:t>versa con orientación NE-SW con</w:t>
      </w:r>
      <w:r w:rsidRPr="00BA6CDB">
        <w:t>vergencia hacia el oriente.</w:t>
      </w:r>
    </w:p>
    <w:p w:rsidR="0093574B" w:rsidRPr="00BA6CDB" w:rsidRDefault="0093574B" w:rsidP="0093574B"/>
    <w:p w:rsidR="0093574B" w:rsidRPr="00BA6CDB" w:rsidRDefault="0093574B" w:rsidP="00A226ED">
      <w:pPr>
        <w:pStyle w:val="Ttulo5"/>
      </w:pPr>
      <w:r w:rsidRPr="00BA6CDB">
        <w:t xml:space="preserve">Falla de </w:t>
      </w:r>
      <w:proofErr w:type="spellStart"/>
      <w:r w:rsidRPr="00BA6CDB">
        <w:t>Tamacal</w:t>
      </w:r>
      <w:proofErr w:type="spellEnd"/>
    </w:p>
    <w:p w:rsidR="0093574B" w:rsidRPr="00BA6CDB" w:rsidRDefault="0093574B" w:rsidP="0093574B"/>
    <w:p w:rsidR="0093574B" w:rsidRPr="00BA6CDB" w:rsidRDefault="0093574B" w:rsidP="0093574B">
      <w:pPr>
        <w:widowControl/>
        <w:autoSpaceDE w:val="0"/>
        <w:autoSpaceDN w:val="0"/>
        <w:adjustRightInd w:val="0"/>
        <w:rPr>
          <w:lang w:eastAsia="es-CO"/>
        </w:rPr>
      </w:pPr>
      <w:r w:rsidRPr="00BA6CDB">
        <w:rPr>
          <w:lang w:eastAsia="es-CO"/>
        </w:rPr>
        <w:t xml:space="preserve">La Falla de </w:t>
      </w:r>
      <w:proofErr w:type="spellStart"/>
      <w:r w:rsidRPr="00BA6CDB">
        <w:rPr>
          <w:lang w:eastAsia="es-CO"/>
        </w:rPr>
        <w:t>Tamacal</w:t>
      </w:r>
      <w:proofErr w:type="spellEnd"/>
      <w:r w:rsidRPr="00BA6CDB">
        <w:rPr>
          <w:lang w:eastAsia="es-CO"/>
        </w:rPr>
        <w:t xml:space="preserve"> se ubica en el sector oriental de la población de San Francisco; es una falla de cabalgamiento, con plano inclinado hacia el suroriente; esta estructura tiene dirección que varía desde N30°E hasta N70°E.</w:t>
      </w:r>
    </w:p>
    <w:p w:rsidR="0093574B" w:rsidRPr="00BA6CDB" w:rsidRDefault="0093574B" w:rsidP="0093574B"/>
    <w:p w:rsidR="0093574B" w:rsidRPr="00BA6CDB" w:rsidRDefault="0093574B" w:rsidP="00A226ED">
      <w:pPr>
        <w:pStyle w:val="Ttulo4"/>
      </w:pPr>
      <w:bookmarkStart w:id="873" w:name="_Toc356828591"/>
      <w:bookmarkStart w:id="874" w:name="_Toc405993018"/>
      <w:bookmarkStart w:id="875" w:name="_Toc406400920"/>
      <w:bookmarkStart w:id="876" w:name="_Toc406764859"/>
      <w:bookmarkStart w:id="877" w:name="_Toc407626536"/>
      <w:r w:rsidRPr="00BA6CDB">
        <w:t>Geomorfología</w:t>
      </w:r>
      <w:bookmarkEnd w:id="873"/>
      <w:bookmarkEnd w:id="874"/>
      <w:bookmarkEnd w:id="875"/>
      <w:bookmarkEnd w:id="876"/>
      <w:bookmarkEnd w:id="877"/>
    </w:p>
    <w:p w:rsidR="0093574B" w:rsidRPr="00BA6CDB" w:rsidRDefault="0093574B" w:rsidP="0093574B"/>
    <w:p w:rsidR="0093574B" w:rsidRPr="00BA6CDB" w:rsidRDefault="0093574B" w:rsidP="0093574B">
      <w:pPr>
        <w:rPr>
          <w:rFonts w:cs="Arial"/>
        </w:rPr>
      </w:pPr>
      <w:r w:rsidRPr="00BA6CDB">
        <w:rPr>
          <w:rFonts w:cs="Arial"/>
        </w:rPr>
        <w:t>La geomorfología es la ciencia de la tierra que estudia de manera sistemática, la génesis, clasificación y evolución de las formas antiguas y actuales del terreno, como respuesta a los diferentes procesos naturales, que se encargan de esculpir y modelar la superficie terrestre, unas veces de manera lenta, casi imperceptible para el hombre y en otras tan rápida, que causa catástrofes.</w:t>
      </w:r>
    </w:p>
    <w:p w:rsidR="0093574B" w:rsidRPr="00BA6CDB" w:rsidRDefault="0093574B" w:rsidP="0093574B">
      <w:pPr>
        <w:rPr>
          <w:rFonts w:cs="Arial"/>
        </w:rPr>
      </w:pPr>
    </w:p>
    <w:p w:rsidR="0093574B" w:rsidRDefault="0093574B" w:rsidP="0093574B">
      <w:pPr>
        <w:rPr>
          <w:rFonts w:cs="Arial"/>
        </w:rPr>
      </w:pPr>
      <w:r w:rsidRPr="00BA6CDB">
        <w:rPr>
          <w:rFonts w:cs="Arial"/>
        </w:rPr>
        <w:lastRenderedPageBreak/>
        <w:t xml:space="preserve">Las unidades geomorfológicas que se encuentran dentro del sistema de alcantarillado del municipio de San Francisco, son el resultado de la interacción de procesos estructurales, </w:t>
      </w:r>
      <w:proofErr w:type="spellStart"/>
      <w:r w:rsidRPr="00BA6CDB">
        <w:rPr>
          <w:rFonts w:cs="Arial"/>
        </w:rPr>
        <w:t>denudativos</w:t>
      </w:r>
      <w:proofErr w:type="spellEnd"/>
      <w:r w:rsidRPr="00BA6CDB">
        <w:rPr>
          <w:rFonts w:cs="Arial"/>
        </w:rPr>
        <w:t>, acumulativos y climáticos asociados a los procesos tectónicos de la cordillera Oriental y la posterior depositación que sumados a la composición litológica del subsuelo y la tectónica reciente determinaron las geoformas del relieve en el área de estudio.</w:t>
      </w:r>
    </w:p>
    <w:p w:rsidR="0093574B" w:rsidRPr="00BA6CDB" w:rsidRDefault="0093574B" w:rsidP="00A76ABA">
      <w:pPr>
        <w:pStyle w:val="FFiguras"/>
      </w:pPr>
      <w:bookmarkStart w:id="878" w:name="_Ref406486585"/>
      <w:bookmarkStart w:id="879" w:name="_Toc406063468"/>
      <w:bookmarkStart w:id="880" w:name="_Toc406764901"/>
      <w:bookmarkStart w:id="881" w:name="_Toc407626443"/>
      <w:r w:rsidRPr="00BA6CDB">
        <w:t xml:space="preserve">Figura </w:t>
      </w:r>
      <w:r w:rsidR="00D765F8">
        <w:fldChar w:fldCharType="begin"/>
      </w:r>
      <w:r>
        <w:instrText xml:space="preserve"> STYLEREF 1 \s </w:instrText>
      </w:r>
      <w:r w:rsidR="00D765F8">
        <w:fldChar w:fldCharType="separate"/>
      </w:r>
      <w:r w:rsidR="003F2750">
        <w:rPr>
          <w:noProof/>
        </w:rPr>
        <w:t>8</w:t>
      </w:r>
      <w:r w:rsidR="00D765F8">
        <w:rPr>
          <w:noProof/>
        </w:rPr>
        <w:fldChar w:fldCharType="end"/>
      </w:r>
      <w:r>
        <w:noBreakHyphen/>
      </w:r>
      <w:r w:rsidR="00D765F8">
        <w:fldChar w:fldCharType="begin"/>
      </w:r>
      <w:r>
        <w:instrText xml:space="preserve"> SEQ Figura \* ARABIC \s 1 </w:instrText>
      </w:r>
      <w:r w:rsidR="00D765F8">
        <w:fldChar w:fldCharType="separate"/>
      </w:r>
      <w:r w:rsidR="003F2750">
        <w:rPr>
          <w:noProof/>
        </w:rPr>
        <w:t>9</w:t>
      </w:r>
      <w:r w:rsidR="00D765F8">
        <w:rPr>
          <w:noProof/>
        </w:rPr>
        <w:fldChar w:fldCharType="end"/>
      </w:r>
      <w:bookmarkEnd w:id="878"/>
      <w:r w:rsidRPr="00BA6CDB">
        <w:t xml:space="preserve"> Geomorfología del casco urbano del municipio de San Francisco.</w:t>
      </w:r>
      <w:bookmarkEnd w:id="879"/>
      <w:bookmarkEnd w:id="880"/>
      <w:bookmarkEnd w:id="881"/>
    </w:p>
    <w:p w:rsidR="0093574B" w:rsidRPr="00BA6CDB" w:rsidRDefault="0093574B" w:rsidP="0093574B">
      <w:pPr>
        <w:jc w:val="center"/>
      </w:pPr>
      <w:r w:rsidRPr="00BA6CDB">
        <w:rPr>
          <w:noProof/>
          <w:lang w:eastAsia="es-CO"/>
        </w:rPr>
        <w:drawing>
          <wp:inline distT="0" distB="0" distL="0" distR="0">
            <wp:extent cx="4101703" cy="5175849"/>
            <wp:effectExtent l="0" t="0" r="0" b="0"/>
            <wp:docPr id="30" name="227 Imagen" descr="San Francisco_GEOMORFOLOG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 Francisco_GEOMORFOLOGIA.jpg"/>
                    <pic:cNvPicPr/>
                  </pic:nvPicPr>
                  <pic:blipFill>
                    <a:blip r:embed="rId82" cstate="print"/>
                    <a:stretch>
                      <a:fillRect/>
                    </a:stretch>
                  </pic:blipFill>
                  <pic:spPr>
                    <a:xfrm>
                      <a:off x="0" y="0"/>
                      <a:ext cx="4103582" cy="5178220"/>
                    </a:xfrm>
                    <a:prstGeom prst="rect">
                      <a:avLst/>
                    </a:prstGeom>
                  </pic:spPr>
                </pic:pic>
              </a:graphicData>
            </a:graphic>
          </wp:inline>
        </w:drawing>
      </w:r>
    </w:p>
    <w:p w:rsidR="0093574B" w:rsidRPr="00BD44E1" w:rsidRDefault="0093574B" w:rsidP="00A76ABA">
      <w:pPr>
        <w:tabs>
          <w:tab w:val="left" w:pos="5812"/>
        </w:tabs>
        <w:jc w:val="center"/>
        <w:rPr>
          <w:sz w:val="16"/>
        </w:rPr>
      </w:pPr>
      <w:r w:rsidRPr="00BD44E1">
        <w:rPr>
          <w:sz w:val="16"/>
        </w:rPr>
        <w:t xml:space="preserve">Fuente: </w:t>
      </w:r>
      <w:proofErr w:type="spellStart"/>
      <w:r w:rsidRPr="00BD44E1">
        <w:rPr>
          <w:sz w:val="16"/>
        </w:rPr>
        <w:t>Concol</w:t>
      </w:r>
      <w:proofErr w:type="spellEnd"/>
      <w:r w:rsidRPr="00BD44E1">
        <w:rPr>
          <w:sz w:val="16"/>
        </w:rPr>
        <w:t xml:space="preserve"> 2014.</w:t>
      </w:r>
    </w:p>
    <w:p w:rsidR="0093574B" w:rsidRPr="00BA6CDB" w:rsidRDefault="0093574B" w:rsidP="0093574B"/>
    <w:p w:rsidR="0093574B" w:rsidRPr="00BA6CDB" w:rsidRDefault="0093574B" w:rsidP="0093574B">
      <w:r w:rsidRPr="00BA6CDB">
        <w:t xml:space="preserve">La metodología utilizada para el análisis geomorfológico se desarrolló en tres (3) fases, en la primera fase se realizó la revisión de información secundaria relacionada con la geomorfología asociada al área del municipio de San Francisco. </w:t>
      </w:r>
    </w:p>
    <w:p w:rsidR="0093574B" w:rsidRPr="00BA6CDB" w:rsidRDefault="0093574B" w:rsidP="0093574B"/>
    <w:p w:rsidR="0093574B" w:rsidRPr="00BA6CDB" w:rsidRDefault="0093574B" w:rsidP="0093574B">
      <w:r w:rsidRPr="00BA6CDB">
        <w:t xml:space="preserve">La segunda fase consistió en la verificación de campo de cada uno de los rasgos </w:t>
      </w:r>
      <w:r w:rsidRPr="00BA6CDB">
        <w:lastRenderedPageBreak/>
        <w:t xml:space="preserve">identificados en la primera fase, además de las descripciones del nivel de afectación de procesos erosivos, hidrológicos y </w:t>
      </w:r>
      <w:proofErr w:type="spellStart"/>
      <w:r w:rsidRPr="00BA6CDB">
        <w:t>antrópicos</w:t>
      </w:r>
      <w:proofErr w:type="spellEnd"/>
      <w:r w:rsidRPr="00BA6CDB">
        <w:t>, esta verificación se realizó en conjunto con las estaciones geológicas.</w:t>
      </w:r>
    </w:p>
    <w:p w:rsidR="0093574B" w:rsidRPr="00BA6CDB" w:rsidRDefault="0093574B" w:rsidP="0093574B"/>
    <w:p w:rsidR="0093574B" w:rsidRPr="00BA6CDB" w:rsidRDefault="0093574B" w:rsidP="0093574B">
      <w:pPr>
        <w:rPr>
          <w:rFonts w:cs="Arial"/>
        </w:rPr>
      </w:pPr>
      <w:r w:rsidRPr="00BA6CDB">
        <w:t xml:space="preserve">En la última fase se realizó el ajuste y complementación de las unidades geomorfológicas definidas en la fase anterior. </w:t>
      </w:r>
      <w:r w:rsidRPr="00BA6CDB">
        <w:rPr>
          <w:rFonts w:cs="Arial"/>
        </w:rPr>
        <w:t>Las unidades geomorfológicas, que representa las geoformas del terreno puedan ser claramente diferenciadas a una escala pequeña (escala 1:10.000 a 1:25.000), estas se describen a partir de la Morfogénesis o análisis del origen de las diferentes unidades</w:t>
      </w:r>
      <w:r w:rsidRPr="00BA6CDB">
        <w:rPr>
          <w:rFonts w:cs="Arial"/>
          <w:i/>
        </w:rPr>
        <w:t xml:space="preserve">, </w:t>
      </w:r>
      <w:r w:rsidRPr="00BA6CDB">
        <w:rPr>
          <w:rFonts w:cs="Arial"/>
        </w:rPr>
        <w:t xml:space="preserve">La Morfografía y la Morfometría los cuales describen de manera cualitativa y cuantitativa las principales geoformas. En la </w:t>
      </w:r>
      <w:fldSimple w:instr=" REF _Ref406486585 \h  \* MERGEFORMAT ">
        <w:r w:rsidR="003F2750" w:rsidRPr="00BA6CDB">
          <w:t xml:space="preserve">Figura </w:t>
        </w:r>
        <w:r w:rsidR="003F2750">
          <w:rPr>
            <w:noProof/>
          </w:rPr>
          <w:t>8</w:t>
        </w:r>
        <w:r w:rsidR="003F2750">
          <w:rPr>
            <w:noProof/>
          </w:rPr>
          <w:noBreakHyphen/>
          <w:t>9</w:t>
        </w:r>
      </w:fldSimple>
      <w:r w:rsidRPr="00BA6CDB">
        <w:rPr>
          <w:rFonts w:cs="Arial"/>
        </w:rPr>
        <w:t xml:space="preserve"> se observan los diferentes componentes geomorfológicos definidos y ajustados en las dos fases.</w:t>
      </w:r>
    </w:p>
    <w:p w:rsidR="0093574B" w:rsidRPr="00BA6CDB" w:rsidRDefault="0093574B" w:rsidP="0093574B">
      <w:pPr>
        <w:rPr>
          <w:rFonts w:cs="Arial"/>
        </w:rPr>
      </w:pPr>
    </w:p>
    <w:p w:rsidR="0093574B" w:rsidRPr="00BA6CDB" w:rsidRDefault="0093574B" w:rsidP="0093574B">
      <w:r w:rsidRPr="00BA6CDB">
        <w:t xml:space="preserve">La clasificación geomorfológica se determinó con base en el sistema del I.T.C. de Holanda, para levantamientos geomorfológicos y aplicando La Propuesta de Estandarización de la Cartografía geomorfológica en Colombia (Ingeominas, 2011). El objetivo corresponde a la caracterización de las formas del terreno, desde los aspectos </w:t>
      </w:r>
      <w:proofErr w:type="spellStart"/>
      <w:r w:rsidRPr="00BA6CDB">
        <w:t>morfogenéticos</w:t>
      </w:r>
      <w:proofErr w:type="spellEnd"/>
      <w:r w:rsidRPr="00BA6CDB">
        <w:t xml:space="preserve">, </w:t>
      </w:r>
      <w:proofErr w:type="spellStart"/>
      <w:r w:rsidRPr="00BA6CDB">
        <w:t>morfométricos</w:t>
      </w:r>
      <w:proofErr w:type="spellEnd"/>
      <w:r w:rsidRPr="00BA6CDB">
        <w:t xml:space="preserve"> y </w:t>
      </w:r>
      <w:proofErr w:type="spellStart"/>
      <w:r w:rsidRPr="00BA6CDB">
        <w:t>morfográficos</w:t>
      </w:r>
      <w:proofErr w:type="spellEnd"/>
      <w:r w:rsidRPr="00BA6CDB">
        <w:t>.</w:t>
      </w:r>
    </w:p>
    <w:p w:rsidR="0093574B" w:rsidRPr="00BA6CDB" w:rsidRDefault="0093574B" w:rsidP="0093574B"/>
    <w:p w:rsidR="0093574B" w:rsidRDefault="0093574B" w:rsidP="0093574B">
      <w:r w:rsidRPr="00BA6CDB">
        <w:t xml:space="preserve">Esta clasificación se basa en las escalas y unidades geomorfológicas mostradas en la </w:t>
      </w:r>
      <w:fldSimple w:instr=" REF _Ref406392758 \h  \* MERGEFORMAT ">
        <w:r w:rsidR="003F2750" w:rsidRPr="00BA6CDB">
          <w:t xml:space="preserve">Figura </w:t>
        </w:r>
        <w:r w:rsidR="003F2750">
          <w:rPr>
            <w:noProof/>
          </w:rPr>
          <w:t>8</w:t>
        </w:r>
        <w:r w:rsidR="003F2750">
          <w:rPr>
            <w:noProof/>
          </w:rPr>
          <w:noBreakHyphen/>
          <w:t>10</w:t>
        </w:r>
      </w:fldSimple>
      <w:r w:rsidRPr="00BA6CDB">
        <w:rPr>
          <w:rFonts w:cs="Arial"/>
        </w:rPr>
        <w:t xml:space="preserve">, </w:t>
      </w:r>
      <w:r w:rsidRPr="00BA6CDB">
        <w:t>relacionando las escalas de trabajo con la subdivisión geomorfológica, de acuerdo a diferentes autores. Esta descripción se complementará con detalles característicos de cada unidad, como relieve relativo, rugosidad del terreno, longitud de la ladera, formas de la ladera, forma de la cresta y formas de los valles.</w:t>
      </w:r>
    </w:p>
    <w:p w:rsidR="0093574B" w:rsidRDefault="0093574B" w:rsidP="0093574B">
      <w:pPr>
        <w:widowControl/>
        <w:jc w:val="left"/>
        <w:rPr>
          <w:b/>
          <w:sz w:val="20"/>
          <w:lang w:eastAsia="en-US"/>
        </w:rPr>
      </w:pPr>
    </w:p>
    <w:tbl>
      <w:tblPr>
        <w:tblW w:w="0" w:type="auto"/>
        <w:jc w:val="center"/>
        <w:tblLook w:val="04A0"/>
      </w:tblPr>
      <w:tblGrid>
        <w:gridCol w:w="6921"/>
      </w:tblGrid>
      <w:tr w:rsidR="0093574B" w:rsidRPr="00BA6CDB" w:rsidTr="00180980">
        <w:trPr>
          <w:trHeight w:val="2835"/>
          <w:jc w:val="center"/>
        </w:trPr>
        <w:tc>
          <w:tcPr>
            <w:tcW w:w="0" w:type="auto"/>
          </w:tcPr>
          <w:p w:rsidR="0093574B" w:rsidRDefault="0093574B" w:rsidP="00180980">
            <w:pPr>
              <w:pStyle w:val="FFiguras"/>
              <w:rPr>
                <w:sz w:val="18"/>
                <w:szCs w:val="18"/>
              </w:rPr>
            </w:pPr>
            <w:bookmarkStart w:id="882" w:name="_Ref406392758"/>
            <w:bookmarkStart w:id="883" w:name="_Toc346626266"/>
            <w:bookmarkStart w:id="884" w:name="_Toc349231144"/>
            <w:bookmarkStart w:id="885" w:name="_Toc351120250"/>
            <w:bookmarkStart w:id="886" w:name="_Toc351122764"/>
            <w:bookmarkStart w:id="887" w:name="_Toc351134294"/>
            <w:bookmarkStart w:id="888" w:name="_Toc356828620"/>
            <w:bookmarkStart w:id="889" w:name="_Toc405993058"/>
            <w:bookmarkStart w:id="890" w:name="_Toc406764902"/>
            <w:bookmarkStart w:id="891" w:name="_Toc407626444"/>
            <w:r w:rsidRPr="00BA6CDB">
              <w:t xml:space="preserve">Figura </w:t>
            </w:r>
            <w:r w:rsidR="00D765F8">
              <w:fldChar w:fldCharType="begin"/>
            </w:r>
            <w:r>
              <w:instrText xml:space="preserve"> STYLEREF 1 \s </w:instrText>
            </w:r>
            <w:r w:rsidR="00D765F8">
              <w:fldChar w:fldCharType="separate"/>
            </w:r>
            <w:r w:rsidR="003F2750">
              <w:rPr>
                <w:noProof/>
              </w:rPr>
              <w:t>8</w:t>
            </w:r>
            <w:r w:rsidR="00D765F8">
              <w:rPr>
                <w:noProof/>
              </w:rPr>
              <w:fldChar w:fldCharType="end"/>
            </w:r>
            <w:r>
              <w:noBreakHyphen/>
            </w:r>
            <w:r w:rsidR="00D765F8">
              <w:fldChar w:fldCharType="begin"/>
            </w:r>
            <w:r>
              <w:instrText xml:space="preserve"> SEQ Figura \* ARABIC \s 1 </w:instrText>
            </w:r>
            <w:r w:rsidR="00D765F8">
              <w:fldChar w:fldCharType="separate"/>
            </w:r>
            <w:r w:rsidR="003F2750">
              <w:rPr>
                <w:noProof/>
              </w:rPr>
              <w:t>10</w:t>
            </w:r>
            <w:r w:rsidR="00D765F8">
              <w:rPr>
                <w:noProof/>
              </w:rPr>
              <w:fldChar w:fldCharType="end"/>
            </w:r>
            <w:bookmarkEnd w:id="882"/>
            <w:r w:rsidRPr="00BA6CDB">
              <w:t xml:space="preserve"> E</w:t>
            </w:r>
            <w:bookmarkEnd w:id="883"/>
            <w:bookmarkEnd w:id="884"/>
            <w:bookmarkEnd w:id="885"/>
            <w:bookmarkEnd w:id="886"/>
            <w:bookmarkEnd w:id="887"/>
            <w:r w:rsidRPr="00BA6CDB">
              <w:t>scalas y unidades geomorfológicas</w:t>
            </w:r>
            <w:bookmarkEnd w:id="888"/>
            <w:bookmarkEnd w:id="889"/>
            <w:bookmarkEnd w:id="890"/>
            <w:bookmarkEnd w:id="891"/>
          </w:p>
          <w:p w:rsidR="0093574B" w:rsidRPr="00BA6CDB" w:rsidRDefault="0093574B" w:rsidP="00180980">
            <w:pPr>
              <w:jc w:val="center"/>
              <w:rPr>
                <w:rFonts w:cs="Arial"/>
                <w:u w:val="single"/>
              </w:rPr>
            </w:pPr>
            <w:r w:rsidRPr="00BA6CDB">
              <w:rPr>
                <w:rFonts w:cs="Arial"/>
                <w:noProof/>
                <w:u w:val="single"/>
                <w:lang w:eastAsia="es-CO"/>
              </w:rPr>
              <w:drawing>
                <wp:inline distT="0" distB="0" distL="0" distR="0">
                  <wp:extent cx="4238392" cy="2876550"/>
                  <wp:effectExtent l="19050" t="0" r="0" b="0"/>
                  <wp:docPr id="229"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4239299" cy="2877166"/>
                          </a:xfrm>
                          <a:prstGeom prst="rect">
                            <a:avLst/>
                          </a:prstGeom>
                          <a:noFill/>
                          <a:ln>
                            <a:noFill/>
                          </a:ln>
                        </pic:spPr>
                      </pic:pic>
                    </a:graphicData>
                  </a:graphic>
                </wp:inline>
              </w:drawing>
            </w:r>
          </w:p>
        </w:tc>
      </w:tr>
      <w:tr w:rsidR="0093574B" w:rsidRPr="00BA6CDB" w:rsidTr="00180980">
        <w:trPr>
          <w:jc w:val="center"/>
        </w:trPr>
        <w:tc>
          <w:tcPr>
            <w:tcW w:w="0" w:type="auto"/>
            <w:shd w:val="clear" w:color="auto" w:fill="auto"/>
          </w:tcPr>
          <w:p w:rsidR="0093574B" w:rsidRPr="0027126B" w:rsidRDefault="0093574B" w:rsidP="00180980">
            <w:pPr>
              <w:jc w:val="center"/>
              <w:rPr>
                <w:sz w:val="18"/>
                <w:szCs w:val="18"/>
              </w:rPr>
            </w:pPr>
            <w:r w:rsidRPr="0027126B">
              <w:rPr>
                <w:sz w:val="18"/>
                <w:szCs w:val="18"/>
              </w:rPr>
              <w:t>Fuente: Ingeominas, 2011</w:t>
            </w:r>
          </w:p>
        </w:tc>
      </w:tr>
    </w:tbl>
    <w:p w:rsidR="0093574B" w:rsidRPr="00BA6CDB" w:rsidRDefault="0093574B" w:rsidP="0093574B">
      <w:pPr>
        <w:pStyle w:val="Ttulo5"/>
      </w:pPr>
      <w:r w:rsidRPr="00BA6CDB">
        <w:lastRenderedPageBreak/>
        <w:t>Morfogénesis</w:t>
      </w:r>
    </w:p>
    <w:p w:rsidR="0093574B" w:rsidRPr="00BA6CDB" w:rsidRDefault="0093574B" w:rsidP="0093574B"/>
    <w:p w:rsidR="0093574B" w:rsidRPr="00BA6CDB" w:rsidRDefault="0093574B" w:rsidP="0093574B">
      <w:pPr>
        <w:rPr>
          <w:rFonts w:cs="Arial"/>
        </w:rPr>
      </w:pPr>
      <w:r w:rsidRPr="00BA6CDB">
        <w:rPr>
          <w:rFonts w:cs="Arial"/>
        </w:rPr>
        <w:t xml:space="preserve">Implica la definición del origen y evolución de las formas del terreno, en este sentido el origen de una </w:t>
      </w:r>
      <w:proofErr w:type="spellStart"/>
      <w:r w:rsidRPr="00BA6CDB">
        <w:rPr>
          <w:rFonts w:cs="Arial"/>
        </w:rPr>
        <w:t>geoforma</w:t>
      </w:r>
      <w:proofErr w:type="spellEnd"/>
      <w:r w:rsidRPr="00BA6CDB">
        <w:rPr>
          <w:rFonts w:cs="Arial"/>
        </w:rPr>
        <w:t xml:space="preserve"> depende de los procesos y agentes que actúan sobre la superficie terrestre en diferentes proporciones e intensidades y durante intervalos de tiempo geológico.</w:t>
      </w:r>
    </w:p>
    <w:p w:rsidR="0093574B" w:rsidRPr="00BA6CDB" w:rsidRDefault="0093574B" w:rsidP="0093574B">
      <w:pPr>
        <w:rPr>
          <w:rFonts w:cs="Arial"/>
        </w:rPr>
      </w:pPr>
    </w:p>
    <w:p w:rsidR="0093574B" w:rsidRPr="00BA6CDB" w:rsidRDefault="0093574B" w:rsidP="0093574B">
      <w:r w:rsidRPr="00BA6CDB">
        <w:rPr>
          <w:rFonts w:cs="Arial"/>
        </w:rPr>
        <w:t xml:space="preserve">los relieves levantados con laderas fuertemente inclinadas asociadas a la ladera de los depósitos cuaternarios donde se encuentra el casco urbano, han sido producidos por la acumulación de material principalmente aluvial arrastrado, en zonas aledañas el ambiente </w:t>
      </w:r>
      <w:proofErr w:type="spellStart"/>
      <w:r w:rsidRPr="00BA6CDB">
        <w:rPr>
          <w:rFonts w:cs="Arial"/>
        </w:rPr>
        <w:t>morfogenético</w:t>
      </w:r>
      <w:proofErr w:type="spellEnd"/>
      <w:r w:rsidRPr="00BA6CDB">
        <w:rPr>
          <w:rFonts w:cs="Arial"/>
        </w:rPr>
        <w:t xml:space="preserve"> corresponde a un ambiente estructural por depósitos sedimentarios cretáceos de la formación </w:t>
      </w:r>
      <w:proofErr w:type="spellStart"/>
      <w:r w:rsidRPr="00BA6CDB">
        <w:rPr>
          <w:rFonts w:cs="Arial"/>
        </w:rPr>
        <w:t>Simijaca</w:t>
      </w:r>
      <w:proofErr w:type="spellEnd"/>
      <w:r w:rsidRPr="00BA6CDB">
        <w:rPr>
          <w:rFonts w:cs="Arial"/>
        </w:rPr>
        <w:t xml:space="preserve"> dando como resultado una geomorfología de escarpes de laderas de colinas con pendientes moderadamente inclinadas a fuertemente inclinadas.</w:t>
      </w:r>
    </w:p>
    <w:p w:rsidR="0093574B" w:rsidRPr="00BA6CDB" w:rsidRDefault="0093574B" w:rsidP="0093574B">
      <w:pPr>
        <w:rPr>
          <w:b/>
        </w:rPr>
      </w:pPr>
    </w:p>
    <w:p w:rsidR="0093574B" w:rsidRPr="00BA6CDB" w:rsidRDefault="0093574B" w:rsidP="00A226ED">
      <w:pPr>
        <w:pStyle w:val="Ttulo6"/>
      </w:pPr>
      <w:r w:rsidRPr="00BA6CDB">
        <w:t>Unidades geomorfológicas</w:t>
      </w:r>
    </w:p>
    <w:p w:rsidR="0093574B" w:rsidRPr="00BA6CDB" w:rsidRDefault="0093574B" w:rsidP="0093574B">
      <w:pPr>
        <w:rPr>
          <w:rFonts w:cs="Arial"/>
          <w:sz w:val="22"/>
        </w:rPr>
      </w:pPr>
    </w:p>
    <w:p w:rsidR="0093574B" w:rsidRPr="00BA6CDB" w:rsidRDefault="0093574B" w:rsidP="0093574B">
      <w:pPr>
        <w:rPr>
          <w:rFonts w:cs="Arial"/>
        </w:rPr>
      </w:pPr>
      <w:r w:rsidRPr="00BA6CDB">
        <w:rPr>
          <w:rFonts w:cs="Arial"/>
        </w:rPr>
        <w:t xml:space="preserve">De acuerdo a la jerarquización sugerida por Ingeominas (2011), se presenta en la </w:t>
      </w:r>
      <w:fldSimple w:instr=" REF _Ref406392911 \h  \* MERGEFORMAT ">
        <w:r w:rsidR="003F2750" w:rsidRPr="00BA6CDB">
          <w:t xml:space="preserve">Tabla </w:t>
        </w:r>
        <w:r w:rsidR="003F2750">
          <w:rPr>
            <w:noProof/>
          </w:rPr>
          <w:t>8</w:t>
        </w:r>
        <w:r w:rsidR="003F2750">
          <w:rPr>
            <w:noProof/>
          </w:rPr>
          <w:noBreakHyphen/>
          <w:t>2</w:t>
        </w:r>
      </w:fldSimple>
      <w:r w:rsidRPr="00BA6CDB">
        <w:rPr>
          <w:rFonts w:cs="Arial"/>
        </w:rPr>
        <w:t>, la correlación de cada una de las escalas geomorfológicas aplicadas en la clasificación de las unidades geomorfológicas definidas para el sistema de alcantarillado del municipio de San Francisco.</w:t>
      </w:r>
    </w:p>
    <w:p w:rsidR="0093574B" w:rsidRDefault="0093574B" w:rsidP="0093574B">
      <w:pPr>
        <w:widowControl/>
        <w:jc w:val="left"/>
        <w:rPr>
          <w:b/>
        </w:rPr>
      </w:pPr>
    </w:p>
    <w:p w:rsidR="0093574B" w:rsidRPr="00BA6CDB" w:rsidRDefault="0093574B" w:rsidP="00A76ABA">
      <w:pPr>
        <w:pStyle w:val="FTablas"/>
      </w:pPr>
      <w:bookmarkStart w:id="892" w:name="_Ref406392911"/>
      <w:bookmarkStart w:id="893" w:name="_Toc351134151"/>
      <w:bookmarkStart w:id="894" w:name="_Toc356828599"/>
      <w:bookmarkStart w:id="895" w:name="_Toc405959382"/>
      <w:bookmarkStart w:id="896" w:name="_Toc406764878"/>
      <w:bookmarkStart w:id="897" w:name="_Toc407626465"/>
      <w:bookmarkStart w:id="898" w:name="_Toc418763850"/>
      <w:r w:rsidRPr="00BA6CDB">
        <w:t xml:space="preserve">Tabla </w:t>
      </w:r>
      <w:r w:rsidR="00D765F8">
        <w:fldChar w:fldCharType="begin"/>
      </w:r>
      <w:r>
        <w:instrText xml:space="preserve"> STYLEREF 1 \s </w:instrText>
      </w:r>
      <w:r w:rsidR="00D765F8">
        <w:fldChar w:fldCharType="separate"/>
      </w:r>
      <w:r w:rsidR="003F2750">
        <w:rPr>
          <w:noProof/>
        </w:rPr>
        <w:t>8</w:t>
      </w:r>
      <w:r w:rsidR="00D765F8">
        <w:rPr>
          <w:noProof/>
        </w:rPr>
        <w:fldChar w:fldCharType="end"/>
      </w:r>
      <w:r>
        <w:noBreakHyphen/>
      </w:r>
      <w:r w:rsidR="00D765F8">
        <w:fldChar w:fldCharType="begin"/>
      </w:r>
      <w:r>
        <w:instrText xml:space="preserve"> SEQ Tabla \* ARABIC \s 1 </w:instrText>
      </w:r>
      <w:r w:rsidR="00D765F8">
        <w:fldChar w:fldCharType="separate"/>
      </w:r>
      <w:r w:rsidR="003F2750">
        <w:rPr>
          <w:noProof/>
        </w:rPr>
        <w:t>2</w:t>
      </w:r>
      <w:r w:rsidR="00D765F8">
        <w:rPr>
          <w:noProof/>
        </w:rPr>
        <w:fldChar w:fldCharType="end"/>
      </w:r>
      <w:bookmarkEnd w:id="892"/>
      <w:r w:rsidRPr="00BA6CDB">
        <w:t xml:space="preserve"> Sistema Jerarquizado de la geomorfología para el </w:t>
      </w:r>
      <w:bookmarkEnd w:id="893"/>
      <w:bookmarkEnd w:id="894"/>
      <w:r w:rsidRPr="00BA6CDB">
        <w:t xml:space="preserve">municipio de </w:t>
      </w:r>
      <w:bookmarkEnd w:id="895"/>
      <w:r w:rsidRPr="00BA6CDB">
        <w:t>San Francisco.</w:t>
      </w:r>
      <w:bookmarkEnd w:id="896"/>
      <w:bookmarkEnd w:id="897"/>
      <w:bookmarkEnd w:id="898"/>
    </w:p>
    <w:tbl>
      <w:tblPr>
        <w:tblW w:w="9600" w:type="dxa"/>
        <w:jc w:val="center"/>
        <w:tblInd w:w="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tblPr>
      <w:tblGrid>
        <w:gridCol w:w="1200"/>
        <w:gridCol w:w="1200"/>
        <w:gridCol w:w="1200"/>
        <w:gridCol w:w="1200"/>
        <w:gridCol w:w="1200"/>
        <w:gridCol w:w="1200"/>
        <w:gridCol w:w="1200"/>
        <w:gridCol w:w="1200"/>
      </w:tblGrid>
      <w:tr w:rsidR="0093574B" w:rsidRPr="00BA6CDB" w:rsidTr="00180980">
        <w:trPr>
          <w:cantSplit/>
          <w:trHeight w:val="1724"/>
          <w:jc w:val="center"/>
        </w:trPr>
        <w:tc>
          <w:tcPr>
            <w:tcW w:w="1200" w:type="dxa"/>
            <w:shd w:val="clear" w:color="auto" w:fill="auto"/>
            <w:noWrap/>
            <w:textDirection w:val="btLr"/>
            <w:vAlign w:val="center"/>
            <w:hideMark/>
          </w:tcPr>
          <w:p w:rsidR="0093574B" w:rsidRPr="00BA6CDB" w:rsidRDefault="0093574B" w:rsidP="00180980">
            <w:pPr>
              <w:widowControl/>
              <w:jc w:val="center"/>
              <w:rPr>
                <w:b/>
                <w:bCs/>
                <w:color w:val="000000"/>
                <w:sz w:val="16"/>
                <w:szCs w:val="16"/>
                <w:lang w:eastAsia="es-CO"/>
              </w:rPr>
            </w:pPr>
            <w:r w:rsidRPr="00BA6CDB">
              <w:rPr>
                <w:b/>
                <w:bCs/>
                <w:color w:val="000000"/>
                <w:sz w:val="16"/>
                <w:szCs w:val="16"/>
                <w:lang w:eastAsia="es-CO"/>
              </w:rPr>
              <w:t>ZONA GEOESTRUCTURAL</w:t>
            </w:r>
          </w:p>
        </w:tc>
        <w:tc>
          <w:tcPr>
            <w:tcW w:w="1200" w:type="dxa"/>
            <w:shd w:val="clear" w:color="auto" w:fill="auto"/>
            <w:noWrap/>
            <w:textDirection w:val="btLr"/>
            <w:vAlign w:val="center"/>
            <w:hideMark/>
          </w:tcPr>
          <w:p w:rsidR="0093574B" w:rsidRPr="00BA6CDB" w:rsidRDefault="0093574B" w:rsidP="00180980">
            <w:pPr>
              <w:widowControl/>
              <w:jc w:val="center"/>
              <w:rPr>
                <w:b/>
                <w:bCs/>
                <w:color w:val="000000"/>
                <w:sz w:val="16"/>
                <w:szCs w:val="16"/>
                <w:lang w:eastAsia="es-CO"/>
              </w:rPr>
            </w:pPr>
            <w:r w:rsidRPr="00BA6CDB">
              <w:rPr>
                <w:b/>
                <w:bCs/>
                <w:color w:val="000000"/>
                <w:sz w:val="16"/>
                <w:szCs w:val="16"/>
                <w:lang w:eastAsia="es-CO"/>
              </w:rPr>
              <w:t>PROVINCIA GEOMORFOLÓGICA</w:t>
            </w:r>
          </w:p>
        </w:tc>
        <w:tc>
          <w:tcPr>
            <w:tcW w:w="1200" w:type="dxa"/>
            <w:shd w:val="clear" w:color="auto" w:fill="auto"/>
            <w:noWrap/>
            <w:textDirection w:val="btLr"/>
            <w:vAlign w:val="center"/>
            <w:hideMark/>
          </w:tcPr>
          <w:p w:rsidR="0093574B" w:rsidRPr="00BA6CDB" w:rsidRDefault="0093574B" w:rsidP="00180980">
            <w:pPr>
              <w:widowControl/>
              <w:jc w:val="center"/>
              <w:rPr>
                <w:b/>
                <w:bCs/>
                <w:color w:val="000000"/>
                <w:sz w:val="16"/>
                <w:szCs w:val="16"/>
                <w:lang w:eastAsia="es-CO"/>
              </w:rPr>
            </w:pPr>
            <w:r w:rsidRPr="00BA6CDB">
              <w:rPr>
                <w:b/>
                <w:bCs/>
                <w:color w:val="000000"/>
                <w:sz w:val="16"/>
                <w:szCs w:val="16"/>
                <w:lang w:eastAsia="es-CO"/>
              </w:rPr>
              <w:t>PAISAJE</w:t>
            </w:r>
          </w:p>
        </w:tc>
        <w:tc>
          <w:tcPr>
            <w:tcW w:w="1200" w:type="dxa"/>
            <w:shd w:val="clear" w:color="auto" w:fill="auto"/>
            <w:noWrap/>
            <w:vAlign w:val="center"/>
            <w:hideMark/>
          </w:tcPr>
          <w:p w:rsidR="0093574B" w:rsidRPr="00BA6CDB" w:rsidRDefault="0093574B" w:rsidP="00180980">
            <w:pPr>
              <w:widowControl/>
              <w:jc w:val="center"/>
              <w:rPr>
                <w:b/>
                <w:bCs/>
                <w:color w:val="000000"/>
                <w:sz w:val="16"/>
                <w:szCs w:val="16"/>
                <w:lang w:eastAsia="es-CO"/>
              </w:rPr>
            </w:pPr>
            <w:r w:rsidRPr="00BA6CDB">
              <w:rPr>
                <w:b/>
                <w:bCs/>
                <w:color w:val="000000"/>
                <w:sz w:val="16"/>
                <w:szCs w:val="16"/>
                <w:lang w:eastAsia="es-CO"/>
              </w:rPr>
              <w:t>TIPO DE RELIEVE</w:t>
            </w:r>
          </w:p>
        </w:tc>
        <w:tc>
          <w:tcPr>
            <w:tcW w:w="1200" w:type="dxa"/>
            <w:shd w:val="clear" w:color="auto" w:fill="auto"/>
            <w:noWrap/>
            <w:textDirection w:val="btLr"/>
            <w:vAlign w:val="center"/>
            <w:hideMark/>
          </w:tcPr>
          <w:p w:rsidR="0093574B" w:rsidRPr="00BA6CDB" w:rsidRDefault="0093574B" w:rsidP="00180980">
            <w:pPr>
              <w:widowControl/>
              <w:jc w:val="center"/>
              <w:rPr>
                <w:b/>
                <w:bCs/>
                <w:color w:val="000000"/>
                <w:sz w:val="16"/>
                <w:szCs w:val="16"/>
                <w:lang w:eastAsia="es-CO"/>
              </w:rPr>
            </w:pPr>
            <w:r w:rsidRPr="00BA6CDB">
              <w:rPr>
                <w:b/>
                <w:bCs/>
                <w:color w:val="000000"/>
                <w:sz w:val="16"/>
                <w:szCs w:val="16"/>
                <w:lang w:eastAsia="es-CO"/>
              </w:rPr>
              <w:t>UNIDAD GEOMORFOLOGICA</w:t>
            </w:r>
          </w:p>
        </w:tc>
        <w:tc>
          <w:tcPr>
            <w:tcW w:w="1200" w:type="dxa"/>
            <w:shd w:val="clear" w:color="auto" w:fill="auto"/>
            <w:noWrap/>
            <w:textDirection w:val="btLr"/>
            <w:vAlign w:val="center"/>
            <w:hideMark/>
          </w:tcPr>
          <w:p w:rsidR="0093574B" w:rsidRPr="00BA6CDB" w:rsidRDefault="0093574B" w:rsidP="00180980">
            <w:pPr>
              <w:widowControl/>
              <w:jc w:val="center"/>
              <w:rPr>
                <w:b/>
                <w:bCs/>
                <w:color w:val="000000"/>
                <w:sz w:val="16"/>
                <w:szCs w:val="16"/>
                <w:lang w:eastAsia="es-CO"/>
              </w:rPr>
            </w:pPr>
            <w:r w:rsidRPr="00BA6CDB">
              <w:rPr>
                <w:b/>
                <w:bCs/>
                <w:color w:val="000000"/>
                <w:sz w:val="16"/>
                <w:szCs w:val="16"/>
                <w:lang w:eastAsia="es-CO"/>
              </w:rPr>
              <w:t>COMPONENTE GEOMORFOLOGICO</w:t>
            </w:r>
          </w:p>
        </w:tc>
        <w:tc>
          <w:tcPr>
            <w:tcW w:w="1200" w:type="dxa"/>
            <w:shd w:val="clear" w:color="auto" w:fill="auto"/>
            <w:noWrap/>
            <w:textDirection w:val="btLr"/>
            <w:vAlign w:val="center"/>
            <w:hideMark/>
          </w:tcPr>
          <w:p w:rsidR="0093574B" w:rsidRPr="00BA6CDB" w:rsidRDefault="0093574B" w:rsidP="00180980">
            <w:pPr>
              <w:widowControl/>
              <w:jc w:val="center"/>
              <w:rPr>
                <w:b/>
                <w:bCs/>
                <w:color w:val="000000"/>
                <w:sz w:val="16"/>
                <w:szCs w:val="16"/>
                <w:lang w:eastAsia="es-CO"/>
              </w:rPr>
            </w:pPr>
            <w:r w:rsidRPr="00BA6CDB">
              <w:rPr>
                <w:b/>
                <w:bCs/>
                <w:color w:val="000000"/>
                <w:sz w:val="16"/>
                <w:szCs w:val="16"/>
                <w:lang w:eastAsia="es-CO"/>
              </w:rPr>
              <w:t>AMBIENTE MORFOGENÉTICO</w:t>
            </w:r>
          </w:p>
        </w:tc>
        <w:tc>
          <w:tcPr>
            <w:tcW w:w="1200" w:type="dxa"/>
            <w:shd w:val="clear" w:color="auto" w:fill="auto"/>
            <w:noWrap/>
            <w:textDirection w:val="btLr"/>
            <w:vAlign w:val="center"/>
            <w:hideMark/>
          </w:tcPr>
          <w:p w:rsidR="0093574B" w:rsidRPr="00BA6CDB" w:rsidRDefault="0093574B" w:rsidP="00180980">
            <w:pPr>
              <w:widowControl/>
              <w:jc w:val="center"/>
              <w:rPr>
                <w:b/>
                <w:bCs/>
                <w:color w:val="000000"/>
                <w:sz w:val="16"/>
                <w:szCs w:val="16"/>
                <w:lang w:eastAsia="es-CO"/>
              </w:rPr>
            </w:pPr>
            <w:r w:rsidRPr="00BA6CDB">
              <w:rPr>
                <w:b/>
                <w:bCs/>
                <w:color w:val="000000"/>
                <w:sz w:val="16"/>
                <w:szCs w:val="16"/>
                <w:lang w:eastAsia="es-CO"/>
              </w:rPr>
              <w:t>NOMENCLATURA</w:t>
            </w:r>
          </w:p>
        </w:tc>
      </w:tr>
      <w:tr w:rsidR="0093574B" w:rsidRPr="00BA6CDB" w:rsidTr="00180980">
        <w:trPr>
          <w:trHeight w:val="330"/>
          <w:jc w:val="center"/>
        </w:trPr>
        <w:tc>
          <w:tcPr>
            <w:tcW w:w="1200" w:type="dxa"/>
            <w:vMerge w:val="restart"/>
            <w:shd w:val="clear" w:color="auto" w:fill="auto"/>
            <w:textDirection w:val="btLr"/>
            <w:vAlign w:val="center"/>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Cordillera</w:t>
            </w:r>
          </w:p>
        </w:tc>
        <w:tc>
          <w:tcPr>
            <w:tcW w:w="1200" w:type="dxa"/>
            <w:vMerge w:val="restart"/>
            <w:shd w:val="clear" w:color="auto" w:fill="auto"/>
            <w:textDirection w:val="btLr"/>
            <w:vAlign w:val="center"/>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Cordillera Oriental</w:t>
            </w:r>
          </w:p>
        </w:tc>
        <w:tc>
          <w:tcPr>
            <w:tcW w:w="1200" w:type="dxa"/>
            <w:shd w:val="clear" w:color="auto" w:fill="auto"/>
            <w:noWrap/>
            <w:vAlign w:val="center"/>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Valle</w:t>
            </w:r>
          </w:p>
        </w:tc>
        <w:tc>
          <w:tcPr>
            <w:tcW w:w="1200" w:type="dxa"/>
            <w:shd w:val="clear" w:color="auto" w:fill="auto"/>
            <w:noWrap/>
            <w:vAlign w:val="center"/>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Coluvión</w:t>
            </w:r>
          </w:p>
        </w:tc>
        <w:tc>
          <w:tcPr>
            <w:tcW w:w="1200" w:type="dxa"/>
            <w:shd w:val="clear" w:color="auto" w:fill="auto"/>
            <w:noWrap/>
            <w:vAlign w:val="center"/>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Ladera Denudada</w:t>
            </w:r>
          </w:p>
        </w:tc>
        <w:tc>
          <w:tcPr>
            <w:tcW w:w="1200" w:type="dxa"/>
            <w:shd w:val="clear" w:color="auto" w:fill="auto"/>
            <w:noWrap/>
            <w:vAlign w:val="center"/>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Montículos</w:t>
            </w:r>
          </w:p>
        </w:tc>
        <w:tc>
          <w:tcPr>
            <w:tcW w:w="1200" w:type="dxa"/>
            <w:shd w:val="clear" w:color="000000" w:fill="00B0F0"/>
            <w:noWrap/>
            <w:vAlign w:val="center"/>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Fluvial</w:t>
            </w:r>
          </w:p>
        </w:tc>
        <w:tc>
          <w:tcPr>
            <w:tcW w:w="1200" w:type="dxa"/>
            <w:shd w:val="clear" w:color="000000" w:fill="00B0F0"/>
            <w:noWrap/>
            <w:vAlign w:val="center"/>
            <w:hideMark/>
          </w:tcPr>
          <w:p w:rsidR="0093574B" w:rsidRPr="00BA6CDB" w:rsidRDefault="0093574B" w:rsidP="00180980">
            <w:pPr>
              <w:widowControl/>
              <w:jc w:val="center"/>
              <w:rPr>
                <w:color w:val="000000"/>
                <w:sz w:val="16"/>
                <w:szCs w:val="16"/>
                <w:lang w:eastAsia="es-CO"/>
              </w:rPr>
            </w:pPr>
            <w:proofErr w:type="spellStart"/>
            <w:r w:rsidRPr="00BA6CDB">
              <w:rPr>
                <w:color w:val="000000"/>
                <w:sz w:val="16"/>
                <w:szCs w:val="16"/>
                <w:lang w:eastAsia="es-CO"/>
              </w:rPr>
              <w:t>Flco</w:t>
            </w:r>
            <w:proofErr w:type="spellEnd"/>
          </w:p>
        </w:tc>
      </w:tr>
      <w:tr w:rsidR="0093574B" w:rsidRPr="00BA6CDB" w:rsidTr="00180980">
        <w:trPr>
          <w:trHeight w:val="330"/>
          <w:jc w:val="center"/>
        </w:trPr>
        <w:tc>
          <w:tcPr>
            <w:tcW w:w="1200" w:type="dxa"/>
            <w:vMerge/>
            <w:vAlign w:val="center"/>
            <w:hideMark/>
          </w:tcPr>
          <w:p w:rsidR="0093574B" w:rsidRPr="00BA6CDB" w:rsidRDefault="0093574B" w:rsidP="00180980">
            <w:pPr>
              <w:widowControl/>
              <w:jc w:val="center"/>
              <w:rPr>
                <w:color w:val="000000"/>
                <w:sz w:val="16"/>
                <w:szCs w:val="16"/>
                <w:lang w:eastAsia="es-CO"/>
              </w:rPr>
            </w:pPr>
          </w:p>
        </w:tc>
        <w:tc>
          <w:tcPr>
            <w:tcW w:w="1200" w:type="dxa"/>
            <w:vMerge/>
            <w:vAlign w:val="center"/>
            <w:hideMark/>
          </w:tcPr>
          <w:p w:rsidR="0093574B" w:rsidRPr="00BA6CDB" w:rsidRDefault="0093574B" w:rsidP="00180980">
            <w:pPr>
              <w:widowControl/>
              <w:jc w:val="center"/>
              <w:rPr>
                <w:color w:val="000000"/>
                <w:sz w:val="16"/>
                <w:szCs w:val="16"/>
                <w:lang w:eastAsia="es-CO"/>
              </w:rPr>
            </w:pPr>
          </w:p>
        </w:tc>
        <w:tc>
          <w:tcPr>
            <w:tcW w:w="1200" w:type="dxa"/>
            <w:shd w:val="clear" w:color="auto" w:fill="auto"/>
            <w:vAlign w:val="center"/>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Montaña</w:t>
            </w:r>
          </w:p>
        </w:tc>
        <w:tc>
          <w:tcPr>
            <w:tcW w:w="1200" w:type="dxa"/>
            <w:shd w:val="clear" w:color="auto" w:fill="auto"/>
            <w:noWrap/>
            <w:vAlign w:val="center"/>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Colinas</w:t>
            </w:r>
          </w:p>
        </w:tc>
        <w:tc>
          <w:tcPr>
            <w:tcW w:w="1200" w:type="dxa"/>
            <w:shd w:val="clear" w:color="auto" w:fill="auto"/>
            <w:noWrap/>
            <w:vAlign w:val="center"/>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Colinas</w:t>
            </w:r>
          </w:p>
        </w:tc>
        <w:tc>
          <w:tcPr>
            <w:tcW w:w="1200" w:type="dxa"/>
            <w:shd w:val="clear" w:color="auto" w:fill="auto"/>
            <w:noWrap/>
            <w:vAlign w:val="center"/>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Colinas</w:t>
            </w:r>
          </w:p>
        </w:tc>
        <w:tc>
          <w:tcPr>
            <w:tcW w:w="1200" w:type="dxa"/>
            <w:shd w:val="clear" w:color="000000" w:fill="7030A0"/>
            <w:noWrap/>
            <w:vAlign w:val="center"/>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Estructural</w:t>
            </w:r>
          </w:p>
        </w:tc>
        <w:tc>
          <w:tcPr>
            <w:tcW w:w="1200" w:type="dxa"/>
            <w:shd w:val="clear" w:color="000000" w:fill="7030A0"/>
            <w:noWrap/>
            <w:vAlign w:val="center"/>
            <w:hideMark/>
          </w:tcPr>
          <w:p w:rsidR="0093574B" w:rsidRPr="00BA6CDB" w:rsidRDefault="0093574B" w:rsidP="00180980">
            <w:pPr>
              <w:widowControl/>
              <w:jc w:val="center"/>
              <w:rPr>
                <w:color w:val="000000"/>
                <w:sz w:val="16"/>
                <w:szCs w:val="16"/>
                <w:lang w:eastAsia="es-CO"/>
              </w:rPr>
            </w:pPr>
            <w:proofErr w:type="spellStart"/>
            <w:r w:rsidRPr="00BA6CDB">
              <w:rPr>
                <w:color w:val="000000"/>
                <w:sz w:val="16"/>
                <w:szCs w:val="16"/>
                <w:lang w:eastAsia="es-CO"/>
              </w:rPr>
              <w:t>Scol</w:t>
            </w:r>
            <w:proofErr w:type="spellEnd"/>
          </w:p>
        </w:tc>
      </w:tr>
    </w:tbl>
    <w:p w:rsidR="0093574B" w:rsidRPr="00BA6CDB" w:rsidRDefault="0093574B" w:rsidP="0093574B">
      <w:pPr>
        <w:pStyle w:val="Epgrafe"/>
        <w:rPr>
          <w:b w:val="0"/>
          <w:i/>
          <w:sz w:val="18"/>
          <w:szCs w:val="18"/>
        </w:rPr>
      </w:pPr>
      <w:r w:rsidRPr="00BA6CDB">
        <w:rPr>
          <w:i/>
          <w:sz w:val="18"/>
          <w:szCs w:val="18"/>
        </w:rPr>
        <w:t xml:space="preserve">* </w:t>
      </w:r>
      <w:r w:rsidRPr="00BA6CDB">
        <w:rPr>
          <w:b w:val="0"/>
          <w:i/>
          <w:sz w:val="18"/>
          <w:szCs w:val="18"/>
        </w:rPr>
        <w:t>Dominio establecido por la GDB de la Autoridad Nacional de Licencias Ambientales.</w:t>
      </w:r>
    </w:p>
    <w:p w:rsidR="0093574B" w:rsidRPr="00BA6CDB" w:rsidRDefault="0093574B" w:rsidP="0093574B">
      <w:pPr>
        <w:jc w:val="center"/>
      </w:pPr>
    </w:p>
    <w:p w:rsidR="0093574B" w:rsidRPr="00BA6CDB" w:rsidRDefault="0093574B" w:rsidP="0093574B">
      <w:pPr>
        <w:rPr>
          <w:rFonts w:cs="Arial"/>
        </w:rPr>
      </w:pPr>
      <w:r w:rsidRPr="00BA6CDB">
        <w:rPr>
          <w:rFonts w:cs="Arial"/>
        </w:rPr>
        <w:t>Teniendo en cuenta esta clasificación y el análisis realizado para los aspectos de morfografía, Morfometría, se presenta la descripción de las diferentes unidades geomorfológicas definidas para municipio de San Francisco:</w:t>
      </w:r>
    </w:p>
    <w:p w:rsidR="0093574B" w:rsidRPr="00BA6CDB" w:rsidRDefault="0093574B" w:rsidP="0093574B"/>
    <w:p w:rsidR="0093574B" w:rsidRPr="00BA6CDB" w:rsidRDefault="0093574B" w:rsidP="00A226ED">
      <w:pPr>
        <w:pStyle w:val="Ttulo6"/>
      </w:pPr>
      <w:r w:rsidRPr="00BA6CDB">
        <w:t>Cordillera</w:t>
      </w:r>
    </w:p>
    <w:p w:rsidR="0093574B" w:rsidRPr="00BA6CDB" w:rsidRDefault="0093574B" w:rsidP="0093574B">
      <w:pPr>
        <w:rPr>
          <w:rFonts w:cs="Arial"/>
        </w:rPr>
      </w:pPr>
    </w:p>
    <w:p w:rsidR="0093574B" w:rsidRPr="00BA6CDB" w:rsidRDefault="0093574B" w:rsidP="0093574B">
      <w:pPr>
        <w:rPr>
          <w:rFonts w:cs="Arial"/>
        </w:rPr>
      </w:pPr>
      <w:r w:rsidRPr="00BA6CDB">
        <w:rPr>
          <w:rFonts w:cs="Arial"/>
        </w:rPr>
        <w:t>Corresponde a una geomorfoestructura de geoformas estructurales y cuencas de sedimentación definida por una escala 1:2.500.000, caracterizada por las estructuras geológicas y topográficas regionales de la cordillera oriental.</w:t>
      </w:r>
    </w:p>
    <w:p w:rsidR="0093574B" w:rsidRPr="00BA6CDB" w:rsidRDefault="0093574B" w:rsidP="00A226ED">
      <w:pPr>
        <w:pStyle w:val="Ttulo6"/>
      </w:pPr>
      <w:r w:rsidRPr="00BA6CDB">
        <w:lastRenderedPageBreak/>
        <w:t>Cordillera Oriental</w:t>
      </w:r>
    </w:p>
    <w:p w:rsidR="0093574B" w:rsidRPr="00BA6CDB" w:rsidRDefault="0093574B" w:rsidP="0093574B">
      <w:pPr>
        <w:rPr>
          <w:rFonts w:cs="Arial"/>
        </w:rPr>
      </w:pPr>
    </w:p>
    <w:p w:rsidR="0093574B" w:rsidRPr="00BA6CDB" w:rsidRDefault="0093574B" w:rsidP="0093574B">
      <w:pPr>
        <w:rPr>
          <w:rFonts w:cs="Arial"/>
        </w:rPr>
      </w:pPr>
      <w:r w:rsidRPr="00BA6CDB">
        <w:rPr>
          <w:rFonts w:cs="Arial"/>
        </w:rPr>
        <w:t>Esta provincia geomorfológica se caracteriza por presentar un conjunto de regiones con geoformas parecidas y definidas por un macro relieve y una génesis geológica similar, los cuales están delimitados por  fallas regionales definidas o inferidas</w:t>
      </w:r>
      <w:sdt>
        <w:sdtPr>
          <w:rPr>
            <w:rFonts w:cs="Arial"/>
          </w:rPr>
          <w:id w:val="524419381"/>
          <w:citation/>
        </w:sdtPr>
        <w:sdtContent>
          <w:r w:rsidR="00D765F8">
            <w:rPr>
              <w:rFonts w:cs="Arial"/>
            </w:rPr>
            <w:fldChar w:fldCharType="begin"/>
          </w:r>
          <w:r>
            <w:rPr>
              <w:rFonts w:cs="Arial"/>
            </w:rPr>
            <w:instrText xml:space="preserve"> CITATION ING116 \l 9226 </w:instrText>
          </w:r>
          <w:r w:rsidR="00D765F8">
            <w:rPr>
              <w:rFonts w:cs="Arial"/>
            </w:rPr>
            <w:fldChar w:fldCharType="separate"/>
          </w:r>
          <w:r w:rsidR="003F2750">
            <w:rPr>
              <w:rFonts w:cs="Arial"/>
              <w:noProof/>
            </w:rPr>
            <w:t xml:space="preserve"> </w:t>
          </w:r>
          <w:r w:rsidR="003F2750" w:rsidRPr="003F2750">
            <w:rPr>
              <w:rFonts w:cs="Arial"/>
              <w:noProof/>
            </w:rPr>
            <w:t>[4]</w:t>
          </w:r>
          <w:r w:rsidR="00D765F8">
            <w:rPr>
              <w:rFonts w:cs="Arial"/>
            </w:rPr>
            <w:fldChar w:fldCharType="end"/>
          </w:r>
        </w:sdtContent>
      </w:sdt>
      <w:r w:rsidRPr="00BA6CDB">
        <w:rPr>
          <w:rFonts w:cs="Arial"/>
        </w:rPr>
        <w:t xml:space="preserve">. La cordillera oriental en este sector se puede dividir en tres bloques denominados </w:t>
      </w:r>
      <w:proofErr w:type="spellStart"/>
      <w:r w:rsidRPr="00BA6CDB">
        <w:rPr>
          <w:rFonts w:cs="Arial"/>
        </w:rPr>
        <w:t>Sinclinorio</w:t>
      </w:r>
      <w:proofErr w:type="spellEnd"/>
      <w:r w:rsidRPr="00BA6CDB">
        <w:rPr>
          <w:rFonts w:cs="Arial"/>
        </w:rPr>
        <w:t xml:space="preserve"> de la Sabana, </w:t>
      </w:r>
      <w:proofErr w:type="spellStart"/>
      <w:r w:rsidRPr="00BA6CDB">
        <w:rPr>
          <w:rFonts w:cs="Arial"/>
        </w:rPr>
        <w:t>Anticlinorio</w:t>
      </w:r>
      <w:proofErr w:type="spellEnd"/>
      <w:r w:rsidRPr="00BA6CDB">
        <w:rPr>
          <w:rFonts w:cs="Arial"/>
        </w:rPr>
        <w:t xml:space="preserve"> de </w:t>
      </w:r>
      <w:proofErr w:type="spellStart"/>
      <w:r w:rsidRPr="00BA6CDB">
        <w:rPr>
          <w:rFonts w:cs="Arial"/>
        </w:rPr>
        <w:t>Villeta</w:t>
      </w:r>
      <w:proofErr w:type="spellEnd"/>
      <w:r w:rsidRPr="00BA6CDB">
        <w:rPr>
          <w:rFonts w:cs="Arial"/>
        </w:rPr>
        <w:t xml:space="preserve"> y Bloque de Guaduas.</w:t>
      </w:r>
    </w:p>
    <w:p w:rsidR="0093574B" w:rsidRDefault="0093574B" w:rsidP="0093574B">
      <w:pPr>
        <w:widowControl/>
        <w:jc w:val="left"/>
      </w:pPr>
    </w:p>
    <w:p w:rsidR="0093574B" w:rsidRPr="00BA6CDB" w:rsidRDefault="0093574B" w:rsidP="00A76ABA">
      <w:pPr>
        <w:pStyle w:val="FFiguras"/>
      </w:pPr>
      <w:bookmarkStart w:id="899" w:name="_Toc407626445"/>
      <w:r w:rsidRPr="00BA6CDB">
        <w:t xml:space="preserve">Figura </w:t>
      </w:r>
      <w:r w:rsidR="00D765F8">
        <w:fldChar w:fldCharType="begin"/>
      </w:r>
      <w:r>
        <w:instrText xml:space="preserve"> STYLEREF 1 \s </w:instrText>
      </w:r>
      <w:r w:rsidR="00D765F8">
        <w:fldChar w:fldCharType="separate"/>
      </w:r>
      <w:r w:rsidR="003F2750">
        <w:rPr>
          <w:noProof/>
        </w:rPr>
        <w:t>8</w:t>
      </w:r>
      <w:r w:rsidR="00D765F8">
        <w:rPr>
          <w:noProof/>
        </w:rPr>
        <w:fldChar w:fldCharType="end"/>
      </w:r>
      <w:r>
        <w:noBreakHyphen/>
      </w:r>
      <w:r w:rsidR="00D765F8">
        <w:fldChar w:fldCharType="begin"/>
      </w:r>
      <w:r>
        <w:instrText xml:space="preserve"> SEQ Figura \* ARABIC \s 1 </w:instrText>
      </w:r>
      <w:r w:rsidR="00D765F8">
        <w:fldChar w:fldCharType="separate"/>
      </w:r>
      <w:r w:rsidR="003F2750">
        <w:rPr>
          <w:noProof/>
        </w:rPr>
        <w:t>11</w:t>
      </w:r>
      <w:r w:rsidR="00D765F8">
        <w:rPr>
          <w:noProof/>
        </w:rPr>
        <w:fldChar w:fldCharType="end"/>
      </w:r>
      <w:r w:rsidRPr="00BA6CDB">
        <w:t xml:space="preserve">  Vista panorámica del municipio de San Francisco</w:t>
      </w:r>
      <w:bookmarkEnd w:id="899"/>
    </w:p>
    <w:p w:rsidR="0093574B" w:rsidRPr="00BA6CDB" w:rsidRDefault="0093574B" w:rsidP="0093574B">
      <w:pPr>
        <w:jc w:val="center"/>
      </w:pPr>
      <w:r w:rsidRPr="00BA6CDB">
        <w:rPr>
          <w:noProof/>
          <w:lang w:eastAsia="es-CO"/>
        </w:rPr>
        <w:drawing>
          <wp:inline distT="0" distB="0" distL="0" distR="0">
            <wp:extent cx="4117674" cy="3088257"/>
            <wp:effectExtent l="0" t="0" r="0" b="0"/>
            <wp:docPr id="230" name="229 Imagen" descr="DSC04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4072.JPG"/>
                    <pic:cNvPicPr/>
                  </pic:nvPicPr>
                  <pic:blipFill>
                    <a:blip r:embed="rId84" cstate="print"/>
                    <a:stretch>
                      <a:fillRect/>
                    </a:stretch>
                  </pic:blipFill>
                  <pic:spPr>
                    <a:xfrm>
                      <a:off x="0" y="0"/>
                      <a:ext cx="4134262" cy="3100698"/>
                    </a:xfrm>
                    <a:prstGeom prst="rect">
                      <a:avLst/>
                    </a:prstGeom>
                  </pic:spPr>
                </pic:pic>
              </a:graphicData>
            </a:graphic>
          </wp:inline>
        </w:drawing>
      </w:r>
    </w:p>
    <w:p w:rsidR="0093574B" w:rsidRPr="00BD44E1" w:rsidRDefault="0093574B" w:rsidP="00A76ABA">
      <w:pPr>
        <w:tabs>
          <w:tab w:val="left" w:pos="5812"/>
        </w:tabs>
        <w:jc w:val="center"/>
        <w:rPr>
          <w:sz w:val="16"/>
        </w:rPr>
      </w:pPr>
      <w:r w:rsidRPr="00BD44E1">
        <w:rPr>
          <w:sz w:val="16"/>
        </w:rPr>
        <w:t xml:space="preserve">Fuente: </w:t>
      </w:r>
      <w:proofErr w:type="spellStart"/>
      <w:r w:rsidRPr="00BD44E1">
        <w:rPr>
          <w:sz w:val="16"/>
        </w:rPr>
        <w:t>Concol</w:t>
      </w:r>
      <w:proofErr w:type="spellEnd"/>
      <w:r w:rsidRPr="00BD44E1">
        <w:rPr>
          <w:sz w:val="16"/>
        </w:rPr>
        <w:t xml:space="preserve"> 2014.</w:t>
      </w:r>
    </w:p>
    <w:p w:rsidR="0093574B" w:rsidRPr="00A76ABA" w:rsidRDefault="0093574B" w:rsidP="00A76ABA">
      <w:pPr>
        <w:tabs>
          <w:tab w:val="left" w:pos="5812"/>
        </w:tabs>
        <w:jc w:val="center"/>
        <w:rPr>
          <w:sz w:val="16"/>
        </w:rPr>
      </w:pPr>
    </w:p>
    <w:p w:rsidR="0093574B" w:rsidRPr="00BA6CDB" w:rsidRDefault="0093574B" w:rsidP="00A226ED">
      <w:pPr>
        <w:pStyle w:val="Ttulo6"/>
      </w:pPr>
      <w:r w:rsidRPr="00BA6CDB">
        <w:t xml:space="preserve">Ambiente </w:t>
      </w:r>
      <w:proofErr w:type="spellStart"/>
      <w:r w:rsidRPr="00BA6CDB">
        <w:t>morfogenético</w:t>
      </w:r>
      <w:proofErr w:type="spellEnd"/>
      <w:r w:rsidRPr="00BA6CDB">
        <w:t xml:space="preserve">  fluvial – F</w:t>
      </w:r>
    </w:p>
    <w:p w:rsidR="0093574B" w:rsidRPr="00BA6CDB" w:rsidRDefault="0093574B" w:rsidP="0093574B">
      <w:pPr>
        <w:rPr>
          <w:rFonts w:cs="Arial"/>
        </w:rPr>
      </w:pPr>
    </w:p>
    <w:p w:rsidR="0093574B" w:rsidRPr="00BA6CDB" w:rsidRDefault="0093574B" w:rsidP="0093574B">
      <w:pPr>
        <w:rPr>
          <w:rFonts w:cs="Arial"/>
        </w:rPr>
      </w:pPr>
      <w:r w:rsidRPr="00BA6CDB">
        <w:rPr>
          <w:rFonts w:cs="Arial"/>
        </w:rPr>
        <w:t xml:space="preserve">Son geoformas generadas por la sedimentación fluvial, en la cual, el agua impulsada por la gravedad en forma de escorrentía es el agente de erosión, transporte y sedimentación. </w:t>
      </w:r>
    </w:p>
    <w:p w:rsidR="0093574B" w:rsidRPr="00BA6CDB" w:rsidRDefault="0093574B" w:rsidP="0093574B">
      <w:pPr>
        <w:rPr>
          <w:rFonts w:cs="Arial"/>
        </w:rPr>
      </w:pPr>
    </w:p>
    <w:p w:rsidR="0093574B" w:rsidRPr="00BA6CDB" w:rsidRDefault="0093574B" w:rsidP="0093574B">
      <w:r w:rsidRPr="00BA6CDB">
        <w:t>Corresponde a una morfología irregular, moderadamente inclinada, distribuida de manera extensa en el casco urbano del municipio, comprende el paisaje de valle con una unidad geomorfología de ladera denudada.</w:t>
      </w:r>
    </w:p>
    <w:p w:rsidR="0093574B" w:rsidRPr="00BA6CDB" w:rsidRDefault="0093574B" w:rsidP="0093574B"/>
    <w:p w:rsidR="0093574B" w:rsidRPr="00BA6CDB" w:rsidRDefault="0093574B" w:rsidP="00A76ABA">
      <w:r w:rsidRPr="00BA6CDB">
        <w:t>Paisaje: Valle</w:t>
      </w:r>
    </w:p>
    <w:p w:rsidR="0093574B" w:rsidRPr="00BA6CDB" w:rsidRDefault="0093574B" w:rsidP="0093574B"/>
    <w:p w:rsidR="0093574B" w:rsidRPr="00BA6CDB" w:rsidRDefault="0093574B" w:rsidP="00A76ABA">
      <w:r w:rsidRPr="00BA6CDB">
        <w:t>Tipo de Relieve: Coluvión</w:t>
      </w:r>
      <w:r w:rsidRPr="00BA6CDB">
        <w:rPr>
          <w:lang w:eastAsia="es-CO"/>
        </w:rPr>
        <w:t xml:space="preserve"> </w:t>
      </w:r>
    </w:p>
    <w:p w:rsidR="0093574B" w:rsidRPr="00BA6CDB" w:rsidRDefault="0093574B" w:rsidP="0093574B"/>
    <w:p w:rsidR="0093574B" w:rsidRPr="00BA6CDB" w:rsidRDefault="0093574B" w:rsidP="00A76ABA">
      <w:r w:rsidRPr="00BA6CDB">
        <w:t xml:space="preserve">Unidad geomorfológica: ladera denudada </w:t>
      </w:r>
    </w:p>
    <w:p w:rsidR="0093574B" w:rsidRPr="00BA6CDB" w:rsidRDefault="0093574B" w:rsidP="0093574B">
      <w:r w:rsidRPr="00BA6CDB">
        <w:lastRenderedPageBreak/>
        <w:t xml:space="preserve">Ladera </w:t>
      </w:r>
      <w:proofErr w:type="spellStart"/>
      <w:r w:rsidRPr="00BA6CDB">
        <w:t>Coluvial</w:t>
      </w:r>
      <w:proofErr w:type="spellEnd"/>
      <w:r w:rsidRPr="00BA6CDB">
        <w:t xml:space="preserve"> (</w:t>
      </w:r>
      <w:proofErr w:type="spellStart"/>
      <w:r w:rsidRPr="00BA6CDB">
        <w:t>Flco</w:t>
      </w:r>
      <w:proofErr w:type="spellEnd"/>
      <w:r w:rsidRPr="00BA6CDB">
        <w:t>)</w:t>
      </w:r>
    </w:p>
    <w:p w:rsidR="0093574B" w:rsidRPr="00BA6CDB" w:rsidRDefault="0093574B" w:rsidP="0093574B"/>
    <w:p w:rsidR="0093574B" w:rsidRDefault="0093574B" w:rsidP="0093574B">
      <w:proofErr w:type="spellStart"/>
      <w:r w:rsidRPr="00BA6CDB">
        <w:t>Geoforma</w:t>
      </w:r>
      <w:proofErr w:type="spellEnd"/>
      <w:r w:rsidRPr="00BA6CDB">
        <w:t xml:space="preserve"> formada por la dinámica fluvial del área, ubicada en el casco urbano del municipio de San Francisco, limitado por el rio Cañas y la quebrada </w:t>
      </w:r>
      <w:proofErr w:type="spellStart"/>
      <w:r w:rsidRPr="00BA6CDB">
        <w:t>Toriba</w:t>
      </w:r>
      <w:proofErr w:type="spellEnd"/>
      <w:r w:rsidRPr="00BA6CDB">
        <w:t xml:space="preserve"> corresponde a una ladera muy larga, irregular, con pendientes moderadamente inclinadas y ligeramente escarpadas, el relieve relativo moderado y crestas redondeadas.</w:t>
      </w:r>
    </w:p>
    <w:p w:rsidR="0093574B" w:rsidRDefault="0093574B" w:rsidP="0093574B">
      <w:pPr>
        <w:widowControl/>
        <w:jc w:val="left"/>
      </w:pPr>
    </w:p>
    <w:p w:rsidR="0093574B" w:rsidRPr="00BA6CDB" w:rsidRDefault="0093574B" w:rsidP="00A76ABA">
      <w:pPr>
        <w:pStyle w:val="FFiguras"/>
      </w:pPr>
      <w:bookmarkStart w:id="900" w:name="_Toc407626446"/>
      <w:r w:rsidRPr="00BA6CDB">
        <w:t xml:space="preserve">Figura </w:t>
      </w:r>
      <w:r w:rsidR="00D765F8">
        <w:fldChar w:fldCharType="begin"/>
      </w:r>
      <w:r>
        <w:instrText xml:space="preserve"> STYLEREF 1 \s </w:instrText>
      </w:r>
      <w:r w:rsidR="00D765F8">
        <w:fldChar w:fldCharType="separate"/>
      </w:r>
      <w:r w:rsidR="003F2750">
        <w:rPr>
          <w:noProof/>
        </w:rPr>
        <w:t>8</w:t>
      </w:r>
      <w:r w:rsidR="00D765F8">
        <w:rPr>
          <w:noProof/>
        </w:rPr>
        <w:fldChar w:fldCharType="end"/>
      </w:r>
      <w:r>
        <w:noBreakHyphen/>
      </w:r>
      <w:r w:rsidR="00D765F8">
        <w:fldChar w:fldCharType="begin"/>
      </w:r>
      <w:r>
        <w:instrText xml:space="preserve"> SEQ Figura \* ARABIC \s 1 </w:instrText>
      </w:r>
      <w:r w:rsidR="00D765F8">
        <w:fldChar w:fldCharType="separate"/>
      </w:r>
      <w:r w:rsidR="003F2750">
        <w:rPr>
          <w:noProof/>
        </w:rPr>
        <w:t>12</w:t>
      </w:r>
      <w:r w:rsidR="00D765F8">
        <w:rPr>
          <w:noProof/>
        </w:rPr>
        <w:fldChar w:fldCharType="end"/>
      </w:r>
      <w:r w:rsidRPr="00BA6CDB">
        <w:t xml:space="preserve">  Ladera </w:t>
      </w:r>
      <w:proofErr w:type="spellStart"/>
      <w:r w:rsidRPr="00BA6CDB">
        <w:t>Coluvial</w:t>
      </w:r>
      <w:proofErr w:type="spellEnd"/>
      <w:r w:rsidRPr="00BA6CDB">
        <w:t xml:space="preserve"> sector noroccidental casco urbano San Francisco</w:t>
      </w:r>
      <w:bookmarkEnd w:id="900"/>
    </w:p>
    <w:p w:rsidR="0093574B" w:rsidRPr="00BA6CDB" w:rsidRDefault="0093574B" w:rsidP="0093574B">
      <w:pPr>
        <w:jc w:val="center"/>
      </w:pPr>
      <w:r w:rsidRPr="00BA6CDB">
        <w:rPr>
          <w:noProof/>
          <w:lang w:eastAsia="es-CO"/>
        </w:rPr>
        <w:drawing>
          <wp:inline distT="0" distB="0" distL="0" distR="0">
            <wp:extent cx="4114800" cy="3086100"/>
            <wp:effectExtent l="0" t="0" r="0" b="0"/>
            <wp:docPr id="231" name="230 Imagen" descr="DSC039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3984.JPG"/>
                    <pic:cNvPicPr/>
                  </pic:nvPicPr>
                  <pic:blipFill>
                    <a:blip r:embed="rId85" cstate="print"/>
                    <a:stretch>
                      <a:fillRect/>
                    </a:stretch>
                  </pic:blipFill>
                  <pic:spPr>
                    <a:xfrm>
                      <a:off x="0" y="0"/>
                      <a:ext cx="4119137" cy="3089353"/>
                    </a:xfrm>
                    <a:prstGeom prst="rect">
                      <a:avLst/>
                    </a:prstGeom>
                  </pic:spPr>
                </pic:pic>
              </a:graphicData>
            </a:graphic>
          </wp:inline>
        </w:drawing>
      </w:r>
    </w:p>
    <w:p w:rsidR="0093574B" w:rsidRPr="00BD44E1" w:rsidRDefault="0093574B" w:rsidP="00A76ABA">
      <w:pPr>
        <w:tabs>
          <w:tab w:val="left" w:pos="5812"/>
        </w:tabs>
        <w:jc w:val="center"/>
        <w:rPr>
          <w:sz w:val="16"/>
        </w:rPr>
      </w:pPr>
      <w:r w:rsidRPr="00BD44E1">
        <w:rPr>
          <w:sz w:val="16"/>
        </w:rPr>
        <w:t xml:space="preserve">Fuente: </w:t>
      </w:r>
      <w:proofErr w:type="spellStart"/>
      <w:r w:rsidRPr="00BD44E1">
        <w:rPr>
          <w:sz w:val="16"/>
        </w:rPr>
        <w:t>Concol</w:t>
      </w:r>
      <w:proofErr w:type="spellEnd"/>
      <w:r w:rsidRPr="00BD44E1">
        <w:rPr>
          <w:sz w:val="16"/>
        </w:rPr>
        <w:t xml:space="preserve"> 2014.</w:t>
      </w:r>
    </w:p>
    <w:p w:rsidR="0093574B" w:rsidRPr="00A76ABA" w:rsidRDefault="0093574B" w:rsidP="00A76ABA">
      <w:pPr>
        <w:tabs>
          <w:tab w:val="left" w:pos="5812"/>
        </w:tabs>
        <w:jc w:val="center"/>
        <w:rPr>
          <w:sz w:val="16"/>
        </w:rPr>
      </w:pPr>
    </w:p>
    <w:p w:rsidR="0093574B" w:rsidRPr="00BA6CDB" w:rsidRDefault="0093574B" w:rsidP="00A226ED">
      <w:pPr>
        <w:pStyle w:val="Ttulo6"/>
      </w:pPr>
      <w:r w:rsidRPr="00BA6CDB">
        <w:t xml:space="preserve">Ambiente </w:t>
      </w:r>
      <w:proofErr w:type="spellStart"/>
      <w:r w:rsidRPr="00BA6CDB">
        <w:t>morfogenético</w:t>
      </w:r>
      <w:proofErr w:type="spellEnd"/>
      <w:r w:rsidRPr="00BA6CDB">
        <w:t xml:space="preserve">  Estructural – S</w:t>
      </w:r>
    </w:p>
    <w:p w:rsidR="0093574B" w:rsidRPr="00BA6CDB" w:rsidRDefault="0093574B" w:rsidP="0093574B"/>
    <w:p w:rsidR="0093574B" w:rsidRPr="00BA6CDB" w:rsidRDefault="0093574B" w:rsidP="0093574B">
      <w:pPr>
        <w:widowControl/>
        <w:autoSpaceDE w:val="0"/>
        <w:autoSpaceDN w:val="0"/>
        <w:adjustRightInd w:val="0"/>
        <w:jc w:val="left"/>
      </w:pPr>
      <w:r w:rsidRPr="00BA6CDB">
        <w:rPr>
          <w:lang w:eastAsia="es-CO"/>
        </w:rPr>
        <w:t xml:space="preserve">Corresponde a las geoformas generadas por la dinámica interna de la tierra, especialmente la asociada a plegamientos y </w:t>
      </w:r>
      <w:proofErr w:type="spellStart"/>
      <w:r w:rsidRPr="00BA6CDB">
        <w:rPr>
          <w:lang w:eastAsia="es-CO"/>
        </w:rPr>
        <w:t>fallamientos</w:t>
      </w:r>
      <w:proofErr w:type="spellEnd"/>
      <w:r w:rsidRPr="00BA6CDB">
        <w:rPr>
          <w:lang w:eastAsia="es-CO"/>
        </w:rPr>
        <w:t xml:space="preserve"> de la cordillera oriental al costado occidental del </w:t>
      </w:r>
      <w:proofErr w:type="spellStart"/>
      <w:r w:rsidRPr="00BA6CDB">
        <w:rPr>
          <w:lang w:eastAsia="es-CO"/>
        </w:rPr>
        <w:t>sinclinorio</w:t>
      </w:r>
      <w:proofErr w:type="spellEnd"/>
      <w:r w:rsidRPr="00BA6CDB">
        <w:rPr>
          <w:lang w:eastAsia="es-CO"/>
        </w:rPr>
        <w:t xml:space="preserve"> de la sabana de Bogotá. </w:t>
      </w:r>
    </w:p>
    <w:p w:rsidR="0093574B" w:rsidRPr="00BA6CDB" w:rsidRDefault="0093574B" w:rsidP="0093574B"/>
    <w:p w:rsidR="0093574B" w:rsidRPr="0091149D" w:rsidRDefault="0093574B" w:rsidP="00A76ABA">
      <w:r w:rsidRPr="0091149D">
        <w:t>Paisaje: Montaña</w:t>
      </w:r>
    </w:p>
    <w:p w:rsidR="0093574B" w:rsidRPr="0091149D" w:rsidRDefault="0093574B" w:rsidP="0093574B">
      <w:pPr>
        <w:rPr>
          <w:b/>
        </w:rPr>
      </w:pPr>
    </w:p>
    <w:p w:rsidR="0093574B" w:rsidRPr="0091149D" w:rsidRDefault="0093574B" w:rsidP="00A76ABA">
      <w:r w:rsidRPr="0091149D">
        <w:t>Tipo de Relieve: Colinas</w:t>
      </w:r>
    </w:p>
    <w:p w:rsidR="0093574B" w:rsidRPr="0091149D" w:rsidRDefault="0093574B" w:rsidP="0093574B">
      <w:pPr>
        <w:rPr>
          <w:b/>
        </w:rPr>
      </w:pPr>
    </w:p>
    <w:p w:rsidR="0093574B" w:rsidRPr="0091149D" w:rsidRDefault="0093574B" w:rsidP="00A76ABA">
      <w:r w:rsidRPr="0091149D">
        <w:t>Unidad geomorfológica: Colinas</w:t>
      </w:r>
    </w:p>
    <w:p w:rsidR="0093574B" w:rsidRPr="0091149D" w:rsidRDefault="0093574B" w:rsidP="0093574B">
      <w:pPr>
        <w:rPr>
          <w:b/>
        </w:rPr>
      </w:pPr>
    </w:p>
    <w:p w:rsidR="0093574B" w:rsidRPr="0091149D" w:rsidRDefault="0093574B" w:rsidP="00A76ABA">
      <w:r w:rsidRPr="0091149D">
        <w:t>Colinas (</w:t>
      </w:r>
      <w:proofErr w:type="spellStart"/>
      <w:r w:rsidRPr="0091149D">
        <w:t>Scol</w:t>
      </w:r>
      <w:proofErr w:type="spellEnd"/>
      <w:r w:rsidRPr="0091149D">
        <w:t>)</w:t>
      </w:r>
    </w:p>
    <w:p w:rsidR="0093574B" w:rsidRPr="00BA6CDB" w:rsidRDefault="0093574B" w:rsidP="0093574B"/>
    <w:p w:rsidR="0093574B" w:rsidRDefault="0093574B" w:rsidP="0093574B">
      <w:r w:rsidRPr="00BA6CDB">
        <w:t xml:space="preserve">Esta unidad se caracteriza por presentar un relieve moderado, laderas largas rectas a </w:t>
      </w:r>
      <w:r w:rsidRPr="00BA6CDB">
        <w:lastRenderedPageBreak/>
        <w:t xml:space="preserve">cóncavas de acuerdo con la litología de la </w:t>
      </w:r>
      <w:r>
        <w:t>f</w:t>
      </w:r>
      <w:r w:rsidRPr="00BA6CDB">
        <w:t xml:space="preserve">ormación </w:t>
      </w:r>
      <w:proofErr w:type="spellStart"/>
      <w:r w:rsidRPr="00BA6CDB">
        <w:t>Simijaca</w:t>
      </w:r>
      <w:proofErr w:type="spellEnd"/>
      <w:r w:rsidRPr="00BA6CDB">
        <w:t xml:space="preserve">. Posee pendientes fuertemente inclinadas (12-25%) a ligeramente escarpada (25 -50%) en su gran mayoría. El patrón de drenaje es </w:t>
      </w:r>
      <w:proofErr w:type="spellStart"/>
      <w:r w:rsidRPr="00BA6CDB">
        <w:t>subparalelo</w:t>
      </w:r>
      <w:proofErr w:type="spellEnd"/>
      <w:r w:rsidRPr="00BA6CDB">
        <w:t xml:space="preserve"> con valles en v y grado de incisión alto en el rio Cañas y moderado en la quebrada </w:t>
      </w:r>
      <w:proofErr w:type="spellStart"/>
      <w:r w:rsidRPr="00BA6CDB">
        <w:t>Toriba</w:t>
      </w:r>
      <w:proofErr w:type="spellEnd"/>
      <w:r w:rsidRPr="00BA6CDB">
        <w:t>, se encuentra localizado en las zonas aledañas del casco urbano del municipio de San Francisco.</w:t>
      </w:r>
    </w:p>
    <w:p w:rsidR="0093574B" w:rsidRDefault="0093574B" w:rsidP="0093574B">
      <w:pPr>
        <w:widowControl/>
        <w:jc w:val="left"/>
      </w:pPr>
    </w:p>
    <w:p w:rsidR="0093574B" w:rsidRPr="00BA6CDB" w:rsidRDefault="0093574B" w:rsidP="00A76ABA">
      <w:pPr>
        <w:pStyle w:val="FFiguras"/>
      </w:pPr>
      <w:bookmarkStart w:id="901" w:name="_Toc407626447"/>
      <w:r w:rsidRPr="00BA6CDB">
        <w:t xml:space="preserve">Figura </w:t>
      </w:r>
      <w:r w:rsidR="00D765F8">
        <w:fldChar w:fldCharType="begin"/>
      </w:r>
      <w:r>
        <w:instrText xml:space="preserve"> STYLEREF 1 \s </w:instrText>
      </w:r>
      <w:r w:rsidR="00D765F8">
        <w:fldChar w:fldCharType="separate"/>
      </w:r>
      <w:r w:rsidR="003F2750">
        <w:rPr>
          <w:noProof/>
        </w:rPr>
        <w:t>8</w:t>
      </w:r>
      <w:r w:rsidR="00D765F8">
        <w:rPr>
          <w:noProof/>
        </w:rPr>
        <w:fldChar w:fldCharType="end"/>
      </w:r>
      <w:r>
        <w:noBreakHyphen/>
      </w:r>
      <w:r w:rsidR="00D765F8">
        <w:fldChar w:fldCharType="begin"/>
      </w:r>
      <w:r>
        <w:instrText xml:space="preserve"> SEQ Figura \* ARABIC \s 1 </w:instrText>
      </w:r>
      <w:r w:rsidR="00D765F8">
        <w:fldChar w:fldCharType="separate"/>
      </w:r>
      <w:r w:rsidR="003F2750">
        <w:rPr>
          <w:noProof/>
        </w:rPr>
        <w:t>13</w:t>
      </w:r>
      <w:r w:rsidR="00D765F8">
        <w:rPr>
          <w:noProof/>
        </w:rPr>
        <w:fldChar w:fldCharType="end"/>
      </w:r>
      <w:r w:rsidRPr="00BA6CDB">
        <w:t xml:space="preserve">  Colinas aledañas al casco urbano de San Francisco.</w:t>
      </w:r>
      <w:bookmarkEnd w:id="901"/>
    </w:p>
    <w:p w:rsidR="0093574B" w:rsidRPr="00BA6CDB" w:rsidRDefault="0093574B" w:rsidP="0093574B">
      <w:pPr>
        <w:jc w:val="center"/>
      </w:pPr>
      <w:r w:rsidRPr="00BA6CDB">
        <w:rPr>
          <w:noProof/>
          <w:lang w:eastAsia="es-CO"/>
        </w:rPr>
        <w:drawing>
          <wp:inline distT="0" distB="0" distL="0" distR="0">
            <wp:extent cx="4708106" cy="3531079"/>
            <wp:effectExtent l="0" t="590550" r="0" b="565150"/>
            <wp:docPr id="232" name="231 Imagen" descr="DSC039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3955.JPG"/>
                    <pic:cNvPicPr/>
                  </pic:nvPicPr>
                  <pic:blipFill>
                    <a:blip r:embed="rId86" cstate="print"/>
                    <a:stretch>
                      <a:fillRect/>
                    </a:stretch>
                  </pic:blipFill>
                  <pic:spPr>
                    <a:xfrm rot="16200000">
                      <a:off x="0" y="0"/>
                      <a:ext cx="4731831" cy="3548873"/>
                    </a:xfrm>
                    <a:prstGeom prst="rect">
                      <a:avLst/>
                    </a:prstGeom>
                  </pic:spPr>
                </pic:pic>
              </a:graphicData>
            </a:graphic>
          </wp:inline>
        </w:drawing>
      </w:r>
    </w:p>
    <w:p w:rsidR="0093574B" w:rsidRPr="00BD44E1" w:rsidRDefault="0093574B" w:rsidP="00A76ABA">
      <w:pPr>
        <w:tabs>
          <w:tab w:val="left" w:pos="5812"/>
        </w:tabs>
        <w:jc w:val="center"/>
        <w:rPr>
          <w:sz w:val="16"/>
        </w:rPr>
      </w:pPr>
      <w:r w:rsidRPr="00BD44E1">
        <w:rPr>
          <w:sz w:val="16"/>
        </w:rPr>
        <w:t xml:space="preserve">Fuente: </w:t>
      </w:r>
      <w:proofErr w:type="spellStart"/>
      <w:r w:rsidRPr="00BD44E1">
        <w:rPr>
          <w:sz w:val="16"/>
        </w:rPr>
        <w:t>Concol</w:t>
      </w:r>
      <w:proofErr w:type="spellEnd"/>
      <w:r w:rsidRPr="00BD44E1">
        <w:rPr>
          <w:sz w:val="16"/>
        </w:rPr>
        <w:t xml:space="preserve"> 2014.</w:t>
      </w:r>
    </w:p>
    <w:p w:rsidR="0093574B" w:rsidRPr="00A76ABA" w:rsidRDefault="0093574B" w:rsidP="00A76ABA">
      <w:pPr>
        <w:tabs>
          <w:tab w:val="left" w:pos="5812"/>
        </w:tabs>
        <w:jc w:val="center"/>
        <w:rPr>
          <w:sz w:val="16"/>
        </w:rPr>
      </w:pPr>
    </w:p>
    <w:p w:rsidR="0093574B" w:rsidRPr="00BA6CDB" w:rsidRDefault="0093574B" w:rsidP="00A226ED">
      <w:pPr>
        <w:pStyle w:val="Ttulo5"/>
      </w:pPr>
      <w:bookmarkStart w:id="902" w:name="_Toc356828593"/>
      <w:r w:rsidRPr="00BA6CDB">
        <w:t>Morfografía</w:t>
      </w:r>
      <w:bookmarkEnd w:id="902"/>
    </w:p>
    <w:p w:rsidR="0093574B" w:rsidRPr="00BA6CDB" w:rsidRDefault="0093574B" w:rsidP="0093574B"/>
    <w:p w:rsidR="0093574B" w:rsidRDefault="0093574B" w:rsidP="0093574B">
      <w:pPr>
        <w:rPr>
          <w:rFonts w:cs="Arial"/>
        </w:rPr>
      </w:pPr>
      <w:r w:rsidRPr="00BA6CDB">
        <w:rPr>
          <w:rFonts w:cs="Arial"/>
        </w:rPr>
        <w:t xml:space="preserve">Las propiedades </w:t>
      </w:r>
      <w:proofErr w:type="spellStart"/>
      <w:r w:rsidRPr="00BA6CDB">
        <w:rPr>
          <w:rFonts w:cs="Arial"/>
        </w:rPr>
        <w:t>morfográficas</w:t>
      </w:r>
      <w:proofErr w:type="spellEnd"/>
      <w:r w:rsidRPr="00BA6CDB">
        <w:rPr>
          <w:rFonts w:cs="Arial"/>
        </w:rPr>
        <w:t xml:space="preserve">, corresponden a una descripción cualitativa de las geoformas definidas en el municipio de San Francisco que toman en cuenta aspectos como el patrón de drenaje, relieve relativo, forma de las laderas, valles y crestas de acuerdo con la clasificación presentada en la </w:t>
      </w:r>
      <w:fldSimple w:instr=" REF _Ref405910142 \h  \* MERGEFORMAT ">
        <w:r w:rsidR="003F2750" w:rsidRPr="003F2750">
          <w:t xml:space="preserve">Tabla </w:t>
        </w:r>
        <w:r w:rsidR="003F2750" w:rsidRPr="003F2750">
          <w:rPr>
            <w:noProof/>
          </w:rPr>
          <w:t>8</w:t>
        </w:r>
        <w:r w:rsidR="003F2750" w:rsidRPr="003F2750">
          <w:rPr>
            <w:noProof/>
          </w:rPr>
          <w:noBreakHyphen/>
          <w:t>3</w:t>
        </w:r>
      </w:fldSimple>
      <w:r w:rsidRPr="00BA6CDB">
        <w:rPr>
          <w:rFonts w:cs="Arial"/>
        </w:rPr>
        <w:t>.</w:t>
      </w:r>
    </w:p>
    <w:p w:rsidR="0093574B" w:rsidRDefault="0093574B" w:rsidP="0093574B">
      <w:pPr>
        <w:widowControl/>
        <w:jc w:val="left"/>
        <w:rPr>
          <w:rFonts w:cs="Arial"/>
        </w:rPr>
      </w:pPr>
      <w:r>
        <w:rPr>
          <w:rFonts w:cs="Arial"/>
        </w:rPr>
        <w:br w:type="page"/>
      </w:r>
    </w:p>
    <w:p w:rsidR="0093574B" w:rsidRPr="001E680F" w:rsidRDefault="0093574B" w:rsidP="0093574B">
      <w:pPr>
        <w:pStyle w:val="Epgrafe"/>
        <w:rPr>
          <w:rFonts w:cs="Arial"/>
          <w:sz w:val="20"/>
        </w:rPr>
      </w:pPr>
      <w:bookmarkStart w:id="903" w:name="_Ref405910142"/>
      <w:bookmarkStart w:id="904" w:name="_Toc345150090"/>
      <w:bookmarkStart w:id="905" w:name="_Toc346626246"/>
      <w:bookmarkStart w:id="906" w:name="_Toc349231044"/>
      <w:bookmarkStart w:id="907" w:name="_Toc351134150"/>
      <w:bookmarkStart w:id="908" w:name="_Toc356828600"/>
      <w:bookmarkStart w:id="909" w:name="_Toc406408161"/>
      <w:bookmarkStart w:id="910" w:name="_Toc406764879"/>
      <w:bookmarkStart w:id="911" w:name="_Toc407626466"/>
      <w:bookmarkStart w:id="912" w:name="_Toc418763851"/>
      <w:r w:rsidRPr="001E680F">
        <w:rPr>
          <w:sz w:val="20"/>
        </w:rPr>
        <w:lastRenderedPageBreak/>
        <w:t xml:space="preserve">Tabla </w:t>
      </w:r>
      <w:r w:rsidR="00D765F8">
        <w:rPr>
          <w:sz w:val="20"/>
        </w:rPr>
        <w:fldChar w:fldCharType="begin"/>
      </w:r>
      <w:r>
        <w:rPr>
          <w:sz w:val="20"/>
        </w:rPr>
        <w:instrText xml:space="preserve"> STYLEREF 1 \s </w:instrText>
      </w:r>
      <w:r w:rsidR="00D765F8">
        <w:rPr>
          <w:sz w:val="20"/>
        </w:rPr>
        <w:fldChar w:fldCharType="separate"/>
      </w:r>
      <w:r w:rsidR="003F2750">
        <w:rPr>
          <w:noProof/>
          <w:sz w:val="20"/>
        </w:rPr>
        <w:t>8</w:t>
      </w:r>
      <w:r w:rsidR="00D765F8">
        <w:rPr>
          <w:sz w:val="20"/>
        </w:rPr>
        <w:fldChar w:fldCharType="end"/>
      </w:r>
      <w:r>
        <w:rPr>
          <w:sz w:val="20"/>
        </w:rPr>
        <w:noBreakHyphen/>
      </w:r>
      <w:r w:rsidR="00D765F8">
        <w:rPr>
          <w:sz w:val="20"/>
        </w:rPr>
        <w:fldChar w:fldCharType="begin"/>
      </w:r>
      <w:r>
        <w:rPr>
          <w:sz w:val="20"/>
        </w:rPr>
        <w:instrText xml:space="preserve"> SEQ Tabla \* ARABIC \s 1 </w:instrText>
      </w:r>
      <w:r w:rsidR="00D765F8">
        <w:rPr>
          <w:sz w:val="20"/>
        </w:rPr>
        <w:fldChar w:fldCharType="separate"/>
      </w:r>
      <w:r w:rsidR="003F2750">
        <w:rPr>
          <w:noProof/>
          <w:sz w:val="20"/>
        </w:rPr>
        <w:t>3</w:t>
      </w:r>
      <w:r w:rsidR="00D765F8">
        <w:rPr>
          <w:sz w:val="20"/>
        </w:rPr>
        <w:fldChar w:fldCharType="end"/>
      </w:r>
      <w:bookmarkEnd w:id="903"/>
      <w:r w:rsidRPr="001E680F">
        <w:rPr>
          <w:rFonts w:cs="Arial"/>
          <w:sz w:val="20"/>
        </w:rPr>
        <w:t xml:space="preserve"> Atributos </w:t>
      </w:r>
      <w:proofErr w:type="spellStart"/>
      <w:r w:rsidRPr="001E680F">
        <w:rPr>
          <w:rFonts w:cs="Arial"/>
          <w:sz w:val="20"/>
        </w:rPr>
        <w:t>morfográficos</w:t>
      </w:r>
      <w:proofErr w:type="spellEnd"/>
      <w:r w:rsidRPr="001E680F">
        <w:rPr>
          <w:rFonts w:cs="Arial"/>
          <w:sz w:val="20"/>
        </w:rPr>
        <w:t xml:space="preserve"> de las geoformas utilizados en la descripción y análisis de las diferentes unidades Geomorfológicas</w:t>
      </w:r>
      <w:bookmarkEnd w:id="904"/>
      <w:bookmarkEnd w:id="905"/>
      <w:bookmarkEnd w:id="906"/>
      <w:bookmarkEnd w:id="907"/>
      <w:bookmarkEnd w:id="908"/>
      <w:bookmarkEnd w:id="909"/>
      <w:bookmarkEnd w:id="910"/>
      <w:bookmarkEnd w:id="911"/>
      <w:bookmarkEnd w:id="912"/>
    </w:p>
    <w:tbl>
      <w:tblPr>
        <w:tblW w:w="7640" w:type="dxa"/>
        <w:jc w:val="center"/>
        <w:tblInd w:w="60" w:type="dxa"/>
        <w:tblCellMar>
          <w:left w:w="70" w:type="dxa"/>
          <w:right w:w="70" w:type="dxa"/>
        </w:tblCellMar>
        <w:tblLook w:val="04A0"/>
      </w:tblPr>
      <w:tblGrid>
        <w:gridCol w:w="2378"/>
        <w:gridCol w:w="1622"/>
        <w:gridCol w:w="1895"/>
        <w:gridCol w:w="1745"/>
      </w:tblGrid>
      <w:tr w:rsidR="0093574B" w:rsidRPr="00BA6CDB" w:rsidTr="00180980">
        <w:trPr>
          <w:trHeight w:val="131"/>
          <w:tblHeader/>
          <w:jc w:val="center"/>
        </w:trPr>
        <w:tc>
          <w:tcPr>
            <w:tcW w:w="40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b/>
                <w:bCs/>
                <w:color w:val="000000"/>
                <w:sz w:val="18"/>
                <w:szCs w:val="18"/>
                <w:lang w:eastAsia="es-CO"/>
              </w:rPr>
            </w:pPr>
            <w:r w:rsidRPr="00BA6CDB">
              <w:rPr>
                <w:rFonts w:cs="Arial"/>
                <w:b/>
                <w:bCs/>
                <w:color w:val="000000"/>
                <w:sz w:val="18"/>
                <w:szCs w:val="18"/>
              </w:rPr>
              <w:t>RELIEVE RELATIVO</w:t>
            </w:r>
          </w:p>
        </w:tc>
        <w:tc>
          <w:tcPr>
            <w:tcW w:w="3640" w:type="dxa"/>
            <w:gridSpan w:val="2"/>
            <w:tcBorders>
              <w:top w:val="single" w:sz="4" w:space="0" w:color="auto"/>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b/>
                <w:bCs/>
                <w:color w:val="000000"/>
                <w:sz w:val="18"/>
                <w:szCs w:val="18"/>
                <w:lang w:eastAsia="es-CO"/>
              </w:rPr>
            </w:pPr>
            <w:r w:rsidRPr="00BA6CDB">
              <w:rPr>
                <w:rFonts w:cs="Arial"/>
                <w:b/>
                <w:bCs/>
                <w:color w:val="000000"/>
                <w:sz w:val="18"/>
                <w:szCs w:val="18"/>
                <w:lang w:eastAsia="es-CO"/>
              </w:rPr>
              <w:t>RELIEVE</w:t>
            </w:r>
          </w:p>
        </w:tc>
      </w:tr>
      <w:tr w:rsidR="0093574B" w:rsidRPr="00BA6CDB" w:rsidTr="00180980">
        <w:trPr>
          <w:trHeight w:val="323"/>
          <w:tblHeader/>
          <w:jc w:val="center"/>
        </w:trPr>
        <w:tc>
          <w:tcPr>
            <w:tcW w:w="23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574B" w:rsidRPr="00BA6CDB" w:rsidRDefault="0093574B" w:rsidP="00180980">
            <w:pPr>
              <w:jc w:val="center"/>
              <w:rPr>
                <w:rFonts w:cs="Arial"/>
                <w:b/>
                <w:bCs/>
                <w:color w:val="000000"/>
                <w:sz w:val="16"/>
                <w:szCs w:val="16"/>
                <w:lang w:eastAsia="es-CO"/>
              </w:rPr>
            </w:pPr>
            <w:r w:rsidRPr="00BA6CDB">
              <w:rPr>
                <w:rFonts w:cs="Arial"/>
                <w:b/>
                <w:bCs/>
                <w:color w:val="000000"/>
                <w:sz w:val="16"/>
                <w:szCs w:val="16"/>
              </w:rPr>
              <w:t>DIFERENCIA DE ALTURA (m)</w:t>
            </w:r>
          </w:p>
        </w:tc>
        <w:tc>
          <w:tcPr>
            <w:tcW w:w="1622" w:type="dxa"/>
            <w:tcBorders>
              <w:top w:val="nil"/>
              <w:left w:val="nil"/>
              <w:bottom w:val="single" w:sz="4" w:space="0" w:color="auto"/>
              <w:right w:val="single" w:sz="4" w:space="0" w:color="auto"/>
            </w:tcBorders>
            <w:shd w:val="clear" w:color="auto" w:fill="auto"/>
            <w:noWrap/>
            <w:vAlign w:val="center"/>
            <w:hideMark/>
          </w:tcPr>
          <w:p w:rsidR="0093574B" w:rsidRPr="00BA6CDB" w:rsidRDefault="0093574B" w:rsidP="00180980">
            <w:pPr>
              <w:jc w:val="center"/>
              <w:rPr>
                <w:rFonts w:cs="Arial"/>
                <w:b/>
                <w:bCs/>
                <w:color w:val="000000"/>
                <w:sz w:val="16"/>
                <w:szCs w:val="16"/>
                <w:lang w:eastAsia="es-CO"/>
              </w:rPr>
            </w:pPr>
            <w:r w:rsidRPr="00BA6CDB">
              <w:rPr>
                <w:rFonts w:cs="Arial"/>
                <w:b/>
                <w:bCs/>
                <w:color w:val="000000"/>
                <w:sz w:val="16"/>
                <w:szCs w:val="16"/>
              </w:rPr>
              <w:t>DESCRIPCIÓN</w:t>
            </w:r>
          </w:p>
        </w:tc>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574B" w:rsidRPr="00BA6CDB" w:rsidRDefault="0093574B" w:rsidP="00180980">
            <w:pPr>
              <w:jc w:val="center"/>
              <w:rPr>
                <w:rFonts w:cs="Arial"/>
                <w:b/>
                <w:bCs/>
                <w:color w:val="000000"/>
                <w:sz w:val="16"/>
                <w:szCs w:val="16"/>
                <w:lang w:eastAsia="es-CO"/>
              </w:rPr>
            </w:pPr>
            <w:r w:rsidRPr="00BA6CDB">
              <w:rPr>
                <w:rFonts w:cs="Arial"/>
                <w:b/>
                <w:bCs/>
                <w:color w:val="000000"/>
                <w:sz w:val="16"/>
                <w:szCs w:val="16"/>
                <w:lang w:eastAsia="es-CO"/>
              </w:rPr>
              <w:t>TIPO</w:t>
            </w:r>
          </w:p>
        </w:tc>
        <w:tc>
          <w:tcPr>
            <w:tcW w:w="1745" w:type="dxa"/>
            <w:tcBorders>
              <w:top w:val="single" w:sz="4" w:space="0" w:color="auto"/>
              <w:left w:val="nil"/>
              <w:bottom w:val="single" w:sz="4" w:space="0" w:color="auto"/>
              <w:right w:val="single" w:sz="4" w:space="0" w:color="auto"/>
            </w:tcBorders>
            <w:shd w:val="clear" w:color="auto" w:fill="auto"/>
            <w:noWrap/>
            <w:vAlign w:val="center"/>
            <w:hideMark/>
          </w:tcPr>
          <w:p w:rsidR="0093574B" w:rsidRPr="00BA6CDB" w:rsidRDefault="0093574B" w:rsidP="00180980">
            <w:pPr>
              <w:jc w:val="center"/>
              <w:rPr>
                <w:rFonts w:cs="Arial"/>
                <w:b/>
                <w:bCs/>
                <w:color w:val="000000"/>
                <w:sz w:val="16"/>
                <w:szCs w:val="16"/>
                <w:lang w:eastAsia="es-CO"/>
              </w:rPr>
            </w:pPr>
            <w:r w:rsidRPr="00BA6CDB">
              <w:rPr>
                <w:rFonts w:cs="Arial"/>
                <w:b/>
                <w:bCs/>
                <w:color w:val="000000"/>
                <w:sz w:val="16"/>
                <w:szCs w:val="16"/>
                <w:lang w:eastAsia="es-CO"/>
              </w:rPr>
              <w:t>ELEVACION</w:t>
            </w:r>
          </w:p>
        </w:tc>
      </w:tr>
      <w:tr w:rsidR="0093574B" w:rsidRPr="00BA6CDB" w:rsidTr="00180980">
        <w:trPr>
          <w:trHeight w:val="230"/>
          <w:jc w:val="center"/>
        </w:trPr>
        <w:tc>
          <w:tcPr>
            <w:tcW w:w="23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lang w:eastAsia="es-CO"/>
              </w:rPr>
              <w:t xml:space="preserve">&lt; 29 </w:t>
            </w:r>
          </w:p>
        </w:tc>
        <w:tc>
          <w:tcPr>
            <w:tcW w:w="1622" w:type="dxa"/>
            <w:tcBorders>
              <w:top w:val="nil"/>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Muy bajo</w:t>
            </w:r>
          </w:p>
        </w:tc>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lang w:eastAsia="es-CO"/>
              </w:rPr>
              <w:t>Montañoso</w:t>
            </w:r>
          </w:p>
        </w:tc>
        <w:tc>
          <w:tcPr>
            <w:tcW w:w="1745" w:type="dxa"/>
            <w:tcBorders>
              <w:top w:val="single" w:sz="4" w:space="0" w:color="auto"/>
              <w:left w:val="nil"/>
              <w:bottom w:val="single" w:sz="4" w:space="0" w:color="auto"/>
              <w:right w:val="single" w:sz="4" w:space="0" w:color="auto"/>
            </w:tcBorders>
            <w:shd w:val="clear" w:color="auto" w:fill="auto"/>
            <w:noWrap/>
            <w:vAlign w:val="center"/>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lang w:eastAsia="es-CO"/>
              </w:rPr>
              <w:t>&gt; 500 m</w:t>
            </w:r>
          </w:p>
        </w:tc>
      </w:tr>
      <w:tr w:rsidR="0093574B" w:rsidRPr="00BA6CDB" w:rsidTr="00180980">
        <w:trPr>
          <w:trHeight w:val="133"/>
          <w:jc w:val="center"/>
        </w:trPr>
        <w:tc>
          <w:tcPr>
            <w:tcW w:w="23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lang w:eastAsia="es-CO"/>
              </w:rPr>
              <w:t>30 - 74</w:t>
            </w:r>
          </w:p>
        </w:tc>
        <w:tc>
          <w:tcPr>
            <w:tcW w:w="1622" w:type="dxa"/>
            <w:tcBorders>
              <w:top w:val="nil"/>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Bajo</w:t>
            </w:r>
          </w:p>
        </w:tc>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lang w:eastAsia="es-CO"/>
              </w:rPr>
              <w:t>Colinas</w:t>
            </w:r>
          </w:p>
        </w:tc>
        <w:tc>
          <w:tcPr>
            <w:tcW w:w="1745" w:type="dxa"/>
            <w:tcBorders>
              <w:top w:val="single" w:sz="4" w:space="0" w:color="auto"/>
              <w:left w:val="nil"/>
              <w:bottom w:val="single" w:sz="4" w:space="0" w:color="auto"/>
              <w:right w:val="single" w:sz="4" w:space="0" w:color="auto"/>
            </w:tcBorders>
            <w:shd w:val="clear" w:color="auto" w:fill="auto"/>
            <w:noWrap/>
            <w:vAlign w:val="center"/>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lang w:eastAsia="es-CO"/>
              </w:rPr>
              <w:t>201  - 499 m</w:t>
            </w:r>
          </w:p>
        </w:tc>
      </w:tr>
      <w:tr w:rsidR="0093574B" w:rsidRPr="00BA6CDB" w:rsidTr="00180980">
        <w:trPr>
          <w:trHeight w:val="236"/>
          <w:jc w:val="center"/>
        </w:trPr>
        <w:tc>
          <w:tcPr>
            <w:tcW w:w="23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lang w:eastAsia="es-CO"/>
              </w:rPr>
              <w:t>75 - 149</w:t>
            </w:r>
          </w:p>
        </w:tc>
        <w:tc>
          <w:tcPr>
            <w:tcW w:w="1622" w:type="dxa"/>
            <w:tcBorders>
              <w:top w:val="nil"/>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Moderado</w:t>
            </w:r>
          </w:p>
        </w:tc>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lang w:eastAsia="es-CO"/>
              </w:rPr>
              <w:t>Lomas</w:t>
            </w:r>
          </w:p>
        </w:tc>
        <w:tc>
          <w:tcPr>
            <w:tcW w:w="1745" w:type="dxa"/>
            <w:tcBorders>
              <w:top w:val="single" w:sz="4" w:space="0" w:color="auto"/>
              <w:left w:val="nil"/>
              <w:bottom w:val="single" w:sz="4" w:space="0" w:color="auto"/>
              <w:right w:val="single" w:sz="4" w:space="0" w:color="auto"/>
            </w:tcBorders>
            <w:shd w:val="clear" w:color="auto" w:fill="auto"/>
            <w:noWrap/>
            <w:vAlign w:val="center"/>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lang w:eastAsia="es-CO"/>
              </w:rPr>
              <w:t>50 - 200 m</w:t>
            </w:r>
          </w:p>
        </w:tc>
      </w:tr>
      <w:tr w:rsidR="0093574B" w:rsidRPr="00BA6CDB" w:rsidTr="00180980">
        <w:trPr>
          <w:trHeight w:val="126"/>
          <w:jc w:val="center"/>
        </w:trPr>
        <w:tc>
          <w:tcPr>
            <w:tcW w:w="23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lang w:eastAsia="es-CO"/>
              </w:rPr>
              <w:t>150 - 249</w:t>
            </w:r>
          </w:p>
        </w:tc>
        <w:tc>
          <w:tcPr>
            <w:tcW w:w="1622" w:type="dxa"/>
            <w:tcBorders>
              <w:top w:val="nil"/>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Alto</w:t>
            </w:r>
          </w:p>
        </w:tc>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lang w:eastAsia="es-CO"/>
              </w:rPr>
              <w:t>Montículos</w:t>
            </w:r>
          </w:p>
        </w:tc>
        <w:tc>
          <w:tcPr>
            <w:tcW w:w="1745" w:type="dxa"/>
            <w:tcBorders>
              <w:top w:val="single" w:sz="4" w:space="0" w:color="auto"/>
              <w:left w:val="nil"/>
              <w:bottom w:val="single" w:sz="4" w:space="0" w:color="auto"/>
              <w:right w:val="single" w:sz="4" w:space="0" w:color="auto"/>
            </w:tcBorders>
            <w:shd w:val="clear" w:color="auto" w:fill="auto"/>
            <w:noWrap/>
            <w:vAlign w:val="center"/>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lang w:eastAsia="es-CO"/>
              </w:rPr>
              <w:t>0- 50 m</w:t>
            </w:r>
          </w:p>
        </w:tc>
      </w:tr>
      <w:tr w:rsidR="0093574B" w:rsidRPr="00BA6CDB" w:rsidTr="00180980">
        <w:trPr>
          <w:trHeight w:val="213"/>
          <w:jc w:val="center"/>
        </w:trPr>
        <w:tc>
          <w:tcPr>
            <w:tcW w:w="23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lang w:eastAsia="es-CO"/>
              </w:rPr>
              <w:t>250 - 499</w:t>
            </w:r>
          </w:p>
        </w:tc>
        <w:tc>
          <w:tcPr>
            <w:tcW w:w="1622" w:type="dxa"/>
            <w:tcBorders>
              <w:top w:val="nil"/>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Muy alto</w:t>
            </w:r>
          </w:p>
        </w:tc>
        <w:tc>
          <w:tcPr>
            <w:tcW w:w="18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574B" w:rsidRPr="00BA6CDB" w:rsidRDefault="0093574B" w:rsidP="00180980">
            <w:pPr>
              <w:jc w:val="left"/>
              <w:rPr>
                <w:rFonts w:cs="Arial"/>
                <w:color w:val="000000"/>
                <w:sz w:val="16"/>
                <w:szCs w:val="16"/>
                <w:lang w:eastAsia="es-CO"/>
              </w:rPr>
            </w:pPr>
            <w:r w:rsidRPr="00BA6CDB">
              <w:rPr>
                <w:rFonts w:cs="Arial"/>
                <w:color w:val="000000"/>
                <w:sz w:val="16"/>
                <w:szCs w:val="16"/>
                <w:lang w:eastAsia="es-CO"/>
              </w:rPr>
              <w:t> </w:t>
            </w:r>
          </w:p>
        </w:tc>
        <w:tc>
          <w:tcPr>
            <w:tcW w:w="1745" w:type="dxa"/>
            <w:tcBorders>
              <w:top w:val="single" w:sz="4" w:space="0" w:color="auto"/>
              <w:left w:val="nil"/>
              <w:bottom w:val="single" w:sz="4" w:space="0" w:color="auto"/>
              <w:right w:val="single" w:sz="4" w:space="0" w:color="auto"/>
            </w:tcBorders>
            <w:shd w:val="clear" w:color="auto" w:fill="auto"/>
            <w:noWrap/>
            <w:vAlign w:val="bottom"/>
            <w:hideMark/>
          </w:tcPr>
          <w:p w:rsidR="0093574B" w:rsidRPr="00BA6CDB" w:rsidRDefault="0093574B" w:rsidP="00180980">
            <w:pPr>
              <w:jc w:val="left"/>
              <w:rPr>
                <w:rFonts w:cs="Arial"/>
                <w:color w:val="000000"/>
                <w:sz w:val="16"/>
                <w:szCs w:val="16"/>
                <w:lang w:eastAsia="es-CO"/>
              </w:rPr>
            </w:pPr>
            <w:r w:rsidRPr="00BA6CDB">
              <w:rPr>
                <w:rFonts w:cs="Arial"/>
                <w:color w:val="000000"/>
                <w:sz w:val="16"/>
                <w:szCs w:val="16"/>
                <w:lang w:eastAsia="es-CO"/>
              </w:rPr>
              <w:t> </w:t>
            </w:r>
          </w:p>
        </w:tc>
      </w:tr>
      <w:tr w:rsidR="0093574B" w:rsidRPr="00BA6CDB" w:rsidTr="00180980">
        <w:trPr>
          <w:trHeight w:val="274"/>
          <w:jc w:val="center"/>
        </w:trPr>
        <w:tc>
          <w:tcPr>
            <w:tcW w:w="23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lang w:eastAsia="es-CO"/>
              </w:rPr>
              <w:t>&gt; 500</w:t>
            </w:r>
          </w:p>
        </w:tc>
        <w:tc>
          <w:tcPr>
            <w:tcW w:w="1622" w:type="dxa"/>
            <w:tcBorders>
              <w:top w:val="nil"/>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Extremadamente alto</w:t>
            </w:r>
          </w:p>
        </w:tc>
        <w:tc>
          <w:tcPr>
            <w:tcW w:w="18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b/>
                <w:bCs/>
                <w:color w:val="000000"/>
                <w:sz w:val="18"/>
                <w:szCs w:val="18"/>
                <w:lang w:eastAsia="es-CO"/>
              </w:rPr>
            </w:pPr>
            <w:r w:rsidRPr="00BA6CDB">
              <w:rPr>
                <w:rFonts w:cs="Arial"/>
                <w:b/>
                <w:bCs/>
                <w:color w:val="000000"/>
                <w:sz w:val="18"/>
                <w:szCs w:val="18"/>
                <w:lang w:eastAsia="es-CO"/>
              </w:rPr>
              <w:t>FORMAS DE CRESTA</w:t>
            </w:r>
          </w:p>
        </w:tc>
        <w:tc>
          <w:tcPr>
            <w:tcW w:w="1745" w:type="dxa"/>
            <w:tcBorders>
              <w:top w:val="single" w:sz="4" w:space="0" w:color="auto"/>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b/>
                <w:bCs/>
                <w:color w:val="000000"/>
                <w:sz w:val="18"/>
                <w:szCs w:val="18"/>
                <w:lang w:eastAsia="es-CO"/>
              </w:rPr>
            </w:pPr>
            <w:r w:rsidRPr="00BA6CDB">
              <w:rPr>
                <w:rFonts w:cs="Arial"/>
                <w:b/>
                <w:bCs/>
                <w:color w:val="000000"/>
                <w:sz w:val="18"/>
                <w:szCs w:val="18"/>
                <w:lang w:eastAsia="es-CO"/>
              </w:rPr>
              <w:t>FORMAS DE VALLE</w:t>
            </w:r>
          </w:p>
        </w:tc>
      </w:tr>
      <w:tr w:rsidR="0093574B" w:rsidRPr="00BA6CDB" w:rsidTr="00180980">
        <w:trPr>
          <w:trHeight w:val="300"/>
          <w:jc w:val="center"/>
        </w:trPr>
        <w:tc>
          <w:tcPr>
            <w:tcW w:w="40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b/>
                <w:bCs/>
                <w:color w:val="000000"/>
                <w:sz w:val="18"/>
                <w:szCs w:val="18"/>
                <w:lang w:eastAsia="es-CO"/>
              </w:rPr>
            </w:pPr>
            <w:r w:rsidRPr="00BA6CDB">
              <w:rPr>
                <w:rFonts w:cs="Arial"/>
                <w:b/>
                <w:bCs/>
                <w:color w:val="000000"/>
                <w:sz w:val="18"/>
                <w:szCs w:val="18"/>
                <w:lang w:eastAsia="es-CO"/>
              </w:rPr>
              <w:t>FORMAS DE LADERA</w:t>
            </w:r>
          </w:p>
        </w:tc>
        <w:tc>
          <w:tcPr>
            <w:tcW w:w="1895" w:type="dxa"/>
            <w:tcBorders>
              <w:top w:val="single" w:sz="4" w:space="0" w:color="auto"/>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b/>
                <w:bCs/>
                <w:color w:val="000000"/>
                <w:sz w:val="16"/>
                <w:szCs w:val="16"/>
                <w:lang w:eastAsia="es-CO"/>
              </w:rPr>
            </w:pPr>
            <w:r w:rsidRPr="00BA6CDB">
              <w:rPr>
                <w:rFonts w:cs="Arial"/>
                <w:b/>
                <w:bCs/>
                <w:color w:val="000000"/>
                <w:sz w:val="16"/>
                <w:szCs w:val="16"/>
              </w:rPr>
              <w:t>TIPO</w:t>
            </w:r>
          </w:p>
        </w:tc>
        <w:tc>
          <w:tcPr>
            <w:tcW w:w="1745" w:type="dxa"/>
            <w:tcBorders>
              <w:top w:val="single" w:sz="4" w:space="0" w:color="auto"/>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b/>
                <w:bCs/>
                <w:color w:val="000000"/>
                <w:sz w:val="16"/>
                <w:szCs w:val="16"/>
                <w:lang w:eastAsia="es-CO"/>
              </w:rPr>
            </w:pPr>
            <w:r w:rsidRPr="00BA6CDB">
              <w:rPr>
                <w:rFonts w:cs="Arial"/>
                <w:b/>
                <w:bCs/>
                <w:color w:val="000000"/>
                <w:sz w:val="16"/>
                <w:szCs w:val="16"/>
              </w:rPr>
              <w:t>TIPO</w:t>
            </w:r>
          </w:p>
        </w:tc>
      </w:tr>
      <w:tr w:rsidR="0093574B" w:rsidRPr="00BA6CDB" w:rsidTr="00180980">
        <w:trPr>
          <w:trHeight w:val="200"/>
          <w:jc w:val="center"/>
        </w:trPr>
        <w:tc>
          <w:tcPr>
            <w:tcW w:w="40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b/>
                <w:bCs/>
                <w:color w:val="000000"/>
                <w:sz w:val="16"/>
                <w:szCs w:val="16"/>
                <w:lang w:eastAsia="es-CO"/>
              </w:rPr>
            </w:pPr>
            <w:r w:rsidRPr="00BA6CDB">
              <w:rPr>
                <w:rFonts w:cs="Arial"/>
                <w:b/>
                <w:bCs/>
                <w:color w:val="000000"/>
                <w:sz w:val="16"/>
                <w:szCs w:val="16"/>
              </w:rPr>
              <w:t>CLASE</w:t>
            </w:r>
          </w:p>
        </w:tc>
        <w:tc>
          <w:tcPr>
            <w:tcW w:w="1895" w:type="dxa"/>
            <w:tcBorders>
              <w:top w:val="single" w:sz="4" w:space="0" w:color="auto"/>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Aguda</w:t>
            </w:r>
          </w:p>
        </w:tc>
        <w:tc>
          <w:tcPr>
            <w:tcW w:w="1745" w:type="dxa"/>
            <w:tcBorders>
              <w:top w:val="single" w:sz="4" w:space="0" w:color="auto"/>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Artesa</w:t>
            </w:r>
          </w:p>
        </w:tc>
      </w:tr>
      <w:tr w:rsidR="0093574B" w:rsidRPr="00BA6CDB" w:rsidTr="00180980">
        <w:trPr>
          <w:trHeight w:val="300"/>
          <w:jc w:val="center"/>
        </w:trPr>
        <w:tc>
          <w:tcPr>
            <w:tcW w:w="40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Recta</w:t>
            </w:r>
          </w:p>
        </w:tc>
        <w:tc>
          <w:tcPr>
            <w:tcW w:w="1895" w:type="dxa"/>
            <w:tcBorders>
              <w:top w:val="single" w:sz="4" w:space="0" w:color="auto"/>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Redondeada</w:t>
            </w:r>
          </w:p>
        </w:tc>
        <w:tc>
          <w:tcPr>
            <w:tcW w:w="1745" w:type="dxa"/>
            <w:tcBorders>
              <w:top w:val="single" w:sz="4" w:space="0" w:color="auto"/>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Forma de V</w:t>
            </w:r>
          </w:p>
        </w:tc>
      </w:tr>
      <w:tr w:rsidR="0093574B" w:rsidRPr="00BA6CDB" w:rsidTr="00180980">
        <w:trPr>
          <w:trHeight w:val="300"/>
          <w:jc w:val="center"/>
        </w:trPr>
        <w:tc>
          <w:tcPr>
            <w:tcW w:w="40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Cóncava *</w:t>
            </w:r>
          </w:p>
        </w:tc>
        <w:tc>
          <w:tcPr>
            <w:tcW w:w="1895" w:type="dxa"/>
            <w:tcBorders>
              <w:top w:val="single" w:sz="4" w:space="0" w:color="auto"/>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Convexa amplia</w:t>
            </w:r>
          </w:p>
        </w:tc>
        <w:tc>
          <w:tcPr>
            <w:tcW w:w="1745" w:type="dxa"/>
            <w:tcBorders>
              <w:top w:val="single" w:sz="4" w:space="0" w:color="auto"/>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Forma de U</w:t>
            </w:r>
          </w:p>
        </w:tc>
      </w:tr>
      <w:tr w:rsidR="0093574B" w:rsidRPr="00BA6CDB" w:rsidTr="00180980">
        <w:trPr>
          <w:trHeight w:val="300"/>
          <w:jc w:val="center"/>
        </w:trPr>
        <w:tc>
          <w:tcPr>
            <w:tcW w:w="40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Convexa *</w:t>
            </w:r>
          </w:p>
        </w:tc>
        <w:tc>
          <w:tcPr>
            <w:tcW w:w="1895" w:type="dxa"/>
            <w:tcBorders>
              <w:top w:val="single" w:sz="4" w:space="0" w:color="auto"/>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Convexa plana</w:t>
            </w:r>
          </w:p>
        </w:tc>
        <w:tc>
          <w:tcPr>
            <w:tcW w:w="1745" w:type="dxa"/>
            <w:tcBorders>
              <w:top w:val="single" w:sz="4" w:space="0" w:color="auto"/>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 </w:t>
            </w:r>
          </w:p>
        </w:tc>
      </w:tr>
      <w:tr w:rsidR="0093574B" w:rsidRPr="00BA6CDB" w:rsidTr="00180980">
        <w:trPr>
          <w:trHeight w:val="300"/>
          <w:jc w:val="center"/>
        </w:trPr>
        <w:tc>
          <w:tcPr>
            <w:tcW w:w="40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Irregular</w:t>
            </w:r>
          </w:p>
        </w:tc>
        <w:tc>
          <w:tcPr>
            <w:tcW w:w="1895" w:type="dxa"/>
            <w:tcBorders>
              <w:top w:val="single" w:sz="4" w:space="0" w:color="auto"/>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Plana</w:t>
            </w:r>
          </w:p>
        </w:tc>
        <w:tc>
          <w:tcPr>
            <w:tcW w:w="1745" w:type="dxa"/>
            <w:tcBorders>
              <w:top w:val="single" w:sz="4" w:space="0" w:color="auto"/>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 </w:t>
            </w:r>
          </w:p>
        </w:tc>
      </w:tr>
      <w:tr w:rsidR="0093574B" w:rsidRPr="00BA6CDB" w:rsidTr="00180980">
        <w:trPr>
          <w:trHeight w:val="300"/>
          <w:jc w:val="center"/>
        </w:trPr>
        <w:tc>
          <w:tcPr>
            <w:tcW w:w="40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Completa</w:t>
            </w:r>
          </w:p>
        </w:tc>
        <w:tc>
          <w:tcPr>
            <w:tcW w:w="1895" w:type="dxa"/>
            <w:tcBorders>
              <w:top w:val="single" w:sz="4" w:space="0" w:color="auto"/>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 xml:space="preserve">Plana </w:t>
            </w:r>
            <w:proofErr w:type="spellStart"/>
            <w:r w:rsidRPr="00BA6CDB">
              <w:rPr>
                <w:rFonts w:cs="Arial"/>
                <w:color w:val="000000"/>
                <w:sz w:val="16"/>
                <w:szCs w:val="16"/>
              </w:rPr>
              <w:t>Disectada</w:t>
            </w:r>
            <w:proofErr w:type="spellEnd"/>
          </w:p>
        </w:tc>
        <w:tc>
          <w:tcPr>
            <w:tcW w:w="1745" w:type="dxa"/>
            <w:tcBorders>
              <w:top w:val="single" w:sz="4" w:space="0" w:color="auto"/>
              <w:left w:val="nil"/>
              <w:bottom w:val="single" w:sz="4" w:space="0" w:color="auto"/>
              <w:right w:val="single" w:sz="4" w:space="0" w:color="auto"/>
            </w:tcBorders>
            <w:shd w:val="clear" w:color="auto" w:fill="auto"/>
            <w:noWrap/>
            <w:vAlign w:val="bottom"/>
            <w:hideMark/>
          </w:tcPr>
          <w:p w:rsidR="0093574B" w:rsidRPr="00BA6CDB" w:rsidRDefault="0093574B" w:rsidP="00180980">
            <w:pPr>
              <w:jc w:val="center"/>
              <w:rPr>
                <w:rFonts w:cs="Arial"/>
                <w:color w:val="000000"/>
                <w:sz w:val="16"/>
                <w:szCs w:val="16"/>
                <w:lang w:eastAsia="es-CO"/>
              </w:rPr>
            </w:pPr>
            <w:r w:rsidRPr="00BA6CDB">
              <w:rPr>
                <w:rFonts w:cs="Arial"/>
                <w:color w:val="000000"/>
                <w:sz w:val="16"/>
                <w:szCs w:val="16"/>
              </w:rPr>
              <w:t> </w:t>
            </w:r>
          </w:p>
        </w:tc>
      </w:tr>
    </w:tbl>
    <w:p w:rsidR="0093574B" w:rsidRPr="00DE6E11" w:rsidRDefault="0093574B" w:rsidP="0093574B">
      <w:pPr>
        <w:jc w:val="center"/>
        <w:rPr>
          <w:sz w:val="20"/>
        </w:rPr>
      </w:pPr>
      <w:r w:rsidRPr="00DE6E11">
        <w:rPr>
          <w:sz w:val="20"/>
        </w:rPr>
        <w:t>Fuente: Ingeominas, 2011.</w:t>
      </w:r>
    </w:p>
    <w:p w:rsidR="0093574B" w:rsidRPr="00BA6CDB" w:rsidRDefault="0093574B" w:rsidP="0093574B"/>
    <w:p w:rsidR="0093574B" w:rsidRPr="00BA6CDB" w:rsidRDefault="0093574B" w:rsidP="00A226ED">
      <w:pPr>
        <w:pStyle w:val="Ttulo6"/>
      </w:pPr>
      <w:r w:rsidRPr="00BA6CDB">
        <w:t>Relieve relativo y formas de laderas, crestas y valles</w:t>
      </w:r>
    </w:p>
    <w:p w:rsidR="0093574B" w:rsidRPr="00BA6CDB" w:rsidRDefault="0093574B" w:rsidP="0093574B"/>
    <w:p w:rsidR="0093574B" w:rsidRPr="00BA6CDB" w:rsidRDefault="0093574B" w:rsidP="0093574B">
      <w:r w:rsidRPr="00BA6CDB">
        <w:t>Morfográficamente el casco urbano de San Francisco es una zona conformada principalmente por  una ladera aluvial en el área de distribución del alcantarillado de este municipio, presentando relieve relativo moderado, la forma de la ladera es larga, irregular</w:t>
      </w:r>
      <w:r>
        <w:t xml:space="preserve"> </w:t>
      </w:r>
      <w:r w:rsidRPr="00BA6CDB">
        <w:t xml:space="preserve">con crestas redondeadas. </w:t>
      </w:r>
    </w:p>
    <w:p w:rsidR="0093574B" w:rsidRPr="00BA6CDB" w:rsidRDefault="0093574B" w:rsidP="0093574B"/>
    <w:p w:rsidR="0093574B" w:rsidRPr="00BA6CDB" w:rsidRDefault="0093574B" w:rsidP="00A226ED">
      <w:pPr>
        <w:pStyle w:val="Ttulo5"/>
      </w:pPr>
      <w:r w:rsidRPr="00BA6CDB">
        <w:t>Morfometría</w:t>
      </w:r>
    </w:p>
    <w:p w:rsidR="0093574B" w:rsidRPr="00BA6CDB" w:rsidRDefault="0093574B" w:rsidP="0093574B"/>
    <w:p w:rsidR="0093574B" w:rsidRPr="00BA6CDB" w:rsidRDefault="0093574B" w:rsidP="0093574B">
      <w:r w:rsidRPr="00BA6CDB">
        <w:rPr>
          <w:lang w:eastAsia="es-CO"/>
        </w:rPr>
        <w:t xml:space="preserve">Las características </w:t>
      </w:r>
      <w:proofErr w:type="spellStart"/>
      <w:r w:rsidRPr="00BA6CDB">
        <w:rPr>
          <w:lang w:eastAsia="es-CO"/>
        </w:rPr>
        <w:t>morfométricas</w:t>
      </w:r>
      <w:proofErr w:type="spellEnd"/>
      <w:r w:rsidRPr="00BA6CDB">
        <w:rPr>
          <w:lang w:eastAsia="es-CO"/>
        </w:rPr>
        <w:t xml:space="preserve"> de las geoformas definidas para el sistema de alcantarillado del casco urbano de San francisco corresponden a aspectos cuantitativos en términos de medidas de pendiente, longitud, y forma de la ladera, también se incluye la comparación según la pendiente del terreno y el relieve relativo con el fin de determinar la rugosidad del terreno, mediante el uso y procesamiento de modelos de elevación digital y topografía, se obtuvo los parámetros de la inclinación del terreno.</w:t>
      </w:r>
    </w:p>
    <w:p w:rsidR="0093574B" w:rsidRDefault="0093574B" w:rsidP="0093574B"/>
    <w:p w:rsidR="0093574B" w:rsidRPr="00BA6CDB" w:rsidRDefault="0093574B" w:rsidP="00A226ED">
      <w:pPr>
        <w:pStyle w:val="Ttulo6"/>
      </w:pPr>
      <w:bookmarkStart w:id="913" w:name="_Toc346626232"/>
      <w:r w:rsidRPr="00BA6CDB">
        <w:t>Pendientes</w:t>
      </w:r>
      <w:bookmarkEnd w:id="913"/>
    </w:p>
    <w:p w:rsidR="0093574B" w:rsidRPr="00BA6CDB" w:rsidRDefault="0093574B" w:rsidP="0093574B"/>
    <w:p w:rsidR="0093574B" w:rsidRPr="00BA6CDB" w:rsidRDefault="0093574B" w:rsidP="0093574B">
      <w:r w:rsidRPr="00BA6CDB">
        <w:t xml:space="preserve">El grado de inclinación del terreno es un factor que limita el desarrollo de actividades sobre el suelo; y es además un insumo para la determinación de susceptibilidad a erosión, geotecnia e inundaciones. Morfográficamente (ver </w:t>
      </w:r>
      <w:fldSimple w:instr=" REF _Ref405910515 \h  \* MERGEFORMAT ">
        <w:r w:rsidR="003F2750" w:rsidRPr="00BA6CDB">
          <w:t xml:space="preserve">Tabla </w:t>
        </w:r>
        <w:r w:rsidR="003F2750">
          <w:rPr>
            <w:noProof/>
          </w:rPr>
          <w:t>8</w:t>
        </w:r>
        <w:r w:rsidR="003F2750">
          <w:rPr>
            <w:noProof/>
          </w:rPr>
          <w:noBreakHyphen/>
          <w:t>4</w:t>
        </w:r>
      </w:fldSimple>
      <w:r w:rsidRPr="00BA6CDB">
        <w:t>).</w:t>
      </w:r>
    </w:p>
    <w:p w:rsidR="0093574B" w:rsidRDefault="0093574B" w:rsidP="0093574B">
      <w:pPr>
        <w:widowControl/>
        <w:jc w:val="left"/>
      </w:pPr>
      <w:r>
        <w:br w:type="page"/>
      </w:r>
    </w:p>
    <w:p w:rsidR="0093574B" w:rsidRDefault="0093574B" w:rsidP="0093574B">
      <w:pPr>
        <w:widowControl/>
        <w:jc w:val="left"/>
      </w:pPr>
    </w:p>
    <w:p w:rsidR="0093574B" w:rsidRPr="00BA6CDB" w:rsidRDefault="0093574B" w:rsidP="00A76ABA">
      <w:pPr>
        <w:pStyle w:val="FTablas"/>
      </w:pPr>
      <w:bookmarkStart w:id="914" w:name="_Ref405910515"/>
      <w:bookmarkStart w:id="915" w:name="_Toc346626247"/>
      <w:bookmarkStart w:id="916" w:name="_Toc349231045"/>
      <w:bookmarkStart w:id="917" w:name="_Toc351134152"/>
      <w:bookmarkStart w:id="918" w:name="_Toc356828601"/>
      <w:bookmarkStart w:id="919" w:name="_Toc406741768"/>
      <w:bookmarkStart w:id="920" w:name="_Toc406764880"/>
      <w:bookmarkStart w:id="921" w:name="_Toc407626467"/>
      <w:bookmarkStart w:id="922" w:name="_Toc418763852"/>
      <w:r w:rsidRPr="00BA6CDB">
        <w:t xml:space="preserve">Tabla </w:t>
      </w:r>
      <w:r w:rsidR="00D765F8">
        <w:fldChar w:fldCharType="begin"/>
      </w:r>
      <w:r>
        <w:instrText xml:space="preserve"> STYLEREF 1 \s </w:instrText>
      </w:r>
      <w:r w:rsidR="00D765F8">
        <w:fldChar w:fldCharType="separate"/>
      </w:r>
      <w:r w:rsidR="003F2750">
        <w:rPr>
          <w:noProof/>
        </w:rPr>
        <w:t>8</w:t>
      </w:r>
      <w:r w:rsidR="00D765F8">
        <w:rPr>
          <w:noProof/>
        </w:rPr>
        <w:fldChar w:fldCharType="end"/>
      </w:r>
      <w:r>
        <w:noBreakHyphen/>
      </w:r>
      <w:r w:rsidR="00D765F8">
        <w:fldChar w:fldCharType="begin"/>
      </w:r>
      <w:r>
        <w:instrText xml:space="preserve"> SEQ Tabla \* ARABIC \s 1 </w:instrText>
      </w:r>
      <w:r w:rsidR="00D765F8">
        <w:fldChar w:fldCharType="separate"/>
      </w:r>
      <w:r w:rsidR="003F2750">
        <w:rPr>
          <w:noProof/>
        </w:rPr>
        <w:t>4</w:t>
      </w:r>
      <w:r w:rsidR="00D765F8">
        <w:rPr>
          <w:noProof/>
        </w:rPr>
        <w:fldChar w:fldCharType="end"/>
      </w:r>
      <w:bookmarkEnd w:id="914"/>
      <w:r w:rsidRPr="00BA6CDB">
        <w:t xml:space="preserve"> Valores de la pendiente obtenidas para </w:t>
      </w:r>
      <w:bookmarkEnd w:id="915"/>
      <w:bookmarkEnd w:id="916"/>
      <w:bookmarkEnd w:id="917"/>
      <w:bookmarkEnd w:id="918"/>
      <w:r w:rsidRPr="00BA6CDB">
        <w:t xml:space="preserve">el alcantarillado de </w:t>
      </w:r>
      <w:bookmarkEnd w:id="919"/>
      <w:bookmarkEnd w:id="920"/>
      <w:r w:rsidRPr="00BA6CDB">
        <w:t>San Francisco</w:t>
      </w:r>
      <w:bookmarkEnd w:id="921"/>
      <w:bookmarkEnd w:id="922"/>
    </w:p>
    <w:tbl>
      <w:tblPr>
        <w:tblW w:w="0" w:type="auto"/>
        <w:jc w:val="center"/>
        <w:tblInd w:w="5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tblPr>
      <w:tblGrid>
        <w:gridCol w:w="1180"/>
        <w:gridCol w:w="736"/>
        <w:gridCol w:w="629"/>
      </w:tblGrid>
      <w:tr w:rsidR="0093574B" w:rsidRPr="00BA6CDB" w:rsidTr="00180980">
        <w:trPr>
          <w:trHeight w:val="57"/>
          <w:tblHeader/>
          <w:jc w:val="center"/>
        </w:trPr>
        <w:tc>
          <w:tcPr>
            <w:tcW w:w="160" w:type="dxa"/>
            <w:shd w:val="clear" w:color="auto" w:fill="auto"/>
            <w:vAlign w:val="bottom"/>
            <w:hideMark/>
          </w:tcPr>
          <w:p w:rsidR="0093574B" w:rsidRPr="00BA6CDB" w:rsidRDefault="0093574B" w:rsidP="00180980">
            <w:pPr>
              <w:widowControl/>
              <w:jc w:val="center"/>
              <w:rPr>
                <w:b/>
                <w:bCs/>
                <w:color w:val="000000"/>
                <w:sz w:val="16"/>
                <w:szCs w:val="16"/>
                <w:lang w:eastAsia="es-CO"/>
              </w:rPr>
            </w:pPr>
            <w:r w:rsidRPr="00BA6CDB">
              <w:rPr>
                <w:b/>
                <w:bCs/>
                <w:color w:val="000000"/>
                <w:sz w:val="16"/>
                <w:szCs w:val="16"/>
                <w:lang w:eastAsia="es-CO"/>
              </w:rPr>
              <w:t>NOMBRE</w:t>
            </w:r>
          </w:p>
        </w:tc>
        <w:tc>
          <w:tcPr>
            <w:tcW w:w="160" w:type="dxa"/>
            <w:shd w:val="clear" w:color="auto" w:fill="auto"/>
            <w:vAlign w:val="bottom"/>
            <w:hideMark/>
          </w:tcPr>
          <w:p w:rsidR="0093574B" w:rsidRPr="00BA6CDB" w:rsidRDefault="0093574B" w:rsidP="00180980">
            <w:pPr>
              <w:widowControl/>
              <w:jc w:val="center"/>
              <w:rPr>
                <w:b/>
                <w:bCs/>
                <w:color w:val="000000"/>
                <w:sz w:val="16"/>
                <w:szCs w:val="16"/>
                <w:lang w:eastAsia="es-CO"/>
              </w:rPr>
            </w:pPr>
            <w:r w:rsidRPr="00BA6CDB">
              <w:rPr>
                <w:b/>
                <w:bCs/>
                <w:color w:val="000000"/>
                <w:sz w:val="16"/>
                <w:szCs w:val="16"/>
                <w:lang w:eastAsia="es-CO"/>
              </w:rPr>
              <w:t>RANGO</w:t>
            </w:r>
          </w:p>
        </w:tc>
        <w:tc>
          <w:tcPr>
            <w:tcW w:w="160" w:type="dxa"/>
            <w:shd w:val="clear" w:color="auto" w:fill="auto"/>
            <w:hideMark/>
          </w:tcPr>
          <w:p w:rsidR="0093574B" w:rsidRPr="00BA6CDB" w:rsidRDefault="0093574B" w:rsidP="00180980">
            <w:pPr>
              <w:widowControl/>
              <w:jc w:val="center"/>
              <w:rPr>
                <w:b/>
                <w:bCs/>
                <w:color w:val="000000"/>
                <w:sz w:val="16"/>
                <w:szCs w:val="16"/>
                <w:lang w:eastAsia="es-CO"/>
              </w:rPr>
            </w:pPr>
            <w:r w:rsidRPr="00BA6CDB">
              <w:rPr>
                <w:b/>
                <w:bCs/>
                <w:color w:val="000000"/>
                <w:sz w:val="16"/>
                <w:szCs w:val="16"/>
                <w:lang w:eastAsia="es-CO"/>
              </w:rPr>
              <w:t> </w:t>
            </w:r>
          </w:p>
        </w:tc>
      </w:tr>
      <w:tr w:rsidR="0093574B" w:rsidRPr="00BA6CDB" w:rsidTr="00180980">
        <w:trPr>
          <w:trHeight w:val="57"/>
          <w:jc w:val="center"/>
        </w:trPr>
        <w:tc>
          <w:tcPr>
            <w:tcW w:w="160" w:type="dxa"/>
            <w:shd w:val="clear" w:color="auto" w:fill="auto"/>
            <w:vAlign w:val="bottom"/>
            <w:hideMark/>
          </w:tcPr>
          <w:p w:rsidR="0093574B" w:rsidRPr="00BA6CDB" w:rsidRDefault="0093574B" w:rsidP="00180980">
            <w:pPr>
              <w:widowControl/>
              <w:jc w:val="left"/>
              <w:rPr>
                <w:color w:val="000000"/>
                <w:sz w:val="16"/>
                <w:szCs w:val="16"/>
                <w:lang w:eastAsia="es-CO"/>
              </w:rPr>
            </w:pPr>
            <w:r w:rsidRPr="00BA6CDB">
              <w:rPr>
                <w:color w:val="000000"/>
                <w:sz w:val="16"/>
                <w:szCs w:val="16"/>
                <w:lang w:eastAsia="es-CO"/>
              </w:rPr>
              <w:t>A nivel</w:t>
            </w:r>
          </w:p>
        </w:tc>
        <w:tc>
          <w:tcPr>
            <w:tcW w:w="160" w:type="dxa"/>
            <w:shd w:val="clear" w:color="auto" w:fill="auto"/>
            <w:vAlign w:val="bottom"/>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0-1%</w:t>
            </w:r>
          </w:p>
        </w:tc>
        <w:tc>
          <w:tcPr>
            <w:tcW w:w="160" w:type="dxa"/>
            <w:vMerge w:val="restart"/>
            <w:shd w:val="clear" w:color="auto" w:fill="auto"/>
            <w:vAlign w:val="center"/>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 xml:space="preserve">Casco Urbano </w:t>
            </w:r>
          </w:p>
        </w:tc>
      </w:tr>
      <w:tr w:rsidR="0093574B" w:rsidRPr="00BA6CDB" w:rsidTr="00180980">
        <w:trPr>
          <w:trHeight w:val="57"/>
          <w:jc w:val="center"/>
        </w:trPr>
        <w:tc>
          <w:tcPr>
            <w:tcW w:w="160" w:type="dxa"/>
            <w:shd w:val="clear" w:color="auto" w:fill="auto"/>
            <w:vAlign w:val="bottom"/>
            <w:hideMark/>
          </w:tcPr>
          <w:p w:rsidR="0093574B" w:rsidRPr="00BA6CDB" w:rsidRDefault="0093574B" w:rsidP="00180980">
            <w:pPr>
              <w:widowControl/>
              <w:jc w:val="left"/>
              <w:rPr>
                <w:color w:val="000000"/>
                <w:sz w:val="16"/>
                <w:szCs w:val="16"/>
                <w:lang w:eastAsia="es-CO"/>
              </w:rPr>
            </w:pPr>
            <w:r w:rsidRPr="00BA6CDB">
              <w:rPr>
                <w:color w:val="000000"/>
                <w:sz w:val="16"/>
                <w:szCs w:val="16"/>
                <w:lang w:eastAsia="es-CO"/>
              </w:rPr>
              <w:t xml:space="preserve">Ligeramente plana </w:t>
            </w:r>
          </w:p>
        </w:tc>
        <w:tc>
          <w:tcPr>
            <w:tcW w:w="160" w:type="dxa"/>
            <w:shd w:val="clear" w:color="auto" w:fill="auto"/>
            <w:vAlign w:val="bottom"/>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1-3%</w:t>
            </w:r>
          </w:p>
        </w:tc>
        <w:tc>
          <w:tcPr>
            <w:tcW w:w="160" w:type="dxa"/>
            <w:vMerge/>
            <w:vAlign w:val="center"/>
            <w:hideMark/>
          </w:tcPr>
          <w:p w:rsidR="0093574B" w:rsidRPr="00BA6CDB" w:rsidRDefault="0093574B" w:rsidP="00180980">
            <w:pPr>
              <w:widowControl/>
              <w:jc w:val="left"/>
              <w:rPr>
                <w:color w:val="000000"/>
                <w:sz w:val="16"/>
                <w:szCs w:val="16"/>
                <w:lang w:eastAsia="es-CO"/>
              </w:rPr>
            </w:pPr>
          </w:p>
        </w:tc>
      </w:tr>
      <w:tr w:rsidR="0093574B" w:rsidRPr="00BA6CDB" w:rsidTr="00180980">
        <w:trPr>
          <w:trHeight w:val="57"/>
          <w:jc w:val="center"/>
        </w:trPr>
        <w:tc>
          <w:tcPr>
            <w:tcW w:w="160" w:type="dxa"/>
            <w:shd w:val="clear" w:color="auto" w:fill="auto"/>
            <w:vAlign w:val="bottom"/>
            <w:hideMark/>
          </w:tcPr>
          <w:p w:rsidR="0093574B" w:rsidRPr="00BA6CDB" w:rsidRDefault="0093574B" w:rsidP="00180980">
            <w:pPr>
              <w:widowControl/>
              <w:jc w:val="left"/>
              <w:rPr>
                <w:color w:val="000000"/>
                <w:sz w:val="16"/>
                <w:szCs w:val="16"/>
                <w:lang w:eastAsia="es-CO"/>
              </w:rPr>
            </w:pPr>
            <w:r w:rsidRPr="00BA6CDB">
              <w:rPr>
                <w:color w:val="000000"/>
                <w:sz w:val="16"/>
                <w:szCs w:val="16"/>
                <w:lang w:eastAsia="es-CO"/>
              </w:rPr>
              <w:t>Ligeramente inclinada</w:t>
            </w:r>
          </w:p>
        </w:tc>
        <w:tc>
          <w:tcPr>
            <w:tcW w:w="160" w:type="dxa"/>
            <w:shd w:val="clear" w:color="auto" w:fill="auto"/>
            <w:vAlign w:val="bottom"/>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3-7%</w:t>
            </w:r>
          </w:p>
        </w:tc>
        <w:tc>
          <w:tcPr>
            <w:tcW w:w="160" w:type="dxa"/>
            <w:vMerge/>
            <w:vAlign w:val="center"/>
            <w:hideMark/>
          </w:tcPr>
          <w:p w:rsidR="0093574B" w:rsidRPr="00BA6CDB" w:rsidRDefault="0093574B" w:rsidP="00180980">
            <w:pPr>
              <w:widowControl/>
              <w:jc w:val="left"/>
              <w:rPr>
                <w:color w:val="000000"/>
                <w:sz w:val="16"/>
                <w:szCs w:val="16"/>
                <w:lang w:eastAsia="es-CO"/>
              </w:rPr>
            </w:pPr>
          </w:p>
        </w:tc>
      </w:tr>
      <w:tr w:rsidR="0093574B" w:rsidRPr="00BA6CDB" w:rsidTr="00180980">
        <w:trPr>
          <w:trHeight w:val="57"/>
          <w:jc w:val="center"/>
        </w:trPr>
        <w:tc>
          <w:tcPr>
            <w:tcW w:w="160" w:type="dxa"/>
            <w:shd w:val="clear" w:color="auto" w:fill="auto"/>
            <w:vAlign w:val="bottom"/>
            <w:hideMark/>
          </w:tcPr>
          <w:p w:rsidR="0093574B" w:rsidRPr="00BA6CDB" w:rsidRDefault="0093574B" w:rsidP="00180980">
            <w:pPr>
              <w:widowControl/>
              <w:jc w:val="left"/>
              <w:rPr>
                <w:color w:val="000000"/>
                <w:sz w:val="16"/>
                <w:szCs w:val="16"/>
                <w:lang w:eastAsia="es-CO"/>
              </w:rPr>
            </w:pPr>
            <w:r w:rsidRPr="00BA6CDB">
              <w:rPr>
                <w:color w:val="000000"/>
                <w:sz w:val="16"/>
                <w:szCs w:val="16"/>
                <w:lang w:eastAsia="es-CO"/>
              </w:rPr>
              <w:t>Moderadamente inclinada</w:t>
            </w:r>
          </w:p>
        </w:tc>
        <w:tc>
          <w:tcPr>
            <w:tcW w:w="160" w:type="dxa"/>
            <w:shd w:val="clear" w:color="auto" w:fill="auto"/>
            <w:vAlign w:val="bottom"/>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7-12%</w:t>
            </w:r>
          </w:p>
        </w:tc>
        <w:tc>
          <w:tcPr>
            <w:tcW w:w="160" w:type="dxa"/>
            <w:vMerge/>
            <w:vAlign w:val="center"/>
            <w:hideMark/>
          </w:tcPr>
          <w:p w:rsidR="0093574B" w:rsidRPr="00BA6CDB" w:rsidRDefault="0093574B" w:rsidP="00180980">
            <w:pPr>
              <w:widowControl/>
              <w:jc w:val="left"/>
              <w:rPr>
                <w:color w:val="000000"/>
                <w:sz w:val="16"/>
                <w:szCs w:val="16"/>
                <w:lang w:eastAsia="es-CO"/>
              </w:rPr>
            </w:pPr>
          </w:p>
        </w:tc>
      </w:tr>
      <w:tr w:rsidR="0093574B" w:rsidRPr="00BA6CDB" w:rsidTr="00180980">
        <w:trPr>
          <w:trHeight w:val="57"/>
          <w:jc w:val="center"/>
        </w:trPr>
        <w:tc>
          <w:tcPr>
            <w:tcW w:w="160" w:type="dxa"/>
            <w:shd w:val="clear" w:color="auto" w:fill="auto"/>
            <w:vAlign w:val="bottom"/>
            <w:hideMark/>
          </w:tcPr>
          <w:p w:rsidR="0093574B" w:rsidRPr="00BA6CDB" w:rsidRDefault="0093574B" w:rsidP="00180980">
            <w:pPr>
              <w:widowControl/>
              <w:jc w:val="left"/>
              <w:rPr>
                <w:color w:val="000000"/>
                <w:sz w:val="16"/>
                <w:szCs w:val="16"/>
                <w:lang w:eastAsia="es-CO"/>
              </w:rPr>
            </w:pPr>
            <w:r w:rsidRPr="00BA6CDB">
              <w:rPr>
                <w:color w:val="000000"/>
                <w:sz w:val="16"/>
                <w:szCs w:val="16"/>
                <w:lang w:eastAsia="es-CO"/>
              </w:rPr>
              <w:t>Fuertemente inclinada</w:t>
            </w:r>
          </w:p>
        </w:tc>
        <w:tc>
          <w:tcPr>
            <w:tcW w:w="160" w:type="dxa"/>
            <w:shd w:val="clear" w:color="auto" w:fill="auto"/>
            <w:vAlign w:val="bottom"/>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12-25%</w:t>
            </w:r>
          </w:p>
        </w:tc>
        <w:tc>
          <w:tcPr>
            <w:tcW w:w="160" w:type="dxa"/>
            <w:vMerge w:val="restart"/>
            <w:shd w:val="clear" w:color="auto" w:fill="auto"/>
            <w:vAlign w:val="center"/>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 xml:space="preserve"> Colinas</w:t>
            </w:r>
          </w:p>
        </w:tc>
      </w:tr>
      <w:tr w:rsidR="0093574B" w:rsidRPr="00BA6CDB" w:rsidTr="00180980">
        <w:trPr>
          <w:trHeight w:val="57"/>
          <w:jc w:val="center"/>
        </w:trPr>
        <w:tc>
          <w:tcPr>
            <w:tcW w:w="160" w:type="dxa"/>
            <w:shd w:val="clear" w:color="auto" w:fill="auto"/>
            <w:vAlign w:val="bottom"/>
            <w:hideMark/>
          </w:tcPr>
          <w:p w:rsidR="0093574B" w:rsidRPr="00BA6CDB" w:rsidRDefault="0093574B" w:rsidP="00180980">
            <w:pPr>
              <w:widowControl/>
              <w:jc w:val="left"/>
              <w:rPr>
                <w:color w:val="000000"/>
                <w:sz w:val="16"/>
                <w:szCs w:val="16"/>
                <w:lang w:eastAsia="es-CO"/>
              </w:rPr>
            </w:pPr>
            <w:r w:rsidRPr="00BA6CDB">
              <w:rPr>
                <w:color w:val="000000"/>
                <w:sz w:val="16"/>
                <w:szCs w:val="16"/>
                <w:lang w:eastAsia="es-CO"/>
              </w:rPr>
              <w:t>Ligeramente Escarpada</w:t>
            </w:r>
          </w:p>
        </w:tc>
        <w:tc>
          <w:tcPr>
            <w:tcW w:w="160" w:type="dxa"/>
            <w:shd w:val="clear" w:color="auto" w:fill="auto"/>
            <w:vAlign w:val="bottom"/>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25-50%</w:t>
            </w:r>
          </w:p>
        </w:tc>
        <w:tc>
          <w:tcPr>
            <w:tcW w:w="160" w:type="dxa"/>
            <w:vMerge/>
            <w:vAlign w:val="center"/>
            <w:hideMark/>
          </w:tcPr>
          <w:p w:rsidR="0093574B" w:rsidRPr="00BA6CDB" w:rsidRDefault="0093574B" w:rsidP="00180980">
            <w:pPr>
              <w:widowControl/>
              <w:jc w:val="left"/>
              <w:rPr>
                <w:color w:val="000000"/>
                <w:sz w:val="16"/>
                <w:szCs w:val="16"/>
                <w:lang w:eastAsia="es-CO"/>
              </w:rPr>
            </w:pPr>
          </w:p>
        </w:tc>
      </w:tr>
      <w:tr w:rsidR="0093574B" w:rsidRPr="00BA6CDB" w:rsidTr="00180980">
        <w:trPr>
          <w:trHeight w:val="57"/>
          <w:jc w:val="center"/>
        </w:trPr>
        <w:tc>
          <w:tcPr>
            <w:tcW w:w="160" w:type="dxa"/>
            <w:shd w:val="clear" w:color="auto" w:fill="auto"/>
            <w:vAlign w:val="bottom"/>
            <w:hideMark/>
          </w:tcPr>
          <w:p w:rsidR="0093574B" w:rsidRPr="00BA6CDB" w:rsidRDefault="0093574B" w:rsidP="00180980">
            <w:pPr>
              <w:widowControl/>
              <w:jc w:val="left"/>
              <w:rPr>
                <w:color w:val="000000"/>
                <w:sz w:val="16"/>
                <w:szCs w:val="16"/>
                <w:lang w:eastAsia="es-CO"/>
              </w:rPr>
            </w:pPr>
            <w:r w:rsidRPr="00BA6CDB">
              <w:rPr>
                <w:color w:val="000000"/>
                <w:sz w:val="16"/>
                <w:szCs w:val="16"/>
                <w:lang w:eastAsia="es-CO"/>
              </w:rPr>
              <w:t>Moderadamente Escarpada</w:t>
            </w:r>
          </w:p>
        </w:tc>
        <w:tc>
          <w:tcPr>
            <w:tcW w:w="160" w:type="dxa"/>
            <w:shd w:val="clear" w:color="auto" w:fill="auto"/>
            <w:vAlign w:val="bottom"/>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50-75%</w:t>
            </w:r>
          </w:p>
        </w:tc>
        <w:tc>
          <w:tcPr>
            <w:tcW w:w="160" w:type="dxa"/>
            <w:vMerge/>
            <w:vAlign w:val="center"/>
            <w:hideMark/>
          </w:tcPr>
          <w:p w:rsidR="0093574B" w:rsidRPr="00BA6CDB" w:rsidRDefault="0093574B" w:rsidP="00180980">
            <w:pPr>
              <w:widowControl/>
              <w:jc w:val="left"/>
              <w:rPr>
                <w:color w:val="000000"/>
                <w:sz w:val="16"/>
                <w:szCs w:val="16"/>
                <w:lang w:eastAsia="es-CO"/>
              </w:rPr>
            </w:pPr>
          </w:p>
        </w:tc>
      </w:tr>
      <w:tr w:rsidR="0093574B" w:rsidRPr="00BA6CDB" w:rsidTr="00180980">
        <w:trPr>
          <w:trHeight w:val="57"/>
          <w:jc w:val="center"/>
        </w:trPr>
        <w:tc>
          <w:tcPr>
            <w:tcW w:w="160" w:type="dxa"/>
            <w:shd w:val="clear" w:color="auto" w:fill="auto"/>
            <w:vAlign w:val="bottom"/>
            <w:hideMark/>
          </w:tcPr>
          <w:p w:rsidR="0093574B" w:rsidRPr="00BA6CDB" w:rsidRDefault="0093574B" w:rsidP="00180980">
            <w:pPr>
              <w:widowControl/>
              <w:jc w:val="left"/>
              <w:rPr>
                <w:color w:val="000000"/>
                <w:sz w:val="16"/>
                <w:szCs w:val="16"/>
                <w:lang w:eastAsia="es-CO"/>
              </w:rPr>
            </w:pPr>
            <w:r w:rsidRPr="00BA6CDB">
              <w:rPr>
                <w:color w:val="000000"/>
                <w:sz w:val="16"/>
                <w:szCs w:val="16"/>
                <w:lang w:eastAsia="es-CO"/>
              </w:rPr>
              <w:t>Fuertemente Escarpada</w:t>
            </w:r>
          </w:p>
        </w:tc>
        <w:tc>
          <w:tcPr>
            <w:tcW w:w="160" w:type="dxa"/>
            <w:shd w:val="clear" w:color="auto" w:fill="auto"/>
            <w:vAlign w:val="bottom"/>
            <w:hideMark/>
          </w:tcPr>
          <w:p w:rsidR="0093574B" w:rsidRPr="00BA6CDB" w:rsidRDefault="0093574B" w:rsidP="00180980">
            <w:pPr>
              <w:widowControl/>
              <w:jc w:val="center"/>
              <w:rPr>
                <w:color w:val="000000"/>
                <w:sz w:val="16"/>
                <w:szCs w:val="16"/>
                <w:lang w:eastAsia="es-CO"/>
              </w:rPr>
            </w:pPr>
            <w:r w:rsidRPr="00BA6CDB">
              <w:rPr>
                <w:color w:val="000000"/>
                <w:sz w:val="16"/>
                <w:szCs w:val="16"/>
                <w:lang w:eastAsia="es-CO"/>
              </w:rPr>
              <w:t>75-100%</w:t>
            </w:r>
          </w:p>
        </w:tc>
        <w:tc>
          <w:tcPr>
            <w:tcW w:w="160" w:type="dxa"/>
            <w:vMerge/>
            <w:vAlign w:val="center"/>
            <w:hideMark/>
          </w:tcPr>
          <w:p w:rsidR="0093574B" w:rsidRPr="00BA6CDB" w:rsidRDefault="0093574B" w:rsidP="00180980">
            <w:pPr>
              <w:widowControl/>
              <w:jc w:val="left"/>
              <w:rPr>
                <w:color w:val="000000"/>
                <w:sz w:val="16"/>
                <w:szCs w:val="16"/>
                <w:lang w:eastAsia="es-CO"/>
              </w:rPr>
            </w:pPr>
          </w:p>
        </w:tc>
      </w:tr>
    </w:tbl>
    <w:p w:rsidR="0093574B" w:rsidRDefault="0093574B" w:rsidP="0093574B">
      <w:pPr>
        <w:jc w:val="center"/>
        <w:rPr>
          <w:i/>
          <w:sz w:val="16"/>
          <w:szCs w:val="18"/>
        </w:rPr>
      </w:pPr>
      <w:r w:rsidRPr="00FD6924">
        <w:rPr>
          <w:i/>
          <w:sz w:val="16"/>
          <w:szCs w:val="18"/>
        </w:rPr>
        <w:t>* Los valores de la inclinación de la pendiente está de acuerdo a la GDB del Ministerio de Medio Ambiente.</w:t>
      </w:r>
    </w:p>
    <w:p w:rsidR="0093574B" w:rsidRPr="001E680F" w:rsidRDefault="0093574B" w:rsidP="00A76ABA">
      <w:pPr>
        <w:pStyle w:val="FFiguras"/>
      </w:pPr>
      <w:bookmarkStart w:id="923" w:name="_Ref405910629"/>
      <w:bookmarkStart w:id="924" w:name="_Toc406741816"/>
      <w:bookmarkStart w:id="925" w:name="_Toc406764906"/>
      <w:bookmarkStart w:id="926" w:name="_Toc407626448"/>
      <w:r w:rsidRPr="001E680F">
        <w:t xml:space="preserve">Figura </w:t>
      </w:r>
      <w:r w:rsidR="00D765F8">
        <w:fldChar w:fldCharType="begin"/>
      </w:r>
      <w:r>
        <w:instrText xml:space="preserve"> STYLEREF 1 \s </w:instrText>
      </w:r>
      <w:r w:rsidR="00D765F8">
        <w:fldChar w:fldCharType="separate"/>
      </w:r>
      <w:r w:rsidR="003F2750">
        <w:rPr>
          <w:noProof/>
        </w:rPr>
        <w:t>8</w:t>
      </w:r>
      <w:r w:rsidR="00D765F8">
        <w:rPr>
          <w:noProof/>
        </w:rPr>
        <w:fldChar w:fldCharType="end"/>
      </w:r>
      <w:r>
        <w:noBreakHyphen/>
      </w:r>
      <w:r w:rsidR="00D765F8">
        <w:fldChar w:fldCharType="begin"/>
      </w:r>
      <w:r>
        <w:instrText xml:space="preserve"> SEQ Figura \* ARABIC \s 1 </w:instrText>
      </w:r>
      <w:r w:rsidR="00D765F8">
        <w:fldChar w:fldCharType="separate"/>
      </w:r>
      <w:r w:rsidR="003F2750">
        <w:rPr>
          <w:noProof/>
        </w:rPr>
        <w:t>14</w:t>
      </w:r>
      <w:r w:rsidR="00D765F8">
        <w:rPr>
          <w:noProof/>
        </w:rPr>
        <w:fldChar w:fldCharType="end"/>
      </w:r>
      <w:bookmarkEnd w:id="923"/>
      <w:r w:rsidRPr="001E680F">
        <w:t xml:space="preserve"> Pendientes alcantarillado de</w:t>
      </w:r>
      <w:bookmarkEnd w:id="924"/>
      <w:r w:rsidRPr="001E680F">
        <w:t xml:space="preserve">l casco urbano del municipio de </w:t>
      </w:r>
      <w:bookmarkEnd w:id="925"/>
      <w:r w:rsidRPr="001E680F">
        <w:t>San Francisco</w:t>
      </w:r>
      <w:bookmarkEnd w:id="926"/>
    </w:p>
    <w:p w:rsidR="0093574B" w:rsidRPr="00BA6CDB" w:rsidRDefault="0093574B" w:rsidP="0093574B">
      <w:pPr>
        <w:jc w:val="center"/>
      </w:pPr>
      <w:r w:rsidRPr="00BA6CDB">
        <w:rPr>
          <w:noProof/>
          <w:lang w:eastAsia="es-CO"/>
        </w:rPr>
        <w:drawing>
          <wp:inline distT="0" distB="0" distL="0" distR="0">
            <wp:extent cx="3424687" cy="4431947"/>
            <wp:effectExtent l="19050" t="19050" r="23363" b="25753"/>
            <wp:docPr id="9641" name="Imagen 9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darias\Downloads\F_Pendientes_3.jpg"/>
                    <pic:cNvPicPr>
                      <a:picLocks noChangeAspect="1" noChangeArrowheads="1"/>
                    </pic:cNvPicPr>
                  </pic:nvPicPr>
                  <pic:blipFill>
                    <a:blip r:embed="rId87" cstate="print"/>
                    <a:stretch>
                      <a:fillRect/>
                    </a:stretch>
                  </pic:blipFill>
                  <pic:spPr bwMode="auto">
                    <a:xfrm>
                      <a:off x="0" y="0"/>
                      <a:ext cx="3435166" cy="4445508"/>
                    </a:xfrm>
                    <a:prstGeom prst="rect">
                      <a:avLst/>
                    </a:prstGeom>
                    <a:noFill/>
                    <a:ln>
                      <a:solidFill>
                        <a:schemeClr val="tx1"/>
                      </a:solidFill>
                    </a:ln>
                  </pic:spPr>
                </pic:pic>
              </a:graphicData>
            </a:graphic>
          </wp:inline>
        </w:drawing>
      </w:r>
    </w:p>
    <w:p w:rsidR="0093574B" w:rsidRPr="00BD44E1" w:rsidRDefault="0093574B" w:rsidP="00A76ABA">
      <w:pPr>
        <w:tabs>
          <w:tab w:val="left" w:pos="5812"/>
        </w:tabs>
        <w:jc w:val="center"/>
        <w:rPr>
          <w:sz w:val="16"/>
        </w:rPr>
      </w:pPr>
      <w:r w:rsidRPr="00BD44E1">
        <w:rPr>
          <w:sz w:val="16"/>
        </w:rPr>
        <w:t xml:space="preserve">Fuente: </w:t>
      </w:r>
      <w:proofErr w:type="spellStart"/>
      <w:r w:rsidRPr="00BD44E1">
        <w:rPr>
          <w:sz w:val="16"/>
        </w:rPr>
        <w:t>Concol</w:t>
      </w:r>
      <w:proofErr w:type="spellEnd"/>
      <w:r w:rsidRPr="00BD44E1">
        <w:rPr>
          <w:sz w:val="16"/>
        </w:rPr>
        <w:t xml:space="preserve"> 2014.</w:t>
      </w:r>
    </w:p>
    <w:p w:rsidR="0093574B" w:rsidRPr="00BA6CDB" w:rsidRDefault="0093574B" w:rsidP="0093574B"/>
    <w:p w:rsidR="0093574B" w:rsidRPr="00BA6CDB" w:rsidRDefault="0093574B" w:rsidP="0093574B">
      <w:r w:rsidRPr="00BA6CDB">
        <w:t xml:space="preserve">El alcantarillado del municipio de San Francisco se subdivide en dos grupos de pendientes, la primera posee pendientes ligeramente inclinadas (3-7%) a moderadamente inclinadas (7-12%), este grupo se encuentra localizado en la red de alcantarillado dentro del casco urbano del municipio y se relaciona al depósito cuaternario aluvial sobre el cual está construido. </w:t>
      </w:r>
    </w:p>
    <w:p w:rsidR="0093574B" w:rsidRPr="00BA6CDB" w:rsidRDefault="0093574B" w:rsidP="0093574B"/>
    <w:p w:rsidR="0093574B" w:rsidRPr="00BA6CDB" w:rsidRDefault="0093574B" w:rsidP="0093574B">
      <w:r w:rsidRPr="00BA6CDB">
        <w:t xml:space="preserve">El segundo grupo presenta pendientes fuertemente inclinadas (12-25%) a moderadamente escarpadas y se localizan en los taludes  y laderas de colinas, en las partes aledañas del casco urbano. (Ver </w:t>
      </w:r>
      <w:fldSimple w:instr=" REF _Ref405910629 \h  \* MERGEFORMAT ">
        <w:r w:rsidR="003F2750" w:rsidRPr="001E680F">
          <w:t xml:space="preserve">Figura </w:t>
        </w:r>
        <w:r w:rsidR="003F2750">
          <w:rPr>
            <w:noProof/>
          </w:rPr>
          <w:t>8</w:t>
        </w:r>
        <w:r w:rsidR="003F2750">
          <w:rPr>
            <w:noProof/>
          </w:rPr>
          <w:noBreakHyphen/>
          <w:t>14</w:t>
        </w:r>
      </w:fldSimple>
      <w:r w:rsidRPr="00BA6CDB">
        <w:t xml:space="preserve">). </w:t>
      </w:r>
    </w:p>
    <w:p w:rsidR="002D7D6E" w:rsidRDefault="002D7D6E" w:rsidP="002D7D6E"/>
    <w:p w:rsidR="002D7D6E" w:rsidRDefault="00292617" w:rsidP="00A226ED">
      <w:pPr>
        <w:pStyle w:val="Ttulo3"/>
      </w:pPr>
      <w:bookmarkStart w:id="927" w:name="_Toc418763980"/>
      <w:r>
        <w:t>Estudios Geotécnicos</w:t>
      </w:r>
      <w:bookmarkEnd w:id="927"/>
    </w:p>
    <w:p w:rsidR="002D7D6E" w:rsidRPr="00A83ED3" w:rsidRDefault="002D7D6E" w:rsidP="002D7D6E"/>
    <w:p w:rsidR="002D7D6E" w:rsidRDefault="002D7D6E" w:rsidP="002D7D6E">
      <w:pPr>
        <w:spacing w:line="276" w:lineRule="auto"/>
      </w:pPr>
      <w:r>
        <w:t>Como parte de la ejecución de los diseños de detalle de las obras para el municipio de San Francisco-Cundinamarca, se presenta el siguiente informe geotécnico para las obras a ejecutar en el proyecto.</w:t>
      </w:r>
    </w:p>
    <w:p w:rsidR="002D7D6E" w:rsidRDefault="002D7D6E" w:rsidP="002D7D6E">
      <w:pPr>
        <w:spacing w:line="276" w:lineRule="auto"/>
      </w:pPr>
    </w:p>
    <w:p w:rsidR="002D7D6E" w:rsidRDefault="002D7D6E" w:rsidP="002D7D6E">
      <w:pPr>
        <w:spacing w:line="276" w:lineRule="auto"/>
      </w:pPr>
      <w:r>
        <w:t>En este informe se incluyen las actividades ejecutadas como parte del estudio que en términos generales comprenden lo siguiente:</w:t>
      </w:r>
    </w:p>
    <w:p w:rsidR="002D7D6E" w:rsidRPr="000F6B68" w:rsidRDefault="002D7D6E" w:rsidP="002D7D6E">
      <w:pPr>
        <w:pStyle w:val="Prrafodelista"/>
        <w:widowControl/>
        <w:numPr>
          <w:ilvl w:val="0"/>
          <w:numId w:val="35"/>
        </w:numPr>
        <w:spacing w:line="276" w:lineRule="auto"/>
        <w:contextualSpacing w:val="0"/>
        <w:rPr>
          <w:rFonts w:cs="Arial"/>
        </w:rPr>
      </w:pPr>
      <w:r w:rsidRPr="000F6B68">
        <w:rPr>
          <w:rFonts w:cs="Arial"/>
        </w:rPr>
        <w:t>Exploración del subsuelo.</w:t>
      </w:r>
    </w:p>
    <w:p w:rsidR="002D7D6E" w:rsidRPr="000F6B68" w:rsidRDefault="002D7D6E" w:rsidP="002D7D6E">
      <w:pPr>
        <w:pStyle w:val="Prrafodelista"/>
        <w:widowControl/>
        <w:numPr>
          <w:ilvl w:val="0"/>
          <w:numId w:val="35"/>
        </w:numPr>
        <w:spacing w:line="276" w:lineRule="auto"/>
        <w:contextualSpacing w:val="0"/>
        <w:rPr>
          <w:rFonts w:cs="Arial"/>
        </w:rPr>
      </w:pPr>
      <w:r w:rsidRPr="000F6B68">
        <w:rPr>
          <w:rFonts w:cs="Arial"/>
        </w:rPr>
        <w:t>Ensayos de laboratorio.</w:t>
      </w:r>
    </w:p>
    <w:p w:rsidR="002D7D6E" w:rsidRPr="000F6B68" w:rsidRDefault="002D7D6E" w:rsidP="002D7D6E">
      <w:pPr>
        <w:pStyle w:val="Prrafodelista"/>
        <w:widowControl/>
        <w:numPr>
          <w:ilvl w:val="0"/>
          <w:numId w:val="35"/>
        </w:numPr>
        <w:spacing w:line="276" w:lineRule="auto"/>
        <w:contextualSpacing w:val="0"/>
        <w:rPr>
          <w:rFonts w:cs="Arial"/>
        </w:rPr>
      </w:pPr>
      <w:r w:rsidRPr="000F6B68">
        <w:rPr>
          <w:rFonts w:cs="Arial"/>
        </w:rPr>
        <w:t>Caracterización geotécnica y definición del perfil de suelos en la zona del proyecto.</w:t>
      </w:r>
    </w:p>
    <w:p w:rsidR="002D7D6E" w:rsidRPr="002D7D6E" w:rsidRDefault="002D7D6E" w:rsidP="002D7D6E">
      <w:pPr>
        <w:pStyle w:val="Prrafodelista"/>
        <w:widowControl/>
        <w:numPr>
          <w:ilvl w:val="0"/>
          <w:numId w:val="35"/>
        </w:numPr>
        <w:spacing w:line="276" w:lineRule="auto"/>
        <w:contextualSpacing w:val="0"/>
        <w:rPr>
          <w:rFonts w:cs="Arial"/>
        </w:rPr>
      </w:pPr>
      <w:r w:rsidRPr="000F6B68">
        <w:rPr>
          <w:rFonts w:cs="Arial"/>
        </w:rPr>
        <w:t>Diseños Geotécnicos.</w:t>
      </w:r>
    </w:p>
    <w:p w:rsidR="002D7D6E" w:rsidRDefault="002D7D6E" w:rsidP="002D7D6E">
      <w:pPr>
        <w:pStyle w:val="Prrafodelista"/>
        <w:widowControl/>
        <w:numPr>
          <w:ilvl w:val="0"/>
          <w:numId w:val="35"/>
        </w:numPr>
        <w:contextualSpacing w:val="0"/>
      </w:pPr>
      <w:r w:rsidRPr="00F574BB">
        <w:t>Los componentes de los sistemas de Acueducto y Alcantarillado que se consideran dentro del presente estudio son: Red de Alcantarillado, Tanque y la red de Acueducto.</w:t>
      </w:r>
    </w:p>
    <w:p w:rsidR="002D7D6E" w:rsidRPr="00D33FA9" w:rsidRDefault="002D7D6E" w:rsidP="002D7D6E">
      <w:pPr>
        <w:widowControl/>
      </w:pPr>
    </w:p>
    <w:p w:rsidR="002D7D6E" w:rsidRPr="002D7D6E" w:rsidRDefault="002D7D6E" w:rsidP="00A226ED">
      <w:pPr>
        <w:pStyle w:val="Ttulo4"/>
      </w:pPr>
      <w:bookmarkStart w:id="928" w:name="_Toc355274083"/>
      <w:bookmarkStart w:id="929" w:name="_Toc299026757"/>
      <w:r w:rsidRPr="007E63C6">
        <w:t>Características Generales del Subsuelo</w:t>
      </w:r>
      <w:bookmarkEnd w:id="928"/>
    </w:p>
    <w:p w:rsidR="002D7D6E" w:rsidRPr="00303C9E" w:rsidRDefault="002D7D6E" w:rsidP="002D7D6E"/>
    <w:p w:rsidR="002D7D6E" w:rsidRPr="00D33FA9" w:rsidRDefault="002D7D6E" w:rsidP="002D7D6E">
      <w:r w:rsidRPr="00193D04">
        <w:t>El municipio de San Francisco se localiza al occidente de Bogo</w:t>
      </w:r>
      <w:r>
        <w:t>tá, fuera de los límites de la S</w:t>
      </w:r>
      <w:r w:rsidRPr="00193D04">
        <w:t xml:space="preserve">abana, </w:t>
      </w:r>
      <w:r>
        <w:t xml:space="preserve">con su cabecera en la zona la zona baja del sector, </w:t>
      </w:r>
      <w:r w:rsidRPr="00193D04">
        <w:t xml:space="preserve">en el piedemonte de las montañas de la cordillera oriental </w:t>
      </w:r>
      <w:r>
        <w:t>a</w:t>
      </w:r>
      <w:r w:rsidRPr="00193D04">
        <w:t xml:space="preserve"> una altitud aproximada de 1500 msnm, </w:t>
      </w:r>
      <w:r>
        <w:t xml:space="preserve">con un pequeño </w:t>
      </w:r>
      <w:r w:rsidRPr="00193D04">
        <w:t xml:space="preserve">valle aluvial limitado por los ríos  Cañas y </w:t>
      </w:r>
      <w:proofErr w:type="spellStart"/>
      <w:r w:rsidRPr="00193D04">
        <w:t>Toriba</w:t>
      </w:r>
      <w:proofErr w:type="spellEnd"/>
      <w:r w:rsidRPr="00193D04">
        <w:t xml:space="preserve">, con depósitos recientes de espesor aproximado de 1.50 metros y con morfología </w:t>
      </w:r>
      <w:r>
        <w:t xml:space="preserve">ondulada y pendiente media. En los alrededores, donde se desarrolla principalmente el proyecto, se encuentran las colinas de pendiente media a fuerte y allí la </w:t>
      </w:r>
      <w:r w:rsidRPr="00193D04">
        <w:t xml:space="preserve">geología del sector es bastante compleja </w:t>
      </w:r>
      <w:r>
        <w:t>debido a q</w:t>
      </w:r>
      <w:r w:rsidRPr="00193D04">
        <w:t xml:space="preserve">ue </w:t>
      </w:r>
      <w:r>
        <w:t xml:space="preserve">en el sector hacen presencia </w:t>
      </w:r>
      <w:r w:rsidRPr="00193D04">
        <w:t xml:space="preserve">abundantes afloramientos de las Formaciones </w:t>
      </w:r>
      <w:proofErr w:type="spellStart"/>
      <w:r w:rsidRPr="00193D04">
        <w:t>Simijaca</w:t>
      </w:r>
      <w:proofErr w:type="spellEnd"/>
      <w:r w:rsidRPr="00193D04">
        <w:t xml:space="preserve"> (</w:t>
      </w:r>
      <w:proofErr w:type="spellStart"/>
      <w:r w:rsidRPr="00193D04">
        <w:t>arcillolitas</w:t>
      </w:r>
      <w:proofErr w:type="spellEnd"/>
      <w:r w:rsidRPr="00193D04">
        <w:t xml:space="preserve"> y </w:t>
      </w:r>
      <w:proofErr w:type="spellStart"/>
      <w:r w:rsidRPr="00193D04">
        <w:t>lodolitas</w:t>
      </w:r>
      <w:proofErr w:type="spellEnd"/>
      <w:r w:rsidRPr="00193D04">
        <w:t xml:space="preserve"> negras a grises oscuras) </w:t>
      </w:r>
      <w:r>
        <w:t xml:space="preserve"> al Noroccidente y algunos sectores de la cabecera, Conejo (</w:t>
      </w:r>
      <w:proofErr w:type="spellStart"/>
      <w:r>
        <w:t>arcillolitas</w:t>
      </w:r>
      <w:proofErr w:type="spellEnd"/>
      <w:r>
        <w:t xml:space="preserve"> y </w:t>
      </w:r>
      <w:proofErr w:type="spellStart"/>
      <w:r>
        <w:t>limolitas</w:t>
      </w:r>
      <w:proofErr w:type="spellEnd"/>
      <w:r>
        <w:t xml:space="preserve"> </w:t>
      </w:r>
      <w:proofErr w:type="spellStart"/>
      <w:r>
        <w:t>calcareas</w:t>
      </w:r>
      <w:proofErr w:type="spellEnd"/>
      <w:r>
        <w:t xml:space="preserve">) y del grupo Guadalupe (arenitas y </w:t>
      </w:r>
      <w:proofErr w:type="spellStart"/>
      <w:r>
        <w:t>limolitas</w:t>
      </w:r>
      <w:proofErr w:type="spellEnd"/>
      <w:r>
        <w:t>). En estos últimos sectores, depósitos de suelos residuales son de poco espesor y en general están conformados por arcillas limosas y  limos arenosos, de baja plasticidad,  con abundantes gravas de areniscas angulosas.</w:t>
      </w:r>
      <w:r w:rsidRPr="00D33FA9">
        <w:t xml:space="preserve"> </w:t>
      </w:r>
    </w:p>
    <w:p w:rsidR="002D7D6E" w:rsidRPr="00180980" w:rsidRDefault="002D7D6E" w:rsidP="00A226ED">
      <w:pPr>
        <w:pStyle w:val="Ttulo4"/>
      </w:pPr>
      <w:bookmarkStart w:id="930" w:name="_Toc322350120"/>
      <w:bookmarkStart w:id="931" w:name="_Toc322351159"/>
      <w:bookmarkStart w:id="932" w:name="_Toc322352182"/>
      <w:bookmarkStart w:id="933" w:name="_Toc322352907"/>
      <w:bookmarkStart w:id="934" w:name="_Toc322419549"/>
      <w:bookmarkStart w:id="935" w:name="_Toc334535380"/>
      <w:bookmarkStart w:id="936" w:name="_Toc334598576"/>
      <w:bookmarkStart w:id="937" w:name="_Toc334770390"/>
      <w:bookmarkStart w:id="938" w:name="_Toc355274084"/>
      <w:bookmarkEnd w:id="929"/>
      <w:bookmarkEnd w:id="930"/>
      <w:bookmarkEnd w:id="931"/>
      <w:bookmarkEnd w:id="932"/>
      <w:bookmarkEnd w:id="933"/>
      <w:bookmarkEnd w:id="934"/>
      <w:bookmarkEnd w:id="935"/>
      <w:bookmarkEnd w:id="936"/>
      <w:bookmarkEnd w:id="937"/>
      <w:r w:rsidRPr="007E63C6">
        <w:lastRenderedPageBreak/>
        <w:t>Exploración del Subsuelo</w:t>
      </w:r>
      <w:bookmarkEnd w:id="938"/>
    </w:p>
    <w:p w:rsidR="002D7D6E" w:rsidRPr="00303C9E" w:rsidRDefault="002D7D6E" w:rsidP="002D7D6E"/>
    <w:p w:rsidR="002D7D6E" w:rsidRDefault="002D7D6E" w:rsidP="002D7D6E">
      <w:pPr>
        <w:rPr>
          <w:rFonts w:cs="Arial"/>
          <w:spacing w:val="-3"/>
        </w:rPr>
      </w:pPr>
      <w:bookmarkStart w:id="939" w:name="_Toc289932582"/>
      <w:r w:rsidRPr="00744F35">
        <w:rPr>
          <w:rFonts w:cs="Arial"/>
          <w:spacing w:val="-3"/>
        </w:rPr>
        <w:t>Se llevó a cabo un programa de exploración del subsuelo por medio de la realización de sondeos, recuperación de muestras representativas de los suelos del sector y ensayos de laboratorio.</w:t>
      </w:r>
    </w:p>
    <w:p w:rsidR="002D7D6E" w:rsidRPr="00744F35" w:rsidRDefault="002D7D6E" w:rsidP="002D7D6E">
      <w:pPr>
        <w:rPr>
          <w:rFonts w:cs="Arial"/>
          <w:spacing w:val="-3"/>
        </w:rPr>
      </w:pPr>
    </w:p>
    <w:p w:rsidR="002D7D6E" w:rsidRPr="00744F35" w:rsidRDefault="002D7D6E" w:rsidP="002D7D6E">
      <w:pPr>
        <w:rPr>
          <w:rFonts w:cs="Arial"/>
          <w:spacing w:val="-3"/>
        </w:rPr>
      </w:pPr>
      <w:r w:rsidRPr="00744F35">
        <w:rPr>
          <w:rFonts w:cs="Arial"/>
          <w:spacing w:val="-3"/>
        </w:rPr>
        <w:t>Para la planeación del programa de exploración se tuvo en cuenta lo especificado en la norma RAS-2000 título G en donde se define el número mínimo de sondeos de acuerdo a la variabilidad del subsuelo y el nivel de complejidad del sistema; se clasifica el tipo de suelo como Tipo2 a profundidades promedio de 2,5m y Tipo6 en profundidad debajo del anterior, evidenciándose afloramientos de roca meteorizada en el municipio, con lo que se tiene un grado de dificultad bajo para excavaciones menores a 2,5m de profundidad y medio para profundidades entre 2,5m y 4,0m.</w:t>
      </w:r>
    </w:p>
    <w:p w:rsidR="002D7D6E" w:rsidRDefault="002D7D6E" w:rsidP="002D7D6E">
      <w:pPr>
        <w:spacing w:line="276" w:lineRule="auto"/>
        <w:jc w:val="center"/>
      </w:pPr>
    </w:p>
    <w:p w:rsidR="002D7D6E" w:rsidRDefault="002D7D6E" w:rsidP="002D7D6E">
      <w:pPr>
        <w:spacing w:line="276" w:lineRule="auto"/>
        <w:jc w:val="center"/>
      </w:pPr>
      <w:bookmarkStart w:id="940" w:name="_Toc355272967"/>
      <w:bookmarkStart w:id="941" w:name="_Toc418763853"/>
      <w:r w:rsidRPr="002B7652">
        <w:t xml:space="preserve">Tabla </w:t>
      </w:r>
      <w:r w:rsidR="00D765F8">
        <w:fldChar w:fldCharType="begin"/>
      </w:r>
      <w:r>
        <w:instrText xml:space="preserve"> STYLEREF 1 \s </w:instrText>
      </w:r>
      <w:r w:rsidR="00D765F8">
        <w:fldChar w:fldCharType="separate"/>
      </w:r>
      <w:r w:rsidR="003F2750">
        <w:rPr>
          <w:noProof/>
        </w:rPr>
        <w:t>8</w:t>
      </w:r>
      <w:r w:rsidR="00D765F8">
        <w:rPr>
          <w:noProof/>
        </w:rPr>
        <w:fldChar w:fldCharType="end"/>
      </w:r>
      <w:r>
        <w:noBreakHyphen/>
      </w:r>
      <w:r w:rsidR="00D765F8">
        <w:fldChar w:fldCharType="begin"/>
      </w:r>
      <w:r>
        <w:instrText xml:space="preserve"> SEQ Tabla \* ARABIC \s 1 </w:instrText>
      </w:r>
      <w:r w:rsidR="00D765F8">
        <w:fldChar w:fldCharType="separate"/>
      </w:r>
      <w:r w:rsidR="003F2750">
        <w:rPr>
          <w:noProof/>
        </w:rPr>
        <w:t>5</w:t>
      </w:r>
      <w:r w:rsidR="00D765F8">
        <w:rPr>
          <w:noProof/>
        </w:rPr>
        <w:fldChar w:fldCharType="end"/>
      </w:r>
      <w:r w:rsidRPr="002B7652">
        <w:t xml:space="preserve"> </w:t>
      </w:r>
      <w:r>
        <w:t>Grado de dificultad de las excavaciones. (Tabla G.2.1 RAS-2000)</w:t>
      </w:r>
      <w:bookmarkEnd w:id="940"/>
      <w:bookmarkEnd w:id="941"/>
    </w:p>
    <w:p w:rsidR="002D7D6E" w:rsidRDefault="002D7D6E" w:rsidP="002D7D6E">
      <w:pPr>
        <w:spacing w:line="276" w:lineRule="auto"/>
        <w:jc w:val="center"/>
      </w:pPr>
      <w:r>
        <w:rPr>
          <w:noProof/>
          <w:lang w:eastAsia="es-CO"/>
        </w:rPr>
        <w:drawing>
          <wp:inline distT="0" distB="0" distL="0" distR="0">
            <wp:extent cx="4837581" cy="1690576"/>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37727" cy="1690627"/>
                    </a:xfrm>
                    <a:prstGeom prst="rect">
                      <a:avLst/>
                    </a:prstGeom>
                    <a:noFill/>
                    <a:ln>
                      <a:noFill/>
                    </a:ln>
                  </pic:spPr>
                </pic:pic>
              </a:graphicData>
            </a:graphic>
          </wp:inline>
        </w:drawing>
      </w:r>
    </w:p>
    <w:p w:rsidR="002D7D6E" w:rsidRDefault="002D7D6E" w:rsidP="002D7D6E">
      <w:pPr>
        <w:pStyle w:val="Epgrafe"/>
      </w:pPr>
    </w:p>
    <w:p w:rsidR="002D7D6E" w:rsidRPr="00744F35" w:rsidRDefault="002D7D6E" w:rsidP="002D7D6E">
      <w:pPr>
        <w:rPr>
          <w:rFonts w:cs="Arial"/>
          <w:spacing w:val="-3"/>
        </w:rPr>
      </w:pPr>
      <w:r w:rsidRPr="00744F35">
        <w:rPr>
          <w:rFonts w:cs="Arial"/>
          <w:spacing w:val="-3"/>
        </w:rPr>
        <w:t>Luego la clasificación por variabilidad del subsuelo del municipio es baja, presentándose materiales de espesores y características mecánicas aproximadamente homogéneas. Finalmente teniendo un nivel de complejidad del sistema medio se concluye que el número mínimo de sondeos debe ser de 1 cada 400m.</w:t>
      </w:r>
    </w:p>
    <w:p w:rsidR="002D7D6E" w:rsidRDefault="002D7D6E" w:rsidP="002D7D6E">
      <w:pPr>
        <w:spacing w:line="276" w:lineRule="auto"/>
      </w:pPr>
    </w:p>
    <w:p w:rsidR="002D7D6E" w:rsidRDefault="002D7D6E" w:rsidP="002D7D6E">
      <w:pPr>
        <w:spacing w:line="276" w:lineRule="auto"/>
        <w:jc w:val="center"/>
      </w:pPr>
      <w:bookmarkStart w:id="942" w:name="_Toc355272968"/>
      <w:bookmarkStart w:id="943" w:name="_Toc418763854"/>
      <w:r w:rsidRPr="002B7652">
        <w:t xml:space="preserve">Tabla </w:t>
      </w:r>
      <w:r w:rsidR="00D765F8">
        <w:fldChar w:fldCharType="begin"/>
      </w:r>
      <w:r>
        <w:instrText xml:space="preserve"> STYLEREF 1 \s </w:instrText>
      </w:r>
      <w:r w:rsidR="00D765F8">
        <w:fldChar w:fldCharType="separate"/>
      </w:r>
      <w:r w:rsidR="003F2750">
        <w:rPr>
          <w:noProof/>
        </w:rPr>
        <w:t>8</w:t>
      </w:r>
      <w:r w:rsidR="00D765F8">
        <w:rPr>
          <w:noProof/>
        </w:rPr>
        <w:fldChar w:fldCharType="end"/>
      </w:r>
      <w:r>
        <w:noBreakHyphen/>
      </w:r>
      <w:r w:rsidR="00D765F8">
        <w:fldChar w:fldCharType="begin"/>
      </w:r>
      <w:r>
        <w:instrText xml:space="preserve"> SEQ Tabla \* ARABIC \s 1 </w:instrText>
      </w:r>
      <w:r w:rsidR="00D765F8">
        <w:fldChar w:fldCharType="separate"/>
      </w:r>
      <w:r w:rsidR="003F2750">
        <w:rPr>
          <w:noProof/>
        </w:rPr>
        <w:t>6</w:t>
      </w:r>
      <w:r w:rsidR="00D765F8">
        <w:rPr>
          <w:noProof/>
        </w:rPr>
        <w:fldChar w:fldCharType="end"/>
      </w:r>
      <w:r>
        <w:t xml:space="preserve"> Número mínimo de sondeos. (Tabla G.2.2 RAS-2000)</w:t>
      </w:r>
      <w:bookmarkEnd w:id="942"/>
      <w:bookmarkEnd w:id="943"/>
    </w:p>
    <w:p w:rsidR="002D7D6E" w:rsidRDefault="002D7D6E" w:rsidP="002D7D6E">
      <w:pPr>
        <w:spacing w:line="276" w:lineRule="auto"/>
        <w:jc w:val="center"/>
      </w:pPr>
      <w:r>
        <w:rPr>
          <w:noProof/>
          <w:lang w:eastAsia="es-CO"/>
        </w:rPr>
        <w:drawing>
          <wp:inline distT="0" distB="0" distL="0" distR="0">
            <wp:extent cx="4476307" cy="1473709"/>
            <wp:effectExtent l="0" t="0" r="0" b="0"/>
            <wp:docPr id="72805" name="Imagen 7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92530" cy="1479050"/>
                    </a:xfrm>
                    <a:prstGeom prst="rect">
                      <a:avLst/>
                    </a:prstGeom>
                    <a:noFill/>
                    <a:ln>
                      <a:noFill/>
                    </a:ln>
                  </pic:spPr>
                </pic:pic>
              </a:graphicData>
            </a:graphic>
          </wp:inline>
        </w:drawing>
      </w:r>
    </w:p>
    <w:p w:rsidR="002D7D6E" w:rsidRDefault="002D7D6E" w:rsidP="002D7D6E">
      <w:pPr>
        <w:pStyle w:val="Epgrafe"/>
      </w:pPr>
    </w:p>
    <w:p w:rsidR="002D7D6E" w:rsidRDefault="002D7D6E" w:rsidP="002D7D6E">
      <w:pPr>
        <w:spacing w:line="276" w:lineRule="auto"/>
      </w:pPr>
    </w:p>
    <w:p w:rsidR="002D7D6E" w:rsidRDefault="002D7D6E" w:rsidP="002D7D6E">
      <w:pPr>
        <w:rPr>
          <w:rFonts w:cs="Arial"/>
          <w:spacing w:val="-3"/>
        </w:rPr>
      </w:pPr>
      <w:r w:rsidRPr="00744F35">
        <w:rPr>
          <w:rFonts w:cs="Arial"/>
          <w:spacing w:val="-3"/>
        </w:rPr>
        <w:lastRenderedPageBreak/>
        <w:t xml:space="preserve">En total se realizaron doce sondeos a lo largo de la red de alcantarillado a cambiar y la proyectada, y en el lote del tanque proyectado para la red de acueducto, los cuales fueron ejecutados con equipo manual alcanzando la profundidad máxima de exploración de 7.0m. </w:t>
      </w:r>
    </w:p>
    <w:p w:rsidR="002D7D6E" w:rsidRPr="00744F35" w:rsidRDefault="002D7D6E" w:rsidP="002D7D6E">
      <w:pPr>
        <w:rPr>
          <w:rFonts w:cs="Arial"/>
          <w:spacing w:val="-3"/>
        </w:rPr>
      </w:pPr>
    </w:p>
    <w:p w:rsidR="002D7D6E" w:rsidRDefault="002D7D6E" w:rsidP="002D7D6E">
      <w:pPr>
        <w:rPr>
          <w:rFonts w:cs="Arial"/>
          <w:spacing w:val="-3"/>
        </w:rPr>
      </w:pPr>
      <w:r w:rsidRPr="00744F35">
        <w:rPr>
          <w:rFonts w:cs="Arial"/>
          <w:spacing w:val="-3"/>
        </w:rPr>
        <w:t>En la exploración se obtuvieron resultados mediante la ejecución de pruebas in situ de penetración estándar (SPT). Sobre las muestras de suelo recuperadas se ejecutó un programa de ensayos de laboratorio con el fin de realizar la caracterización geotécnica de los suelos del sector</w:t>
      </w:r>
      <w:bookmarkEnd w:id="939"/>
      <w:r w:rsidRPr="00744F35">
        <w:rPr>
          <w:rFonts w:cs="Arial"/>
          <w:spacing w:val="-3"/>
        </w:rPr>
        <w:t xml:space="preserve">. </w:t>
      </w:r>
    </w:p>
    <w:p w:rsidR="002D7D6E" w:rsidRPr="00744F35" w:rsidRDefault="002D7D6E" w:rsidP="002D7D6E">
      <w:pPr>
        <w:rPr>
          <w:rFonts w:cs="Arial"/>
          <w:spacing w:val="-3"/>
        </w:rPr>
      </w:pPr>
    </w:p>
    <w:p w:rsidR="002D7D6E" w:rsidRDefault="002D7D6E" w:rsidP="002D7D6E">
      <w:r w:rsidRPr="0037745A">
        <w:t>A continuación se describe con mayor detalle, las actividades de exploración ejecutadas para el presente estudio.</w:t>
      </w:r>
    </w:p>
    <w:p w:rsidR="002D7D6E" w:rsidRPr="00D33FA9" w:rsidRDefault="002D7D6E" w:rsidP="002D7D6E"/>
    <w:p w:rsidR="002D7D6E" w:rsidRPr="00D33FA9" w:rsidRDefault="002D7D6E" w:rsidP="00A226ED">
      <w:pPr>
        <w:pStyle w:val="Ttulo5"/>
        <w:rPr>
          <w:bCs/>
        </w:rPr>
      </w:pPr>
      <w:bookmarkStart w:id="944" w:name="_Toc298860756"/>
      <w:bookmarkStart w:id="945" w:name="_Toc299026758"/>
      <w:bookmarkStart w:id="946" w:name="_Toc310236583"/>
      <w:bookmarkStart w:id="947" w:name="_Toc310240234"/>
      <w:bookmarkStart w:id="948" w:name="_Toc355274085"/>
      <w:r w:rsidRPr="00D33FA9">
        <w:t>Sondeos</w:t>
      </w:r>
      <w:bookmarkEnd w:id="944"/>
      <w:bookmarkEnd w:id="945"/>
      <w:bookmarkEnd w:id="946"/>
      <w:bookmarkEnd w:id="947"/>
      <w:bookmarkEnd w:id="948"/>
    </w:p>
    <w:p w:rsidR="002D7D6E" w:rsidRPr="00303C9E" w:rsidRDefault="002D7D6E" w:rsidP="002D7D6E"/>
    <w:p w:rsidR="002D7D6E" w:rsidRDefault="002D7D6E" w:rsidP="002D7D6E">
      <w:pPr>
        <w:spacing w:line="276" w:lineRule="auto"/>
        <w:rPr>
          <w:sz w:val="20"/>
        </w:rPr>
      </w:pPr>
      <w:bookmarkStart w:id="949" w:name="_Toc322350123"/>
      <w:bookmarkStart w:id="950" w:name="_Toc322351162"/>
      <w:bookmarkStart w:id="951" w:name="_Toc322352185"/>
      <w:bookmarkStart w:id="952" w:name="_Toc322352910"/>
      <w:bookmarkStart w:id="953" w:name="_Toc322419552"/>
      <w:bookmarkStart w:id="954" w:name="_Toc334535383"/>
      <w:bookmarkStart w:id="955" w:name="_Toc334598579"/>
      <w:bookmarkStart w:id="956" w:name="_Toc334770393"/>
      <w:bookmarkStart w:id="957" w:name="_Toc289932584"/>
      <w:bookmarkEnd w:id="949"/>
      <w:bookmarkEnd w:id="950"/>
      <w:bookmarkEnd w:id="951"/>
      <w:bookmarkEnd w:id="952"/>
      <w:bookmarkEnd w:id="953"/>
      <w:bookmarkEnd w:id="954"/>
      <w:bookmarkEnd w:id="955"/>
      <w:bookmarkEnd w:id="956"/>
      <w:r>
        <w:t>En total se</w:t>
      </w:r>
      <w:r w:rsidRPr="0037745A">
        <w:t xml:space="preserve"> </w:t>
      </w:r>
      <w:r w:rsidRPr="004965E1">
        <w:t xml:space="preserve">ejecutaron </w:t>
      </w:r>
      <w:r>
        <w:t xml:space="preserve">33.5 </w:t>
      </w:r>
      <w:r w:rsidRPr="0037745A">
        <w:t xml:space="preserve">metros de perforación, repartida en </w:t>
      </w:r>
      <w:r>
        <w:t>doce</w:t>
      </w:r>
      <w:r w:rsidRPr="0037745A">
        <w:t xml:space="preserve"> sondeos</w:t>
      </w:r>
      <w:bookmarkEnd w:id="957"/>
      <w:r>
        <w:t xml:space="preserve">. La  localización de sondeos se presenta en el plano </w:t>
      </w:r>
      <w:r w:rsidRPr="003252D6">
        <w:rPr>
          <w:sz w:val="20"/>
        </w:rPr>
        <w:t>Z1SZ1B25592_GEO_PLANTA_PROY_V0 (SONDEOS).</w:t>
      </w:r>
      <w:proofErr w:type="spellStart"/>
      <w:r w:rsidRPr="003252D6">
        <w:rPr>
          <w:sz w:val="20"/>
        </w:rPr>
        <w:t>dwg</w:t>
      </w:r>
      <w:proofErr w:type="spellEnd"/>
      <w:r>
        <w:rPr>
          <w:sz w:val="20"/>
        </w:rPr>
        <w:t>.</w:t>
      </w:r>
    </w:p>
    <w:p w:rsidR="002D7D6E" w:rsidRPr="003252D6" w:rsidRDefault="002D7D6E" w:rsidP="002D7D6E">
      <w:pPr>
        <w:spacing w:line="276" w:lineRule="auto"/>
        <w:rPr>
          <w:sz w:val="20"/>
        </w:rPr>
      </w:pPr>
    </w:p>
    <w:p w:rsidR="002D7D6E" w:rsidRDefault="002D7D6E" w:rsidP="002D7D6E">
      <w:pPr>
        <w:spacing w:line="276" w:lineRule="auto"/>
      </w:pPr>
      <w:r w:rsidRPr="0037745A">
        <w:t>En la</w:t>
      </w:r>
      <w:r>
        <w:t xml:space="preserve"> </w:t>
      </w:r>
      <w:r w:rsidR="00D765F8">
        <w:rPr>
          <w:highlight w:val="yellow"/>
        </w:rPr>
        <w:fldChar w:fldCharType="begin"/>
      </w:r>
      <w:r>
        <w:instrText xml:space="preserve"> REF _Ref344388323 \h </w:instrText>
      </w:r>
      <w:r w:rsidR="00D765F8">
        <w:rPr>
          <w:highlight w:val="yellow"/>
        </w:rPr>
      </w:r>
      <w:r w:rsidR="00D765F8">
        <w:rPr>
          <w:highlight w:val="yellow"/>
        </w:rPr>
        <w:fldChar w:fldCharType="separate"/>
      </w:r>
      <w:r w:rsidR="003F2750" w:rsidRPr="00092F19">
        <w:t xml:space="preserve">Tabla </w:t>
      </w:r>
      <w:r w:rsidR="003F2750">
        <w:rPr>
          <w:noProof/>
        </w:rPr>
        <w:t>8</w:t>
      </w:r>
      <w:r w:rsidR="003F2750" w:rsidRPr="00092F19">
        <w:noBreakHyphen/>
      </w:r>
      <w:r w:rsidR="003F2750">
        <w:rPr>
          <w:noProof/>
        </w:rPr>
        <w:t>7</w:t>
      </w:r>
      <w:r w:rsidR="00D765F8">
        <w:rPr>
          <w:highlight w:val="yellow"/>
        </w:rPr>
        <w:fldChar w:fldCharType="end"/>
      </w:r>
      <w:r>
        <w:t xml:space="preserve"> se encuentran </w:t>
      </w:r>
      <w:proofErr w:type="spellStart"/>
      <w:r>
        <w:t>georeferenciados</w:t>
      </w:r>
      <w:proofErr w:type="spellEnd"/>
      <w:r>
        <w:t xml:space="preserve"> cada uno de los sondeos realizados</w:t>
      </w:r>
      <w:r w:rsidR="008F6C77">
        <w:t xml:space="preserve"> y la lo</w:t>
      </w:r>
      <w:r>
        <w:t xml:space="preserve">calización. Los registros se presentan en el </w:t>
      </w:r>
      <w:r w:rsidRPr="001538E3">
        <w:rPr>
          <w:b/>
        </w:rPr>
        <w:t xml:space="preserve">ANEXO </w:t>
      </w:r>
      <w:r>
        <w:rPr>
          <w:b/>
        </w:rPr>
        <w:t>No.5</w:t>
      </w:r>
      <w:r w:rsidRPr="001538E3">
        <w:rPr>
          <w:b/>
        </w:rPr>
        <w:t xml:space="preserve"> </w:t>
      </w:r>
      <w:r>
        <w:t xml:space="preserve">– </w:t>
      </w:r>
      <w:r w:rsidRPr="001538E3">
        <w:rPr>
          <w:b/>
          <w:i/>
        </w:rPr>
        <w:t>Registros de perforación.</w:t>
      </w:r>
    </w:p>
    <w:p w:rsidR="002D7D6E" w:rsidRDefault="002D7D6E" w:rsidP="002D7D6E">
      <w:pPr>
        <w:spacing w:line="276" w:lineRule="auto"/>
      </w:pPr>
    </w:p>
    <w:p w:rsidR="002D7D6E" w:rsidRDefault="002D7D6E" w:rsidP="00A76ABA">
      <w:pPr>
        <w:pStyle w:val="FTablas"/>
      </w:pPr>
      <w:bookmarkStart w:id="958" w:name="_Ref344388323"/>
      <w:bookmarkStart w:id="959" w:name="_Toc355272969"/>
      <w:bookmarkStart w:id="960" w:name="_Toc418763855"/>
      <w:r w:rsidRPr="00092F19">
        <w:t xml:space="preserve">Tabla </w:t>
      </w:r>
      <w:r w:rsidR="00D765F8">
        <w:fldChar w:fldCharType="begin"/>
      </w:r>
      <w:r>
        <w:instrText xml:space="preserve"> STYLEREF 1 \s </w:instrText>
      </w:r>
      <w:r w:rsidR="00D765F8">
        <w:fldChar w:fldCharType="separate"/>
      </w:r>
      <w:r w:rsidR="003F2750">
        <w:rPr>
          <w:noProof/>
        </w:rPr>
        <w:t>8</w:t>
      </w:r>
      <w:r w:rsidR="00D765F8">
        <w:rPr>
          <w:noProof/>
        </w:rPr>
        <w:fldChar w:fldCharType="end"/>
      </w:r>
      <w:r w:rsidRPr="00092F19">
        <w:noBreakHyphen/>
      </w:r>
      <w:r w:rsidR="00D765F8">
        <w:fldChar w:fldCharType="begin"/>
      </w:r>
      <w:r>
        <w:instrText xml:space="preserve"> SEQ Tabla \* ARABIC \s 1 </w:instrText>
      </w:r>
      <w:r w:rsidR="00D765F8">
        <w:fldChar w:fldCharType="separate"/>
      </w:r>
      <w:r w:rsidR="003F2750">
        <w:rPr>
          <w:noProof/>
        </w:rPr>
        <w:t>7</w:t>
      </w:r>
      <w:r w:rsidR="00D765F8">
        <w:rPr>
          <w:noProof/>
        </w:rPr>
        <w:fldChar w:fldCharType="end"/>
      </w:r>
      <w:bookmarkEnd w:id="958"/>
      <w:r w:rsidRPr="00092F19">
        <w:t xml:space="preserve"> </w:t>
      </w:r>
      <w:proofErr w:type="spellStart"/>
      <w:r>
        <w:t>Georeferenciación</w:t>
      </w:r>
      <w:proofErr w:type="spellEnd"/>
      <w:r>
        <w:t xml:space="preserve"> de sondeos ejecutados.</w:t>
      </w:r>
      <w:bookmarkEnd w:id="959"/>
      <w:bookmarkEnd w:id="960"/>
    </w:p>
    <w:tbl>
      <w:tblPr>
        <w:tblW w:w="0" w:type="auto"/>
        <w:jc w:val="center"/>
        <w:tblCellMar>
          <w:left w:w="70" w:type="dxa"/>
          <w:right w:w="70" w:type="dxa"/>
        </w:tblCellMar>
        <w:tblLook w:val="04A0"/>
      </w:tblPr>
      <w:tblGrid>
        <w:gridCol w:w="711"/>
        <w:gridCol w:w="957"/>
        <w:gridCol w:w="1571"/>
        <w:gridCol w:w="1480"/>
        <w:gridCol w:w="1235"/>
        <w:gridCol w:w="1081"/>
      </w:tblGrid>
      <w:tr w:rsidR="002D7D6E" w:rsidRPr="00B77F15" w:rsidTr="000F0BE3">
        <w:trPr>
          <w:trHeight w:val="178"/>
          <w:tblHeader/>
          <w:jc w:val="center"/>
        </w:trPr>
        <w:tc>
          <w:tcPr>
            <w:tcW w:w="711" w:type="dxa"/>
            <w:vMerge w:val="restart"/>
            <w:tcBorders>
              <w:top w:val="nil"/>
              <w:left w:val="nil"/>
              <w:bottom w:val="single" w:sz="4" w:space="0" w:color="000000"/>
              <w:right w:val="single" w:sz="4" w:space="0" w:color="auto"/>
            </w:tcBorders>
            <w:shd w:val="clear" w:color="auto" w:fill="auto"/>
            <w:noWrap/>
            <w:vAlign w:val="center"/>
            <w:hideMark/>
          </w:tcPr>
          <w:p w:rsidR="002D7D6E" w:rsidRPr="00B77F15" w:rsidRDefault="002D7D6E" w:rsidP="00180980">
            <w:pPr>
              <w:jc w:val="center"/>
              <w:rPr>
                <w:rFonts w:cs="Arial"/>
                <w:color w:val="000000"/>
                <w:sz w:val="18"/>
                <w:szCs w:val="18"/>
              </w:rPr>
            </w:pPr>
          </w:p>
        </w:tc>
        <w:tc>
          <w:tcPr>
            <w:tcW w:w="95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7D6E" w:rsidRPr="00812605" w:rsidRDefault="002D7D6E" w:rsidP="00180980">
            <w:pPr>
              <w:jc w:val="center"/>
              <w:rPr>
                <w:rFonts w:cs="Arial"/>
                <w:b/>
                <w:sz w:val="18"/>
                <w:szCs w:val="18"/>
              </w:rPr>
            </w:pPr>
            <w:r w:rsidRPr="00812605">
              <w:rPr>
                <w:rFonts w:cs="Arial"/>
                <w:b/>
                <w:sz w:val="18"/>
                <w:szCs w:val="18"/>
              </w:rPr>
              <w:t>SONDEO</w:t>
            </w:r>
          </w:p>
        </w:tc>
        <w:tc>
          <w:tcPr>
            <w:tcW w:w="1461" w:type="dxa"/>
            <w:vMerge w:val="restart"/>
            <w:tcBorders>
              <w:top w:val="single" w:sz="4" w:space="0" w:color="auto"/>
              <w:left w:val="single" w:sz="4" w:space="0" w:color="auto"/>
              <w:right w:val="single" w:sz="4" w:space="0" w:color="auto"/>
            </w:tcBorders>
            <w:vAlign w:val="center"/>
          </w:tcPr>
          <w:p w:rsidR="002D7D6E" w:rsidRPr="00812605" w:rsidRDefault="002D7D6E" w:rsidP="00180980">
            <w:pPr>
              <w:jc w:val="center"/>
              <w:rPr>
                <w:rFonts w:cs="Arial"/>
                <w:b/>
                <w:sz w:val="18"/>
                <w:szCs w:val="18"/>
              </w:rPr>
            </w:pPr>
            <w:r w:rsidRPr="00812605">
              <w:rPr>
                <w:rFonts w:cs="Arial"/>
                <w:b/>
                <w:sz w:val="18"/>
                <w:szCs w:val="18"/>
              </w:rPr>
              <w:t>LOCALIZACION</w:t>
            </w:r>
          </w:p>
        </w:tc>
        <w:tc>
          <w:tcPr>
            <w:tcW w:w="146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7D6E" w:rsidRPr="00812605" w:rsidRDefault="002D7D6E" w:rsidP="00180980">
            <w:pPr>
              <w:jc w:val="center"/>
              <w:rPr>
                <w:rFonts w:cs="Arial"/>
                <w:b/>
                <w:sz w:val="18"/>
                <w:szCs w:val="18"/>
              </w:rPr>
            </w:pPr>
            <w:r w:rsidRPr="00812605">
              <w:rPr>
                <w:rFonts w:cs="Arial"/>
                <w:b/>
                <w:sz w:val="18"/>
                <w:szCs w:val="18"/>
              </w:rPr>
              <w:t>PROFUNDIDAD (m)</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2D7D6E" w:rsidRPr="00812605" w:rsidRDefault="002D7D6E" w:rsidP="00180980">
            <w:pPr>
              <w:jc w:val="center"/>
              <w:rPr>
                <w:rFonts w:cs="Arial"/>
                <w:b/>
                <w:sz w:val="18"/>
                <w:szCs w:val="18"/>
              </w:rPr>
            </w:pPr>
            <w:r w:rsidRPr="00812605">
              <w:rPr>
                <w:rFonts w:cs="Arial"/>
                <w:b/>
                <w:sz w:val="18"/>
                <w:szCs w:val="18"/>
              </w:rPr>
              <w:t>COORDENADAS PLANAS</w:t>
            </w:r>
          </w:p>
        </w:tc>
      </w:tr>
      <w:tr w:rsidR="002D7D6E" w:rsidRPr="00B77F15" w:rsidTr="000F0BE3">
        <w:trPr>
          <w:trHeight w:val="141"/>
          <w:tblHeader/>
          <w:jc w:val="center"/>
        </w:trPr>
        <w:tc>
          <w:tcPr>
            <w:tcW w:w="711" w:type="dxa"/>
            <w:vMerge/>
            <w:tcBorders>
              <w:top w:val="nil"/>
              <w:left w:val="nil"/>
              <w:bottom w:val="single" w:sz="4" w:space="0" w:color="000000"/>
              <w:right w:val="single" w:sz="4" w:space="0" w:color="auto"/>
            </w:tcBorders>
            <w:vAlign w:val="center"/>
            <w:hideMark/>
          </w:tcPr>
          <w:p w:rsidR="002D7D6E" w:rsidRPr="00B77F15" w:rsidRDefault="002D7D6E" w:rsidP="00180980">
            <w:pPr>
              <w:jc w:val="center"/>
              <w:rPr>
                <w:rFonts w:cs="Arial"/>
                <w:color w:val="000000"/>
                <w:sz w:val="18"/>
                <w:szCs w:val="18"/>
              </w:rPr>
            </w:pPr>
          </w:p>
        </w:tc>
        <w:tc>
          <w:tcPr>
            <w:tcW w:w="957" w:type="dxa"/>
            <w:vMerge/>
            <w:tcBorders>
              <w:top w:val="single" w:sz="4" w:space="0" w:color="auto"/>
              <w:left w:val="single" w:sz="4" w:space="0" w:color="auto"/>
              <w:bottom w:val="single" w:sz="4" w:space="0" w:color="auto"/>
              <w:right w:val="single" w:sz="4" w:space="0" w:color="auto"/>
            </w:tcBorders>
            <w:vAlign w:val="center"/>
            <w:hideMark/>
          </w:tcPr>
          <w:p w:rsidR="002D7D6E" w:rsidRPr="00812605" w:rsidRDefault="002D7D6E" w:rsidP="00180980">
            <w:pPr>
              <w:jc w:val="center"/>
              <w:rPr>
                <w:rFonts w:cs="Arial"/>
                <w:b/>
                <w:sz w:val="18"/>
                <w:szCs w:val="18"/>
              </w:rPr>
            </w:pPr>
          </w:p>
        </w:tc>
        <w:tc>
          <w:tcPr>
            <w:tcW w:w="1461" w:type="dxa"/>
            <w:vMerge/>
            <w:tcBorders>
              <w:left w:val="single" w:sz="4" w:space="0" w:color="auto"/>
              <w:bottom w:val="single" w:sz="4" w:space="0" w:color="auto"/>
              <w:right w:val="single" w:sz="4" w:space="0" w:color="auto"/>
            </w:tcBorders>
            <w:vAlign w:val="center"/>
          </w:tcPr>
          <w:p w:rsidR="002D7D6E" w:rsidRPr="00812605" w:rsidRDefault="002D7D6E" w:rsidP="00180980">
            <w:pPr>
              <w:jc w:val="center"/>
              <w:rPr>
                <w:rFonts w:cs="Arial"/>
                <w:b/>
                <w:sz w:val="18"/>
                <w:szCs w:val="18"/>
              </w:rPr>
            </w:pPr>
          </w:p>
        </w:tc>
        <w:tc>
          <w:tcPr>
            <w:tcW w:w="1461" w:type="dxa"/>
            <w:vMerge/>
            <w:tcBorders>
              <w:top w:val="single" w:sz="4" w:space="0" w:color="auto"/>
              <w:left w:val="single" w:sz="4" w:space="0" w:color="auto"/>
              <w:bottom w:val="single" w:sz="4" w:space="0" w:color="auto"/>
              <w:right w:val="single" w:sz="4" w:space="0" w:color="auto"/>
            </w:tcBorders>
            <w:vAlign w:val="center"/>
            <w:hideMark/>
          </w:tcPr>
          <w:p w:rsidR="002D7D6E" w:rsidRPr="00812605" w:rsidRDefault="002D7D6E" w:rsidP="00180980">
            <w:pPr>
              <w:jc w:val="center"/>
              <w:rPr>
                <w:rFonts w:cs="Arial"/>
                <w:b/>
                <w:sz w:val="18"/>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2D7D6E" w:rsidRPr="00812605" w:rsidRDefault="002D7D6E" w:rsidP="00180980">
            <w:pPr>
              <w:jc w:val="center"/>
              <w:rPr>
                <w:rFonts w:cs="Arial"/>
                <w:b/>
                <w:sz w:val="18"/>
                <w:szCs w:val="18"/>
              </w:rPr>
            </w:pPr>
            <w:r w:rsidRPr="00812605">
              <w:rPr>
                <w:rFonts w:cs="Arial"/>
                <w:b/>
                <w:sz w:val="18"/>
                <w:szCs w:val="18"/>
              </w:rPr>
              <w:t>NORTE</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812605" w:rsidRDefault="002D7D6E" w:rsidP="00180980">
            <w:pPr>
              <w:jc w:val="center"/>
              <w:rPr>
                <w:rFonts w:cs="Arial"/>
                <w:b/>
                <w:sz w:val="18"/>
                <w:szCs w:val="18"/>
              </w:rPr>
            </w:pPr>
            <w:r w:rsidRPr="00812605">
              <w:rPr>
                <w:rFonts w:cs="Arial"/>
                <w:b/>
                <w:sz w:val="18"/>
                <w:szCs w:val="18"/>
              </w:rPr>
              <w:t>ESTE</w:t>
            </w:r>
          </w:p>
        </w:tc>
      </w:tr>
      <w:tr w:rsidR="002D7D6E" w:rsidRPr="00B77F15" w:rsidTr="000F0BE3">
        <w:trPr>
          <w:cantSplit/>
          <w:trHeight w:val="340"/>
          <w:jc w:val="center"/>
        </w:trPr>
        <w:tc>
          <w:tcPr>
            <w:tcW w:w="711" w:type="dxa"/>
            <w:vMerge w:val="restart"/>
            <w:tcBorders>
              <w:top w:val="nil"/>
              <w:left w:val="single" w:sz="4" w:space="0" w:color="auto"/>
              <w:right w:val="nil"/>
            </w:tcBorders>
            <w:shd w:val="clear" w:color="auto" w:fill="auto"/>
            <w:textDirection w:val="btLr"/>
            <w:vAlign w:val="center"/>
            <w:hideMark/>
          </w:tcPr>
          <w:p w:rsidR="002D7D6E" w:rsidRPr="00B77F15" w:rsidRDefault="002D7D6E" w:rsidP="00180980">
            <w:pPr>
              <w:jc w:val="center"/>
              <w:rPr>
                <w:rFonts w:cs="Arial"/>
                <w:b/>
                <w:bCs/>
                <w:i/>
                <w:iCs/>
                <w:color w:val="000000"/>
                <w:sz w:val="18"/>
                <w:szCs w:val="18"/>
              </w:rPr>
            </w:pPr>
            <w:r w:rsidRPr="00B77F15">
              <w:rPr>
                <w:rFonts w:cs="Arial"/>
                <w:b/>
                <w:bCs/>
                <w:i/>
                <w:iCs/>
                <w:color w:val="000000"/>
                <w:sz w:val="18"/>
                <w:szCs w:val="18"/>
              </w:rPr>
              <w:t>FASE 1</w:t>
            </w:r>
          </w:p>
        </w:tc>
        <w:tc>
          <w:tcPr>
            <w:tcW w:w="957" w:type="dxa"/>
            <w:tcBorders>
              <w:top w:val="nil"/>
              <w:left w:val="single" w:sz="4" w:space="0" w:color="auto"/>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1</w:t>
            </w:r>
          </w:p>
        </w:tc>
        <w:tc>
          <w:tcPr>
            <w:tcW w:w="1461" w:type="dxa"/>
            <w:tcBorders>
              <w:top w:val="single" w:sz="4" w:space="0" w:color="auto"/>
              <w:left w:val="nil"/>
              <w:bottom w:val="single" w:sz="4" w:space="0" w:color="auto"/>
              <w:right w:val="single" w:sz="4" w:space="0" w:color="auto"/>
            </w:tcBorders>
            <w:vAlign w:val="center"/>
          </w:tcPr>
          <w:p w:rsidR="002D7D6E" w:rsidRPr="00F574BB" w:rsidRDefault="002D7D6E" w:rsidP="00180980">
            <w:pPr>
              <w:jc w:val="center"/>
              <w:rPr>
                <w:rFonts w:cs="Arial"/>
                <w:sz w:val="18"/>
                <w:szCs w:val="18"/>
              </w:rPr>
            </w:pPr>
            <w:r w:rsidRPr="00F574BB">
              <w:rPr>
                <w:rFonts w:cs="Arial"/>
                <w:sz w:val="18"/>
                <w:szCs w:val="18"/>
              </w:rPr>
              <w:t>Alcantarillado</w:t>
            </w:r>
          </w:p>
        </w:tc>
        <w:tc>
          <w:tcPr>
            <w:tcW w:w="1461" w:type="dxa"/>
            <w:tcBorders>
              <w:top w:val="nil"/>
              <w:left w:val="single" w:sz="4" w:space="0" w:color="auto"/>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1,50</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1.041.961,36</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976.319,43</w:t>
            </w:r>
          </w:p>
        </w:tc>
      </w:tr>
      <w:tr w:rsidR="002D7D6E" w:rsidRPr="00B77F15" w:rsidTr="000F0BE3">
        <w:trPr>
          <w:cantSplit/>
          <w:trHeight w:val="340"/>
          <w:jc w:val="center"/>
        </w:trPr>
        <w:tc>
          <w:tcPr>
            <w:tcW w:w="711" w:type="dxa"/>
            <w:vMerge/>
            <w:tcBorders>
              <w:left w:val="single" w:sz="4" w:space="0" w:color="auto"/>
              <w:right w:val="nil"/>
            </w:tcBorders>
            <w:vAlign w:val="center"/>
          </w:tcPr>
          <w:p w:rsidR="002D7D6E" w:rsidRPr="00B77F15" w:rsidRDefault="002D7D6E" w:rsidP="00180980">
            <w:pPr>
              <w:jc w:val="center"/>
              <w:rPr>
                <w:rFonts w:cs="Arial"/>
                <w:b/>
                <w:bCs/>
                <w:i/>
                <w:iCs/>
                <w:color w:val="000000"/>
                <w:sz w:val="18"/>
                <w:szCs w:val="18"/>
              </w:rPr>
            </w:pPr>
          </w:p>
        </w:tc>
        <w:tc>
          <w:tcPr>
            <w:tcW w:w="957" w:type="dxa"/>
            <w:tcBorders>
              <w:top w:val="nil"/>
              <w:left w:val="single" w:sz="4" w:space="0" w:color="auto"/>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r>
              <w:rPr>
                <w:rFonts w:cs="Arial"/>
                <w:sz w:val="18"/>
                <w:szCs w:val="18"/>
              </w:rPr>
              <w:t>1A</w:t>
            </w:r>
          </w:p>
        </w:tc>
        <w:tc>
          <w:tcPr>
            <w:tcW w:w="1461" w:type="dxa"/>
            <w:tcBorders>
              <w:top w:val="single" w:sz="4" w:space="0" w:color="auto"/>
              <w:left w:val="nil"/>
              <w:bottom w:val="single" w:sz="4" w:space="0" w:color="auto"/>
              <w:right w:val="single" w:sz="4" w:space="0" w:color="auto"/>
            </w:tcBorders>
            <w:vAlign w:val="center"/>
          </w:tcPr>
          <w:p w:rsidR="002D7D6E" w:rsidRPr="00F574BB" w:rsidRDefault="002D7D6E" w:rsidP="00180980">
            <w:pPr>
              <w:jc w:val="center"/>
              <w:rPr>
                <w:rFonts w:cs="Arial"/>
                <w:sz w:val="18"/>
                <w:szCs w:val="18"/>
              </w:rPr>
            </w:pPr>
            <w:r w:rsidRPr="00F574BB">
              <w:rPr>
                <w:rFonts w:cs="Arial"/>
                <w:sz w:val="18"/>
                <w:szCs w:val="18"/>
              </w:rPr>
              <w:t>Alcantarillado</w:t>
            </w:r>
          </w:p>
        </w:tc>
        <w:tc>
          <w:tcPr>
            <w:tcW w:w="1461" w:type="dxa"/>
            <w:tcBorders>
              <w:top w:val="nil"/>
              <w:left w:val="single" w:sz="4" w:space="0" w:color="auto"/>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r>
              <w:rPr>
                <w:rFonts w:cs="Arial"/>
                <w:sz w:val="18"/>
                <w:szCs w:val="18"/>
              </w:rPr>
              <w:t>1,3</w:t>
            </w:r>
          </w:p>
        </w:tc>
        <w:tc>
          <w:tcPr>
            <w:tcW w:w="0" w:type="auto"/>
            <w:tcBorders>
              <w:top w:val="nil"/>
              <w:left w:val="nil"/>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p>
        </w:tc>
        <w:tc>
          <w:tcPr>
            <w:tcW w:w="0" w:type="auto"/>
            <w:tcBorders>
              <w:top w:val="nil"/>
              <w:left w:val="nil"/>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p>
        </w:tc>
      </w:tr>
      <w:tr w:rsidR="002D7D6E" w:rsidRPr="00B77F15" w:rsidTr="000F0BE3">
        <w:trPr>
          <w:cantSplit/>
          <w:trHeight w:val="340"/>
          <w:jc w:val="center"/>
        </w:trPr>
        <w:tc>
          <w:tcPr>
            <w:tcW w:w="711" w:type="dxa"/>
            <w:vMerge/>
            <w:tcBorders>
              <w:left w:val="single" w:sz="4" w:space="0" w:color="auto"/>
              <w:right w:val="nil"/>
            </w:tcBorders>
            <w:vAlign w:val="center"/>
            <w:hideMark/>
          </w:tcPr>
          <w:p w:rsidR="002D7D6E" w:rsidRPr="00B77F15" w:rsidRDefault="002D7D6E" w:rsidP="00180980">
            <w:pPr>
              <w:jc w:val="center"/>
              <w:rPr>
                <w:rFonts w:cs="Arial"/>
                <w:b/>
                <w:bCs/>
                <w:i/>
                <w:iCs/>
                <w:color w:val="000000"/>
                <w:sz w:val="18"/>
                <w:szCs w:val="18"/>
              </w:rPr>
            </w:pPr>
          </w:p>
        </w:tc>
        <w:tc>
          <w:tcPr>
            <w:tcW w:w="957" w:type="dxa"/>
            <w:tcBorders>
              <w:top w:val="nil"/>
              <w:left w:val="single" w:sz="4" w:space="0" w:color="auto"/>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2</w:t>
            </w:r>
          </w:p>
        </w:tc>
        <w:tc>
          <w:tcPr>
            <w:tcW w:w="1461" w:type="dxa"/>
            <w:tcBorders>
              <w:top w:val="single" w:sz="4" w:space="0" w:color="auto"/>
              <w:left w:val="nil"/>
              <w:bottom w:val="single" w:sz="4" w:space="0" w:color="auto"/>
              <w:right w:val="single" w:sz="4" w:space="0" w:color="auto"/>
            </w:tcBorders>
            <w:vAlign w:val="center"/>
          </w:tcPr>
          <w:p w:rsidR="002D7D6E" w:rsidRPr="00F574BB" w:rsidRDefault="002D7D6E" w:rsidP="00180980">
            <w:pPr>
              <w:jc w:val="center"/>
              <w:rPr>
                <w:rFonts w:cs="Arial"/>
                <w:sz w:val="18"/>
                <w:szCs w:val="18"/>
              </w:rPr>
            </w:pPr>
            <w:r w:rsidRPr="00F574BB">
              <w:rPr>
                <w:rFonts w:cs="Arial"/>
                <w:sz w:val="18"/>
                <w:szCs w:val="18"/>
              </w:rPr>
              <w:t>Alcantarillado</w:t>
            </w:r>
          </w:p>
        </w:tc>
        <w:tc>
          <w:tcPr>
            <w:tcW w:w="1461" w:type="dxa"/>
            <w:tcBorders>
              <w:top w:val="nil"/>
              <w:left w:val="single" w:sz="4" w:space="0" w:color="auto"/>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1.041.989,07</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976.628,84</w:t>
            </w:r>
          </w:p>
        </w:tc>
      </w:tr>
      <w:tr w:rsidR="002D7D6E" w:rsidRPr="00B77F15" w:rsidTr="000F0BE3">
        <w:trPr>
          <w:cantSplit/>
          <w:trHeight w:val="340"/>
          <w:jc w:val="center"/>
        </w:trPr>
        <w:tc>
          <w:tcPr>
            <w:tcW w:w="711" w:type="dxa"/>
            <w:vMerge/>
            <w:tcBorders>
              <w:left w:val="single" w:sz="4" w:space="0" w:color="auto"/>
              <w:right w:val="nil"/>
            </w:tcBorders>
            <w:vAlign w:val="center"/>
            <w:hideMark/>
          </w:tcPr>
          <w:p w:rsidR="002D7D6E" w:rsidRPr="00B77F15" w:rsidRDefault="002D7D6E" w:rsidP="00180980">
            <w:pPr>
              <w:jc w:val="center"/>
              <w:rPr>
                <w:rFonts w:cs="Arial"/>
                <w:b/>
                <w:bCs/>
                <w:i/>
                <w:iCs/>
                <w:color w:val="000000"/>
                <w:sz w:val="18"/>
                <w:szCs w:val="18"/>
              </w:rPr>
            </w:pPr>
          </w:p>
        </w:tc>
        <w:tc>
          <w:tcPr>
            <w:tcW w:w="957" w:type="dxa"/>
            <w:tcBorders>
              <w:top w:val="nil"/>
              <w:left w:val="single" w:sz="4" w:space="0" w:color="auto"/>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3</w:t>
            </w:r>
          </w:p>
        </w:tc>
        <w:tc>
          <w:tcPr>
            <w:tcW w:w="1461" w:type="dxa"/>
            <w:tcBorders>
              <w:top w:val="single" w:sz="4" w:space="0" w:color="auto"/>
              <w:left w:val="nil"/>
              <w:bottom w:val="single" w:sz="4" w:space="0" w:color="auto"/>
              <w:right w:val="single" w:sz="4" w:space="0" w:color="auto"/>
            </w:tcBorders>
            <w:vAlign w:val="center"/>
          </w:tcPr>
          <w:p w:rsidR="002D7D6E" w:rsidRPr="00F574BB" w:rsidRDefault="002D7D6E" w:rsidP="00180980">
            <w:pPr>
              <w:jc w:val="center"/>
              <w:rPr>
                <w:rFonts w:cs="Arial"/>
                <w:sz w:val="18"/>
                <w:szCs w:val="18"/>
              </w:rPr>
            </w:pPr>
            <w:r w:rsidRPr="00F574BB">
              <w:rPr>
                <w:rFonts w:cs="Arial"/>
                <w:sz w:val="18"/>
                <w:szCs w:val="18"/>
              </w:rPr>
              <w:t>Alcantarillado</w:t>
            </w:r>
          </w:p>
        </w:tc>
        <w:tc>
          <w:tcPr>
            <w:tcW w:w="1461" w:type="dxa"/>
            <w:tcBorders>
              <w:top w:val="nil"/>
              <w:left w:val="single" w:sz="4" w:space="0" w:color="auto"/>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2,40</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1.041.414,73</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976.495,87</w:t>
            </w:r>
          </w:p>
        </w:tc>
      </w:tr>
      <w:tr w:rsidR="002D7D6E" w:rsidRPr="00B77F15" w:rsidTr="000F0BE3">
        <w:trPr>
          <w:cantSplit/>
          <w:trHeight w:val="340"/>
          <w:jc w:val="center"/>
        </w:trPr>
        <w:tc>
          <w:tcPr>
            <w:tcW w:w="711" w:type="dxa"/>
            <w:vMerge/>
            <w:tcBorders>
              <w:left w:val="single" w:sz="4" w:space="0" w:color="auto"/>
              <w:bottom w:val="single" w:sz="4" w:space="0" w:color="auto"/>
              <w:right w:val="nil"/>
            </w:tcBorders>
            <w:vAlign w:val="center"/>
          </w:tcPr>
          <w:p w:rsidR="002D7D6E" w:rsidRPr="00B77F15" w:rsidRDefault="002D7D6E" w:rsidP="00180980">
            <w:pPr>
              <w:jc w:val="center"/>
              <w:rPr>
                <w:rFonts w:cs="Arial"/>
                <w:b/>
                <w:bCs/>
                <w:i/>
                <w:iCs/>
                <w:color w:val="000000"/>
                <w:sz w:val="18"/>
                <w:szCs w:val="18"/>
              </w:rPr>
            </w:pPr>
          </w:p>
        </w:tc>
        <w:tc>
          <w:tcPr>
            <w:tcW w:w="957" w:type="dxa"/>
            <w:tcBorders>
              <w:top w:val="nil"/>
              <w:left w:val="single" w:sz="4" w:space="0" w:color="auto"/>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r>
              <w:rPr>
                <w:rFonts w:cs="Arial"/>
                <w:sz w:val="18"/>
                <w:szCs w:val="18"/>
              </w:rPr>
              <w:t>3A</w:t>
            </w:r>
          </w:p>
        </w:tc>
        <w:tc>
          <w:tcPr>
            <w:tcW w:w="1461" w:type="dxa"/>
            <w:tcBorders>
              <w:top w:val="single" w:sz="4" w:space="0" w:color="auto"/>
              <w:left w:val="nil"/>
              <w:bottom w:val="single" w:sz="4" w:space="0" w:color="auto"/>
              <w:right w:val="single" w:sz="4" w:space="0" w:color="auto"/>
            </w:tcBorders>
            <w:vAlign w:val="center"/>
          </w:tcPr>
          <w:p w:rsidR="002D7D6E" w:rsidRPr="00F574BB" w:rsidRDefault="002D7D6E" w:rsidP="00180980">
            <w:pPr>
              <w:jc w:val="center"/>
              <w:rPr>
                <w:rFonts w:cs="Arial"/>
                <w:sz w:val="18"/>
                <w:szCs w:val="18"/>
              </w:rPr>
            </w:pPr>
            <w:r w:rsidRPr="00F574BB">
              <w:rPr>
                <w:rFonts w:cs="Arial"/>
                <w:sz w:val="18"/>
                <w:szCs w:val="18"/>
              </w:rPr>
              <w:t>Alcantarillado</w:t>
            </w:r>
          </w:p>
        </w:tc>
        <w:tc>
          <w:tcPr>
            <w:tcW w:w="1461" w:type="dxa"/>
            <w:tcBorders>
              <w:top w:val="nil"/>
              <w:left w:val="single" w:sz="4" w:space="0" w:color="auto"/>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r>
              <w:rPr>
                <w:rFonts w:cs="Arial"/>
                <w:sz w:val="18"/>
                <w:szCs w:val="18"/>
              </w:rPr>
              <w:t>1,0</w:t>
            </w:r>
          </w:p>
        </w:tc>
        <w:tc>
          <w:tcPr>
            <w:tcW w:w="0" w:type="auto"/>
            <w:tcBorders>
              <w:top w:val="nil"/>
              <w:left w:val="nil"/>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p>
        </w:tc>
        <w:tc>
          <w:tcPr>
            <w:tcW w:w="0" w:type="auto"/>
            <w:tcBorders>
              <w:top w:val="nil"/>
              <w:left w:val="nil"/>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p>
        </w:tc>
      </w:tr>
      <w:tr w:rsidR="002D7D6E" w:rsidRPr="00B77F15" w:rsidTr="000F0BE3">
        <w:trPr>
          <w:cantSplit/>
          <w:trHeight w:val="340"/>
          <w:jc w:val="center"/>
        </w:trPr>
        <w:tc>
          <w:tcPr>
            <w:tcW w:w="711"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2D7D6E" w:rsidRPr="00B77F15" w:rsidRDefault="002D7D6E" w:rsidP="00180980">
            <w:pPr>
              <w:jc w:val="center"/>
              <w:rPr>
                <w:rFonts w:cs="Arial"/>
                <w:b/>
                <w:bCs/>
                <w:i/>
                <w:iCs/>
                <w:color w:val="000000"/>
                <w:sz w:val="18"/>
                <w:szCs w:val="18"/>
              </w:rPr>
            </w:pPr>
            <w:r w:rsidRPr="00B77F15">
              <w:rPr>
                <w:rFonts w:cs="Arial"/>
                <w:b/>
                <w:bCs/>
                <w:i/>
                <w:iCs/>
                <w:color w:val="000000"/>
                <w:sz w:val="18"/>
                <w:szCs w:val="18"/>
              </w:rPr>
              <w:t>FASE 2</w:t>
            </w:r>
          </w:p>
        </w:tc>
        <w:tc>
          <w:tcPr>
            <w:tcW w:w="957" w:type="dxa"/>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1</w:t>
            </w:r>
          </w:p>
        </w:tc>
        <w:tc>
          <w:tcPr>
            <w:tcW w:w="1461" w:type="dxa"/>
            <w:tcBorders>
              <w:top w:val="single" w:sz="4" w:space="0" w:color="auto"/>
              <w:left w:val="nil"/>
              <w:bottom w:val="single" w:sz="4" w:space="0" w:color="auto"/>
              <w:right w:val="single" w:sz="4" w:space="0" w:color="auto"/>
            </w:tcBorders>
            <w:vAlign w:val="center"/>
          </w:tcPr>
          <w:p w:rsidR="002D7D6E" w:rsidRPr="00F574BB" w:rsidRDefault="002D7D6E" w:rsidP="00180980">
            <w:pPr>
              <w:jc w:val="center"/>
              <w:rPr>
                <w:rFonts w:cs="Arial"/>
                <w:sz w:val="18"/>
                <w:szCs w:val="18"/>
              </w:rPr>
            </w:pPr>
            <w:r w:rsidRPr="00F574BB">
              <w:rPr>
                <w:rFonts w:cs="Arial"/>
                <w:sz w:val="18"/>
                <w:szCs w:val="18"/>
              </w:rPr>
              <w:t>Alcantarillado</w:t>
            </w:r>
          </w:p>
        </w:tc>
        <w:tc>
          <w:tcPr>
            <w:tcW w:w="1461" w:type="dxa"/>
            <w:tcBorders>
              <w:top w:val="nil"/>
              <w:left w:val="single" w:sz="4" w:space="0" w:color="auto"/>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4,00</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1.041.175,60</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976.646,63</w:t>
            </w:r>
          </w:p>
        </w:tc>
      </w:tr>
      <w:tr w:rsidR="002D7D6E" w:rsidRPr="00B77F15" w:rsidTr="000F0BE3">
        <w:trPr>
          <w:cantSplit/>
          <w:trHeight w:val="340"/>
          <w:jc w:val="center"/>
        </w:trPr>
        <w:tc>
          <w:tcPr>
            <w:tcW w:w="711" w:type="dxa"/>
            <w:vMerge/>
            <w:tcBorders>
              <w:top w:val="nil"/>
              <w:left w:val="single" w:sz="4" w:space="0" w:color="auto"/>
              <w:bottom w:val="single" w:sz="4" w:space="0" w:color="auto"/>
              <w:right w:val="single" w:sz="4" w:space="0" w:color="auto"/>
            </w:tcBorders>
            <w:vAlign w:val="center"/>
            <w:hideMark/>
          </w:tcPr>
          <w:p w:rsidR="002D7D6E" w:rsidRPr="00B77F15" w:rsidRDefault="002D7D6E" w:rsidP="00180980">
            <w:pPr>
              <w:jc w:val="center"/>
              <w:rPr>
                <w:rFonts w:cs="Arial"/>
                <w:b/>
                <w:bCs/>
                <w:i/>
                <w:iCs/>
                <w:color w:val="000000"/>
                <w:sz w:val="18"/>
                <w:szCs w:val="18"/>
              </w:rPr>
            </w:pPr>
          </w:p>
        </w:tc>
        <w:tc>
          <w:tcPr>
            <w:tcW w:w="957" w:type="dxa"/>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2</w:t>
            </w:r>
          </w:p>
        </w:tc>
        <w:tc>
          <w:tcPr>
            <w:tcW w:w="1461" w:type="dxa"/>
            <w:tcBorders>
              <w:top w:val="single" w:sz="4" w:space="0" w:color="auto"/>
              <w:left w:val="nil"/>
              <w:bottom w:val="single" w:sz="4" w:space="0" w:color="auto"/>
              <w:right w:val="single" w:sz="4" w:space="0" w:color="auto"/>
            </w:tcBorders>
            <w:vAlign w:val="center"/>
          </w:tcPr>
          <w:p w:rsidR="002D7D6E" w:rsidRPr="00F574BB" w:rsidRDefault="002D7D6E" w:rsidP="00180980">
            <w:pPr>
              <w:jc w:val="center"/>
              <w:rPr>
                <w:rFonts w:cs="Arial"/>
                <w:sz w:val="18"/>
                <w:szCs w:val="18"/>
              </w:rPr>
            </w:pPr>
            <w:r w:rsidRPr="00F574BB">
              <w:rPr>
                <w:rFonts w:cs="Arial"/>
                <w:sz w:val="18"/>
                <w:szCs w:val="18"/>
              </w:rPr>
              <w:t>Alcantarillado</w:t>
            </w:r>
          </w:p>
        </w:tc>
        <w:tc>
          <w:tcPr>
            <w:tcW w:w="1461" w:type="dxa"/>
            <w:tcBorders>
              <w:top w:val="nil"/>
              <w:left w:val="single" w:sz="4" w:space="0" w:color="auto"/>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4,00</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1.042.077,52</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976.494,49</w:t>
            </w:r>
          </w:p>
        </w:tc>
      </w:tr>
      <w:tr w:rsidR="002D7D6E" w:rsidRPr="00B77F15" w:rsidTr="000F0BE3">
        <w:trPr>
          <w:cantSplit/>
          <w:trHeight w:val="340"/>
          <w:jc w:val="center"/>
        </w:trPr>
        <w:tc>
          <w:tcPr>
            <w:tcW w:w="711" w:type="dxa"/>
            <w:vMerge/>
            <w:tcBorders>
              <w:top w:val="nil"/>
              <w:left w:val="single" w:sz="4" w:space="0" w:color="auto"/>
              <w:bottom w:val="single" w:sz="4" w:space="0" w:color="auto"/>
              <w:right w:val="single" w:sz="4" w:space="0" w:color="auto"/>
            </w:tcBorders>
            <w:vAlign w:val="center"/>
            <w:hideMark/>
          </w:tcPr>
          <w:p w:rsidR="002D7D6E" w:rsidRPr="00B77F15" w:rsidRDefault="002D7D6E" w:rsidP="00180980">
            <w:pPr>
              <w:jc w:val="center"/>
              <w:rPr>
                <w:rFonts w:cs="Arial"/>
                <w:b/>
                <w:bCs/>
                <w:i/>
                <w:iCs/>
                <w:color w:val="000000"/>
                <w:sz w:val="18"/>
                <w:szCs w:val="18"/>
              </w:rPr>
            </w:pPr>
          </w:p>
        </w:tc>
        <w:tc>
          <w:tcPr>
            <w:tcW w:w="957" w:type="dxa"/>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3</w:t>
            </w:r>
          </w:p>
        </w:tc>
        <w:tc>
          <w:tcPr>
            <w:tcW w:w="1461" w:type="dxa"/>
            <w:tcBorders>
              <w:top w:val="single" w:sz="4" w:space="0" w:color="auto"/>
              <w:left w:val="nil"/>
              <w:bottom w:val="single" w:sz="4" w:space="0" w:color="auto"/>
              <w:right w:val="single" w:sz="4" w:space="0" w:color="auto"/>
            </w:tcBorders>
            <w:vAlign w:val="center"/>
          </w:tcPr>
          <w:p w:rsidR="002D7D6E" w:rsidRPr="00F574BB" w:rsidRDefault="002D7D6E" w:rsidP="00180980">
            <w:pPr>
              <w:jc w:val="center"/>
              <w:rPr>
                <w:rFonts w:cs="Arial"/>
                <w:sz w:val="18"/>
                <w:szCs w:val="18"/>
              </w:rPr>
            </w:pPr>
            <w:r w:rsidRPr="00F574BB">
              <w:rPr>
                <w:rFonts w:cs="Arial"/>
                <w:sz w:val="18"/>
                <w:szCs w:val="18"/>
              </w:rPr>
              <w:t>Alcantarillado</w:t>
            </w:r>
          </w:p>
        </w:tc>
        <w:tc>
          <w:tcPr>
            <w:tcW w:w="1461" w:type="dxa"/>
            <w:tcBorders>
              <w:top w:val="nil"/>
              <w:left w:val="single" w:sz="4" w:space="0" w:color="auto"/>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4,00</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1.042.260,81</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976.209,46</w:t>
            </w:r>
          </w:p>
        </w:tc>
      </w:tr>
      <w:tr w:rsidR="002D7D6E" w:rsidRPr="00B77F15" w:rsidTr="000F0BE3">
        <w:trPr>
          <w:cantSplit/>
          <w:trHeight w:val="340"/>
          <w:jc w:val="center"/>
        </w:trPr>
        <w:tc>
          <w:tcPr>
            <w:tcW w:w="711" w:type="dxa"/>
            <w:vMerge/>
            <w:tcBorders>
              <w:top w:val="nil"/>
              <w:left w:val="single" w:sz="4" w:space="0" w:color="auto"/>
              <w:bottom w:val="single" w:sz="4" w:space="0" w:color="auto"/>
              <w:right w:val="single" w:sz="4" w:space="0" w:color="auto"/>
            </w:tcBorders>
            <w:vAlign w:val="center"/>
            <w:hideMark/>
          </w:tcPr>
          <w:p w:rsidR="002D7D6E" w:rsidRPr="00B77F15" w:rsidRDefault="002D7D6E" w:rsidP="00180980">
            <w:pPr>
              <w:jc w:val="center"/>
              <w:rPr>
                <w:rFonts w:cs="Arial"/>
                <w:b/>
                <w:bCs/>
                <w:i/>
                <w:iCs/>
                <w:color w:val="000000"/>
                <w:sz w:val="18"/>
                <w:szCs w:val="18"/>
              </w:rPr>
            </w:pPr>
          </w:p>
        </w:tc>
        <w:tc>
          <w:tcPr>
            <w:tcW w:w="957" w:type="dxa"/>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4</w:t>
            </w:r>
          </w:p>
        </w:tc>
        <w:tc>
          <w:tcPr>
            <w:tcW w:w="1461" w:type="dxa"/>
            <w:tcBorders>
              <w:top w:val="single" w:sz="4" w:space="0" w:color="auto"/>
              <w:left w:val="nil"/>
              <w:bottom w:val="single" w:sz="4" w:space="0" w:color="auto"/>
              <w:right w:val="single" w:sz="4" w:space="0" w:color="auto"/>
            </w:tcBorders>
            <w:vAlign w:val="center"/>
          </w:tcPr>
          <w:p w:rsidR="002D7D6E" w:rsidRPr="00F574BB" w:rsidRDefault="002D7D6E" w:rsidP="00180980">
            <w:pPr>
              <w:jc w:val="center"/>
              <w:rPr>
                <w:rFonts w:cs="Arial"/>
                <w:sz w:val="18"/>
                <w:szCs w:val="18"/>
              </w:rPr>
            </w:pPr>
            <w:r w:rsidRPr="00F574BB">
              <w:rPr>
                <w:rFonts w:cs="Arial"/>
                <w:sz w:val="18"/>
                <w:szCs w:val="18"/>
              </w:rPr>
              <w:t>Alcantarillado</w:t>
            </w:r>
          </w:p>
        </w:tc>
        <w:tc>
          <w:tcPr>
            <w:tcW w:w="1461" w:type="dxa"/>
            <w:tcBorders>
              <w:top w:val="nil"/>
              <w:left w:val="single" w:sz="4" w:space="0" w:color="auto"/>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Pr>
                <w:rFonts w:cs="Arial"/>
                <w:sz w:val="18"/>
                <w:szCs w:val="18"/>
              </w:rPr>
              <w:t>1,10</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1.042.259,40</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976.085,96</w:t>
            </w:r>
          </w:p>
        </w:tc>
      </w:tr>
      <w:tr w:rsidR="002D7D6E" w:rsidRPr="00B77F15" w:rsidTr="000F0BE3">
        <w:trPr>
          <w:cantSplit/>
          <w:trHeight w:val="340"/>
          <w:jc w:val="center"/>
        </w:trPr>
        <w:tc>
          <w:tcPr>
            <w:tcW w:w="711" w:type="dxa"/>
            <w:vMerge/>
            <w:tcBorders>
              <w:top w:val="nil"/>
              <w:left w:val="single" w:sz="4" w:space="0" w:color="auto"/>
              <w:bottom w:val="single" w:sz="4" w:space="0" w:color="auto"/>
              <w:right w:val="single" w:sz="4" w:space="0" w:color="auto"/>
            </w:tcBorders>
            <w:vAlign w:val="center"/>
            <w:hideMark/>
          </w:tcPr>
          <w:p w:rsidR="002D7D6E" w:rsidRPr="00B77F15" w:rsidRDefault="002D7D6E" w:rsidP="00180980">
            <w:pPr>
              <w:jc w:val="center"/>
              <w:rPr>
                <w:rFonts w:cs="Arial"/>
                <w:b/>
                <w:bCs/>
                <w:i/>
                <w:iCs/>
                <w:color w:val="000000"/>
                <w:sz w:val="18"/>
                <w:szCs w:val="18"/>
              </w:rPr>
            </w:pPr>
          </w:p>
        </w:tc>
        <w:tc>
          <w:tcPr>
            <w:tcW w:w="957" w:type="dxa"/>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5</w:t>
            </w:r>
          </w:p>
        </w:tc>
        <w:tc>
          <w:tcPr>
            <w:tcW w:w="1461" w:type="dxa"/>
            <w:tcBorders>
              <w:top w:val="single" w:sz="4" w:space="0" w:color="auto"/>
              <w:left w:val="nil"/>
              <w:bottom w:val="single" w:sz="4" w:space="0" w:color="auto"/>
              <w:right w:val="single" w:sz="4" w:space="0" w:color="auto"/>
            </w:tcBorders>
            <w:vAlign w:val="center"/>
          </w:tcPr>
          <w:p w:rsidR="002D7D6E" w:rsidRPr="00F574BB" w:rsidRDefault="002D7D6E" w:rsidP="00180980">
            <w:pPr>
              <w:jc w:val="center"/>
              <w:rPr>
                <w:rFonts w:cs="Arial"/>
                <w:sz w:val="18"/>
                <w:szCs w:val="18"/>
              </w:rPr>
            </w:pPr>
            <w:r w:rsidRPr="00F574BB">
              <w:rPr>
                <w:rFonts w:cs="Arial"/>
                <w:sz w:val="18"/>
                <w:szCs w:val="18"/>
              </w:rPr>
              <w:t>Alcantarillado</w:t>
            </w:r>
          </w:p>
        </w:tc>
        <w:tc>
          <w:tcPr>
            <w:tcW w:w="1461" w:type="dxa"/>
            <w:tcBorders>
              <w:top w:val="nil"/>
              <w:left w:val="single" w:sz="4" w:space="0" w:color="auto"/>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Pr>
                <w:rFonts w:cs="Arial"/>
                <w:sz w:val="18"/>
                <w:szCs w:val="18"/>
              </w:rPr>
              <w:t>2,50</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1.042.368,64</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975.896,26</w:t>
            </w:r>
          </w:p>
        </w:tc>
      </w:tr>
      <w:tr w:rsidR="002D7D6E" w:rsidRPr="00B77F15" w:rsidTr="000F0BE3">
        <w:trPr>
          <w:cantSplit/>
          <w:trHeight w:val="340"/>
          <w:jc w:val="center"/>
        </w:trPr>
        <w:tc>
          <w:tcPr>
            <w:tcW w:w="711" w:type="dxa"/>
            <w:vMerge/>
            <w:tcBorders>
              <w:top w:val="nil"/>
              <w:left w:val="single" w:sz="4" w:space="0" w:color="auto"/>
              <w:bottom w:val="single" w:sz="4" w:space="0" w:color="auto"/>
              <w:right w:val="single" w:sz="4" w:space="0" w:color="auto"/>
            </w:tcBorders>
            <w:vAlign w:val="center"/>
            <w:hideMark/>
          </w:tcPr>
          <w:p w:rsidR="002D7D6E" w:rsidRPr="00B77F15" w:rsidRDefault="002D7D6E" w:rsidP="00180980">
            <w:pPr>
              <w:jc w:val="center"/>
              <w:rPr>
                <w:rFonts w:cs="Arial"/>
                <w:b/>
                <w:bCs/>
                <w:i/>
                <w:iCs/>
                <w:color w:val="000000"/>
                <w:sz w:val="18"/>
                <w:szCs w:val="18"/>
              </w:rPr>
            </w:pPr>
          </w:p>
        </w:tc>
        <w:tc>
          <w:tcPr>
            <w:tcW w:w="957" w:type="dxa"/>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6</w:t>
            </w:r>
          </w:p>
        </w:tc>
        <w:tc>
          <w:tcPr>
            <w:tcW w:w="1461" w:type="dxa"/>
            <w:tcBorders>
              <w:top w:val="single" w:sz="4" w:space="0" w:color="auto"/>
              <w:left w:val="nil"/>
              <w:bottom w:val="single" w:sz="4" w:space="0" w:color="auto"/>
              <w:right w:val="single" w:sz="4" w:space="0" w:color="auto"/>
            </w:tcBorders>
            <w:vAlign w:val="center"/>
          </w:tcPr>
          <w:p w:rsidR="002D7D6E" w:rsidRPr="00EB070F" w:rsidRDefault="002D7D6E" w:rsidP="00180980">
            <w:pPr>
              <w:jc w:val="center"/>
              <w:rPr>
                <w:rFonts w:cs="Arial"/>
                <w:sz w:val="18"/>
                <w:szCs w:val="18"/>
              </w:rPr>
            </w:pPr>
            <w:proofErr w:type="spellStart"/>
            <w:r w:rsidRPr="00EB070F">
              <w:rPr>
                <w:rFonts w:cs="Arial"/>
                <w:sz w:val="18"/>
                <w:szCs w:val="18"/>
              </w:rPr>
              <w:t>Desarenador</w:t>
            </w:r>
            <w:proofErr w:type="spellEnd"/>
          </w:p>
        </w:tc>
        <w:tc>
          <w:tcPr>
            <w:tcW w:w="1461" w:type="dxa"/>
            <w:tcBorders>
              <w:top w:val="nil"/>
              <w:left w:val="single" w:sz="4" w:space="0" w:color="auto"/>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Pr>
                <w:rFonts w:cs="Arial"/>
                <w:sz w:val="18"/>
                <w:szCs w:val="18"/>
              </w:rPr>
              <w:t>4,5</w:t>
            </w:r>
            <w:r w:rsidRPr="00B77F15">
              <w:rPr>
                <w:rFonts w:cs="Arial"/>
                <w:sz w:val="18"/>
                <w:szCs w:val="18"/>
              </w:rPr>
              <w:t>0</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1.040.262,14</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979.733,86</w:t>
            </w:r>
          </w:p>
        </w:tc>
      </w:tr>
      <w:tr w:rsidR="002D7D6E" w:rsidRPr="00B77F15" w:rsidTr="000F0BE3">
        <w:trPr>
          <w:cantSplit/>
          <w:trHeight w:val="340"/>
          <w:jc w:val="center"/>
        </w:trPr>
        <w:tc>
          <w:tcPr>
            <w:tcW w:w="711" w:type="dxa"/>
            <w:vMerge/>
            <w:tcBorders>
              <w:top w:val="nil"/>
              <w:left w:val="single" w:sz="4" w:space="0" w:color="auto"/>
              <w:bottom w:val="single" w:sz="4" w:space="0" w:color="auto"/>
              <w:right w:val="single" w:sz="4" w:space="0" w:color="auto"/>
            </w:tcBorders>
            <w:vAlign w:val="center"/>
            <w:hideMark/>
          </w:tcPr>
          <w:p w:rsidR="002D7D6E" w:rsidRPr="00B77F15" w:rsidRDefault="002D7D6E" w:rsidP="00180980">
            <w:pPr>
              <w:jc w:val="center"/>
              <w:rPr>
                <w:rFonts w:cs="Arial"/>
                <w:b/>
                <w:bCs/>
                <w:i/>
                <w:iCs/>
                <w:color w:val="000000"/>
                <w:sz w:val="18"/>
                <w:szCs w:val="18"/>
              </w:rPr>
            </w:pPr>
          </w:p>
        </w:tc>
        <w:tc>
          <w:tcPr>
            <w:tcW w:w="957" w:type="dxa"/>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7</w:t>
            </w:r>
          </w:p>
        </w:tc>
        <w:tc>
          <w:tcPr>
            <w:tcW w:w="1461" w:type="dxa"/>
            <w:tcBorders>
              <w:top w:val="single" w:sz="4" w:space="0" w:color="auto"/>
              <w:left w:val="nil"/>
              <w:bottom w:val="single" w:sz="4" w:space="0" w:color="auto"/>
              <w:right w:val="single" w:sz="4" w:space="0" w:color="auto"/>
            </w:tcBorders>
            <w:vAlign w:val="center"/>
          </w:tcPr>
          <w:p w:rsidR="002D7D6E" w:rsidRPr="00EB070F" w:rsidRDefault="002D7D6E" w:rsidP="00180980">
            <w:pPr>
              <w:jc w:val="center"/>
              <w:rPr>
                <w:rFonts w:cs="Arial"/>
                <w:sz w:val="18"/>
                <w:szCs w:val="18"/>
              </w:rPr>
            </w:pPr>
            <w:proofErr w:type="spellStart"/>
            <w:r w:rsidRPr="00EB070F">
              <w:rPr>
                <w:rFonts w:cs="Arial"/>
                <w:sz w:val="18"/>
                <w:szCs w:val="18"/>
              </w:rPr>
              <w:t>Desarenador</w:t>
            </w:r>
            <w:proofErr w:type="spellEnd"/>
          </w:p>
        </w:tc>
        <w:tc>
          <w:tcPr>
            <w:tcW w:w="1461" w:type="dxa"/>
            <w:tcBorders>
              <w:top w:val="nil"/>
              <w:left w:val="single" w:sz="4" w:space="0" w:color="auto"/>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Pr>
                <w:rFonts w:cs="Arial"/>
                <w:sz w:val="18"/>
                <w:szCs w:val="18"/>
              </w:rPr>
              <w:t>2,3</w:t>
            </w:r>
            <w:r w:rsidRPr="00B77F15">
              <w:rPr>
                <w:rFonts w:cs="Arial"/>
                <w:sz w:val="18"/>
                <w:szCs w:val="18"/>
              </w:rPr>
              <w:t>0</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1.040.257,65</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979.739,92</w:t>
            </w:r>
          </w:p>
        </w:tc>
      </w:tr>
      <w:tr w:rsidR="002D7D6E" w:rsidRPr="00B77F15" w:rsidTr="000F0BE3">
        <w:trPr>
          <w:cantSplit/>
          <w:trHeight w:val="340"/>
          <w:jc w:val="center"/>
        </w:trPr>
        <w:tc>
          <w:tcPr>
            <w:tcW w:w="711" w:type="dxa"/>
            <w:vMerge/>
            <w:tcBorders>
              <w:top w:val="nil"/>
              <w:left w:val="single" w:sz="4" w:space="0" w:color="auto"/>
              <w:bottom w:val="single" w:sz="4" w:space="0" w:color="auto"/>
              <w:right w:val="single" w:sz="4" w:space="0" w:color="auto"/>
            </w:tcBorders>
            <w:vAlign w:val="center"/>
          </w:tcPr>
          <w:p w:rsidR="002D7D6E" w:rsidRPr="00B77F15" w:rsidRDefault="002D7D6E" w:rsidP="00180980">
            <w:pPr>
              <w:jc w:val="center"/>
              <w:rPr>
                <w:rFonts w:cs="Arial"/>
                <w:b/>
                <w:bCs/>
                <w:i/>
                <w:iCs/>
                <w:color w:val="000000"/>
                <w:sz w:val="18"/>
                <w:szCs w:val="18"/>
              </w:rPr>
            </w:pPr>
          </w:p>
        </w:tc>
        <w:tc>
          <w:tcPr>
            <w:tcW w:w="957" w:type="dxa"/>
            <w:tcBorders>
              <w:top w:val="nil"/>
              <w:left w:val="nil"/>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r>
              <w:rPr>
                <w:rFonts w:cs="Arial"/>
                <w:sz w:val="18"/>
                <w:szCs w:val="18"/>
              </w:rPr>
              <w:t>7A</w:t>
            </w:r>
          </w:p>
        </w:tc>
        <w:tc>
          <w:tcPr>
            <w:tcW w:w="1461" w:type="dxa"/>
            <w:tcBorders>
              <w:top w:val="single" w:sz="4" w:space="0" w:color="auto"/>
              <w:left w:val="nil"/>
              <w:bottom w:val="single" w:sz="4" w:space="0" w:color="auto"/>
              <w:right w:val="single" w:sz="4" w:space="0" w:color="auto"/>
            </w:tcBorders>
            <w:vAlign w:val="center"/>
          </w:tcPr>
          <w:p w:rsidR="002D7D6E" w:rsidRPr="00EB070F" w:rsidRDefault="002D7D6E" w:rsidP="00180980">
            <w:pPr>
              <w:jc w:val="center"/>
              <w:rPr>
                <w:rFonts w:cs="Arial"/>
                <w:sz w:val="18"/>
                <w:szCs w:val="18"/>
              </w:rPr>
            </w:pPr>
            <w:proofErr w:type="spellStart"/>
            <w:r w:rsidRPr="00EB070F">
              <w:rPr>
                <w:rFonts w:cs="Arial"/>
                <w:sz w:val="18"/>
                <w:szCs w:val="18"/>
              </w:rPr>
              <w:t>Desarenador</w:t>
            </w:r>
            <w:proofErr w:type="spellEnd"/>
          </w:p>
        </w:tc>
        <w:tc>
          <w:tcPr>
            <w:tcW w:w="1461" w:type="dxa"/>
            <w:tcBorders>
              <w:top w:val="nil"/>
              <w:left w:val="single" w:sz="4" w:space="0" w:color="auto"/>
              <w:bottom w:val="single" w:sz="4" w:space="0" w:color="auto"/>
              <w:right w:val="single" w:sz="4" w:space="0" w:color="auto"/>
            </w:tcBorders>
            <w:shd w:val="clear" w:color="auto" w:fill="auto"/>
            <w:noWrap/>
            <w:vAlign w:val="center"/>
          </w:tcPr>
          <w:p w:rsidR="002D7D6E" w:rsidRDefault="002D7D6E" w:rsidP="00180980">
            <w:pPr>
              <w:jc w:val="center"/>
              <w:rPr>
                <w:rFonts w:cs="Arial"/>
                <w:sz w:val="18"/>
                <w:szCs w:val="18"/>
              </w:rPr>
            </w:pPr>
            <w:r>
              <w:rPr>
                <w:rFonts w:cs="Arial"/>
                <w:sz w:val="18"/>
                <w:szCs w:val="18"/>
              </w:rPr>
              <w:t>3,0</w:t>
            </w:r>
          </w:p>
        </w:tc>
        <w:tc>
          <w:tcPr>
            <w:tcW w:w="0" w:type="auto"/>
            <w:tcBorders>
              <w:top w:val="nil"/>
              <w:left w:val="nil"/>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p>
        </w:tc>
        <w:tc>
          <w:tcPr>
            <w:tcW w:w="0" w:type="auto"/>
            <w:tcBorders>
              <w:top w:val="nil"/>
              <w:left w:val="nil"/>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p>
        </w:tc>
      </w:tr>
      <w:tr w:rsidR="002D7D6E" w:rsidRPr="00B77F15" w:rsidTr="000F0BE3">
        <w:trPr>
          <w:cantSplit/>
          <w:trHeight w:val="340"/>
          <w:jc w:val="center"/>
        </w:trPr>
        <w:tc>
          <w:tcPr>
            <w:tcW w:w="711" w:type="dxa"/>
            <w:vMerge/>
            <w:tcBorders>
              <w:top w:val="nil"/>
              <w:left w:val="single" w:sz="4" w:space="0" w:color="auto"/>
              <w:bottom w:val="single" w:sz="4" w:space="0" w:color="auto"/>
              <w:right w:val="single" w:sz="4" w:space="0" w:color="auto"/>
            </w:tcBorders>
            <w:vAlign w:val="center"/>
            <w:hideMark/>
          </w:tcPr>
          <w:p w:rsidR="002D7D6E" w:rsidRPr="00B77F15" w:rsidRDefault="002D7D6E" w:rsidP="00180980">
            <w:pPr>
              <w:jc w:val="center"/>
              <w:rPr>
                <w:rFonts w:cs="Arial"/>
                <w:b/>
                <w:bCs/>
                <w:i/>
                <w:iCs/>
                <w:color w:val="000000"/>
                <w:sz w:val="18"/>
                <w:szCs w:val="18"/>
              </w:rPr>
            </w:pPr>
          </w:p>
        </w:tc>
        <w:tc>
          <w:tcPr>
            <w:tcW w:w="957" w:type="dxa"/>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8</w:t>
            </w:r>
          </w:p>
        </w:tc>
        <w:tc>
          <w:tcPr>
            <w:tcW w:w="1461" w:type="dxa"/>
            <w:tcBorders>
              <w:top w:val="single" w:sz="4" w:space="0" w:color="auto"/>
              <w:left w:val="nil"/>
              <w:bottom w:val="single" w:sz="4" w:space="0" w:color="auto"/>
              <w:right w:val="single" w:sz="4" w:space="0" w:color="auto"/>
            </w:tcBorders>
            <w:vAlign w:val="center"/>
          </w:tcPr>
          <w:p w:rsidR="002D7D6E" w:rsidRPr="00F574BB" w:rsidRDefault="002D7D6E" w:rsidP="00180980">
            <w:pPr>
              <w:jc w:val="center"/>
              <w:rPr>
                <w:rFonts w:cs="Arial"/>
                <w:sz w:val="18"/>
                <w:szCs w:val="18"/>
              </w:rPr>
            </w:pPr>
            <w:r w:rsidRPr="00F574BB">
              <w:rPr>
                <w:rFonts w:cs="Arial"/>
                <w:sz w:val="18"/>
                <w:szCs w:val="18"/>
              </w:rPr>
              <w:t>Tanque</w:t>
            </w:r>
          </w:p>
        </w:tc>
        <w:tc>
          <w:tcPr>
            <w:tcW w:w="1461" w:type="dxa"/>
            <w:tcBorders>
              <w:top w:val="nil"/>
              <w:left w:val="single" w:sz="4" w:space="0" w:color="auto"/>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Pr>
                <w:rFonts w:cs="Arial"/>
                <w:sz w:val="18"/>
                <w:szCs w:val="18"/>
              </w:rPr>
              <w:t>2,00</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1.040.990,01</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976.885,72</w:t>
            </w:r>
          </w:p>
        </w:tc>
      </w:tr>
      <w:tr w:rsidR="002D7D6E" w:rsidRPr="00B77F15" w:rsidTr="000F0BE3">
        <w:trPr>
          <w:cantSplit/>
          <w:trHeight w:val="340"/>
          <w:jc w:val="center"/>
        </w:trPr>
        <w:tc>
          <w:tcPr>
            <w:tcW w:w="711" w:type="dxa"/>
            <w:vMerge/>
            <w:tcBorders>
              <w:top w:val="nil"/>
              <w:left w:val="single" w:sz="4" w:space="0" w:color="auto"/>
              <w:bottom w:val="single" w:sz="4" w:space="0" w:color="auto"/>
              <w:right w:val="single" w:sz="4" w:space="0" w:color="auto"/>
            </w:tcBorders>
            <w:vAlign w:val="center"/>
          </w:tcPr>
          <w:p w:rsidR="002D7D6E" w:rsidRPr="00B77F15" w:rsidRDefault="002D7D6E" w:rsidP="00180980">
            <w:pPr>
              <w:jc w:val="center"/>
              <w:rPr>
                <w:rFonts w:cs="Arial"/>
                <w:b/>
                <w:bCs/>
                <w:i/>
                <w:iCs/>
                <w:color w:val="000000"/>
                <w:sz w:val="18"/>
                <w:szCs w:val="18"/>
              </w:rPr>
            </w:pPr>
          </w:p>
        </w:tc>
        <w:tc>
          <w:tcPr>
            <w:tcW w:w="957" w:type="dxa"/>
            <w:tcBorders>
              <w:top w:val="nil"/>
              <w:left w:val="nil"/>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r>
              <w:rPr>
                <w:rFonts w:cs="Arial"/>
                <w:sz w:val="18"/>
                <w:szCs w:val="18"/>
              </w:rPr>
              <w:t>8A</w:t>
            </w:r>
          </w:p>
        </w:tc>
        <w:tc>
          <w:tcPr>
            <w:tcW w:w="1461" w:type="dxa"/>
            <w:tcBorders>
              <w:top w:val="single" w:sz="4" w:space="0" w:color="auto"/>
              <w:left w:val="nil"/>
              <w:bottom w:val="single" w:sz="4" w:space="0" w:color="auto"/>
              <w:right w:val="single" w:sz="4" w:space="0" w:color="auto"/>
            </w:tcBorders>
            <w:vAlign w:val="center"/>
          </w:tcPr>
          <w:p w:rsidR="002D7D6E" w:rsidRPr="00F574BB" w:rsidRDefault="002D7D6E" w:rsidP="00180980">
            <w:pPr>
              <w:jc w:val="center"/>
              <w:rPr>
                <w:rFonts w:cs="Arial"/>
                <w:sz w:val="18"/>
                <w:szCs w:val="18"/>
              </w:rPr>
            </w:pPr>
            <w:r w:rsidRPr="00F574BB">
              <w:rPr>
                <w:rFonts w:cs="Arial"/>
                <w:sz w:val="18"/>
                <w:szCs w:val="18"/>
              </w:rPr>
              <w:t>Tanque</w:t>
            </w:r>
          </w:p>
        </w:tc>
        <w:tc>
          <w:tcPr>
            <w:tcW w:w="1461" w:type="dxa"/>
            <w:tcBorders>
              <w:top w:val="nil"/>
              <w:left w:val="single" w:sz="4" w:space="0" w:color="auto"/>
              <w:bottom w:val="single" w:sz="4" w:space="0" w:color="auto"/>
              <w:right w:val="single" w:sz="4" w:space="0" w:color="auto"/>
            </w:tcBorders>
            <w:shd w:val="clear" w:color="auto" w:fill="auto"/>
            <w:noWrap/>
            <w:vAlign w:val="center"/>
          </w:tcPr>
          <w:p w:rsidR="002D7D6E" w:rsidRDefault="002D7D6E" w:rsidP="00180980">
            <w:pPr>
              <w:jc w:val="center"/>
              <w:rPr>
                <w:rFonts w:cs="Arial"/>
                <w:sz w:val="18"/>
                <w:szCs w:val="18"/>
              </w:rPr>
            </w:pPr>
            <w:r>
              <w:rPr>
                <w:rFonts w:cs="Arial"/>
                <w:sz w:val="18"/>
                <w:szCs w:val="18"/>
              </w:rPr>
              <w:t>1,5</w:t>
            </w:r>
          </w:p>
        </w:tc>
        <w:tc>
          <w:tcPr>
            <w:tcW w:w="0" w:type="auto"/>
            <w:tcBorders>
              <w:top w:val="nil"/>
              <w:left w:val="nil"/>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p>
        </w:tc>
        <w:tc>
          <w:tcPr>
            <w:tcW w:w="0" w:type="auto"/>
            <w:tcBorders>
              <w:top w:val="nil"/>
              <w:left w:val="nil"/>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p>
        </w:tc>
      </w:tr>
      <w:tr w:rsidR="002D7D6E" w:rsidRPr="00B77F15" w:rsidTr="000F0BE3">
        <w:trPr>
          <w:cantSplit/>
          <w:trHeight w:val="340"/>
          <w:jc w:val="center"/>
        </w:trPr>
        <w:tc>
          <w:tcPr>
            <w:tcW w:w="711" w:type="dxa"/>
            <w:vMerge/>
            <w:tcBorders>
              <w:top w:val="nil"/>
              <w:left w:val="single" w:sz="4" w:space="0" w:color="auto"/>
              <w:bottom w:val="single" w:sz="4" w:space="0" w:color="auto"/>
              <w:right w:val="single" w:sz="4" w:space="0" w:color="auto"/>
            </w:tcBorders>
            <w:vAlign w:val="center"/>
          </w:tcPr>
          <w:p w:rsidR="002D7D6E" w:rsidRPr="00B77F15" w:rsidRDefault="002D7D6E" w:rsidP="00180980">
            <w:pPr>
              <w:jc w:val="center"/>
              <w:rPr>
                <w:rFonts w:cs="Arial"/>
                <w:b/>
                <w:bCs/>
                <w:i/>
                <w:iCs/>
                <w:color w:val="000000"/>
                <w:sz w:val="18"/>
                <w:szCs w:val="18"/>
              </w:rPr>
            </w:pPr>
          </w:p>
        </w:tc>
        <w:tc>
          <w:tcPr>
            <w:tcW w:w="957" w:type="dxa"/>
            <w:tcBorders>
              <w:top w:val="nil"/>
              <w:left w:val="nil"/>
              <w:bottom w:val="single" w:sz="4" w:space="0" w:color="auto"/>
              <w:right w:val="single" w:sz="4" w:space="0" w:color="auto"/>
            </w:tcBorders>
            <w:shd w:val="clear" w:color="auto" w:fill="auto"/>
            <w:noWrap/>
            <w:vAlign w:val="center"/>
          </w:tcPr>
          <w:p w:rsidR="002D7D6E" w:rsidRDefault="002D7D6E" w:rsidP="00180980">
            <w:pPr>
              <w:jc w:val="center"/>
              <w:rPr>
                <w:rFonts w:cs="Arial"/>
                <w:sz w:val="18"/>
                <w:szCs w:val="18"/>
              </w:rPr>
            </w:pPr>
            <w:r>
              <w:rPr>
                <w:rFonts w:cs="Arial"/>
                <w:sz w:val="18"/>
                <w:szCs w:val="18"/>
              </w:rPr>
              <w:t>8B</w:t>
            </w:r>
          </w:p>
        </w:tc>
        <w:tc>
          <w:tcPr>
            <w:tcW w:w="1461" w:type="dxa"/>
            <w:tcBorders>
              <w:top w:val="single" w:sz="4" w:space="0" w:color="auto"/>
              <w:left w:val="nil"/>
              <w:bottom w:val="single" w:sz="4" w:space="0" w:color="auto"/>
              <w:right w:val="single" w:sz="4" w:space="0" w:color="auto"/>
            </w:tcBorders>
            <w:vAlign w:val="center"/>
          </w:tcPr>
          <w:p w:rsidR="002D7D6E" w:rsidRPr="00F574BB" w:rsidRDefault="002D7D6E" w:rsidP="00180980">
            <w:pPr>
              <w:jc w:val="center"/>
              <w:rPr>
                <w:rFonts w:cs="Arial"/>
                <w:sz w:val="18"/>
                <w:szCs w:val="18"/>
              </w:rPr>
            </w:pPr>
            <w:r w:rsidRPr="00F574BB">
              <w:rPr>
                <w:rFonts w:cs="Arial"/>
                <w:sz w:val="18"/>
                <w:szCs w:val="18"/>
              </w:rPr>
              <w:t>Tanque</w:t>
            </w:r>
          </w:p>
        </w:tc>
        <w:tc>
          <w:tcPr>
            <w:tcW w:w="1461" w:type="dxa"/>
            <w:tcBorders>
              <w:top w:val="nil"/>
              <w:left w:val="single" w:sz="4" w:space="0" w:color="auto"/>
              <w:bottom w:val="single" w:sz="4" w:space="0" w:color="auto"/>
              <w:right w:val="single" w:sz="4" w:space="0" w:color="auto"/>
            </w:tcBorders>
            <w:shd w:val="clear" w:color="auto" w:fill="auto"/>
            <w:noWrap/>
            <w:vAlign w:val="center"/>
          </w:tcPr>
          <w:p w:rsidR="002D7D6E" w:rsidRDefault="002D7D6E" w:rsidP="00180980">
            <w:pPr>
              <w:jc w:val="center"/>
              <w:rPr>
                <w:rFonts w:cs="Arial"/>
                <w:sz w:val="18"/>
                <w:szCs w:val="18"/>
              </w:rPr>
            </w:pPr>
            <w:r>
              <w:rPr>
                <w:rFonts w:cs="Arial"/>
                <w:sz w:val="18"/>
                <w:szCs w:val="18"/>
              </w:rPr>
              <w:t>1,5</w:t>
            </w:r>
          </w:p>
        </w:tc>
        <w:tc>
          <w:tcPr>
            <w:tcW w:w="0" w:type="auto"/>
            <w:tcBorders>
              <w:top w:val="nil"/>
              <w:left w:val="nil"/>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p>
        </w:tc>
        <w:tc>
          <w:tcPr>
            <w:tcW w:w="0" w:type="auto"/>
            <w:tcBorders>
              <w:top w:val="nil"/>
              <w:left w:val="nil"/>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p>
        </w:tc>
      </w:tr>
      <w:tr w:rsidR="002D7D6E" w:rsidRPr="00B77F15" w:rsidTr="000F0BE3">
        <w:trPr>
          <w:cantSplit/>
          <w:trHeight w:val="340"/>
          <w:jc w:val="center"/>
        </w:trPr>
        <w:tc>
          <w:tcPr>
            <w:tcW w:w="711" w:type="dxa"/>
            <w:vMerge/>
            <w:tcBorders>
              <w:top w:val="nil"/>
              <w:left w:val="single" w:sz="4" w:space="0" w:color="auto"/>
              <w:bottom w:val="nil"/>
              <w:right w:val="single" w:sz="4" w:space="0" w:color="auto"/>
            </w:tcBorders>
            <w:vAlign w:val="center"/>
            <w:hideMark/>
          </w:tcPr>
          <w:p w:rsidR="002D7D6E" w:rsidRPr="00B77F15" w:rsidRDefault="002D7D6E" w:rsidP="00180980">
            <w:pPr>
              <w:jc w:val="center"/>
              <w:rPr>
                <w:rFonts w:cs="Arial"/>
                <w:b/>
                <w:bCs/>
                <w:i/>
                <w:iCs/>
                <w:color w:val="000000"/>
                <w:sz w:val="18"/>
                <w:szCs w:val="18"/>
              </w:rPr>
            </w:pPr>
          </w:p>
        </w:tc>
        <w:tc>
          <w:tcPr>
            <w:tcW w:w="957" w:type="dxa"/>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9</w:t>
            </w:r>
          </w:p>
        </w:tc>
        <w:tc>
          <w:tcPr>
            <w:tcW w:w="1461" w:type="dxa"/>
            <w:tcBorders>
              <w:top w:val="single" w:sz="4" w:space="0" w:color="auto"/>
              <w:left w:val="nil"/>
              <w:bottom w:val="single" w:sz="4" w:space="0" w:color="auto"/>
              <w:right w:val="single" w:sz="4" w:space="0" w:color="auto"/>
            </w:tcBorders>
            <w:vAlign w:val="center"/>
          </w:tcPr>
          <w:p w:rsidR="002D7D6E" w:rsidRPr="00F574BB" w:rsidRDefault="002D7D6E" w:rsidP="00180980">
            <w:pPr>
              <w:jc w:val="center"/>
              <w:rPr>
                <w:rFonts w:cs="Arial"/>
                <w:sz w:val="18"/>
                <w:szCs w:val="18"/>
              </w:rPr>
            </w:pPr>
            <w:r w:rsidRPr="00F574BB">
              <w:rPr>
                <w:rFonts w:cs="Arial"/>
                <w:sz w:val="18"/>
                <w:szCs w:val="18"/>
              </w:rPr>
              <w:t>Tanque</w:t>
            </w:r>
          </w:p>
        </w:tc>
        <w:tc>
          <w:tcPr>
            <w:tcW w:w="1461" w:type="dxa"/>
            <w:tcBorders>
              <w:top w:val="nil"/>
              <w:left w:val="single" w:sz="4" w:space="0" w:color="auto"/>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Pr>
                <w:rFonts w:cs="Arial"/>
                <w:sz w:val="18"/>
                <w:szCs w:val="18"/>
              </w:rPr>
              <w:t>2,00</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1.040.969,10</w:t>
            </w:r>
          </w:p>
        </w:tc>
        <w:tc>
          <w:tcPr>
            <w:tcW w:w="0" w:type="auto"/>
            <w:tcBorders>
              <w:top w:val="nil"/>
              <w:left w:val="nil"/>
              <w:bottom w:val="single" w:sz="4" w:space="0" w:color="auto"/>
              <w:right w:val="single" w:sz="4" w:space="0" w:color="auto"/>
            </w:tcBorders>
            <w:shd w:val="clear" w:color="auto" w:fill="auto"/>
            <w:noWrap/>
            <w:vAlign w:val="center"/>
            <w:hideMark/>
          </w:tcPr>
          <w:p w:rsidR="002D7D6E" w:rsidRPr="00B77F15" w:rsidRDefault="002D7D6E" w:rsidP="00180980">
            <w:pPr>
              <w:jc w:val="center"/>
              <w:rPr>
                <w:rFonts w:cs="Arial"/>
                <w:sz w:val="18"/>
                <w:szCs w:val="18"/>
              </w:rPr>
            </w:pPr>
            <w:r w:rsidRPr="00B77F15">
              <w:rPr>
                <w:rFonts w:cs="Arial"/>
                <w:sz w:val="18"/>
                <w:szCs w:val="18"/>
              </w:rPr>
              <w:t>976.890,82</w:t>
            </w:r>
          </w:p>
        </w:tc>
      </w:tr>
      <w:tr w:rsidR="002D7D6E" w:rsidRPr="00B77F15" w:rsidTr="000F0BE3">
        <w:trPr>
          <w:cantSplit/>
          <w:trHeight w:val="340"/>
          <w:jc w:val="center"/>
        </w:trPr>
        <w:tc>
          <w:tcPr>
            <w:tcW w:w="711" w:type="dxa"/>
            <w:tcBorders>
              <w:top w:val="nil"/>
              <w:left w:val="single" w:sz="4" w:space="0" w:color="auto"/>
              <w:bottom w:val="nil"/>
              <w:right w:val="single" w:sz="4" w:space="0" w:color="auto"/>
            </w:tcBorders>
            <w:vAlign w:val="center"/>
          </w:tcPr>
          <w:p w:rsidR="002D7D6E" w:rsidRPr="00B77F15" w:rsidRDefault="002D7D6E" w:rsidP="00180980">
            <w:pPr>
              <w:jc w:val="center"/>
              <w:rPr>
                <w:rFonts w:cs="Arial"/>
                <w:b/>
                <w:bCs/>
                <w:i/>
                <w:iCs/>
                <w:color w:val="000000"/>
                <w:sz w:val="18"/>
                <w:szCs w:val="18"/>
              </w:rPr>
            </w:pPr>
          </w:p>
        </w:tc>
        <w:tc>
          <w:tcPr>
            <w:tcW w:w="957" w:type="dxa"/>
            <w:tcBorders>
              <w:top w:val="single" w:sz="4" w:space="0" w:color="auto"/>
              <w:left w:val="nil"/>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r>
              <w:rPr>
                <w:rFonts w:cs="Arial"/>
                <w:sz w:val="18"/>
                <w:szCs w:val="18"/>
              </w:rPr>
              <w:t>9A</w:t>
            </w:r>
          </w:p>
        </w:tc>
        <w:tc>
          <w:tcPr>
            <w:tcW w:w="1461" w:type="dxa"/>
            <w:tcBorders>
              <w:top w:val="single" w:sz="4" w:space="0" w:color="auto"/>
              <w:left w:val="nil"/>
              <w:bottom w:val="single" w:sz="4" w:space="0" w:color="auto"/>
              <w:right w:val="single" w:sz="4" w:space="0" w:color="auto"/>
            </w:tcBorders>
            <w:vAlign w:val="center"/>
          </w:tcPr>
          <w:p w:rsidR="002D7D6E" w:rsidRPr="00F574BB" w:rsidRDefault="002D7D6E" w:rsidP="00180980">
            <w:pPr>
              <w:jc w:val="center"/>
              <w:rPr>
                <w:rFonts w:cs="Arial"/>
                <w:sz w:val="18"/>
                <w:szCs w:val="18"/>
              </w:rPr>
            </w:pPr>
            <w:r w:rsidRPr="00F574BB">
              <w:rPr>
                <w:rFonts w:cs="Arial"/>
                <w:sz w:val="18"/>
                <w:szCs w:val="18"/>
              </w:rPr>
              <w:t>Tanque</w:t>
            </w:r>
          </w:p>
        </w:tc>
        <w:tc>
          <w:tcPr>
            <w:tcW w:w="1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7D6E" w:rsidRDefault="002D7D6E" w:rsidP="00180980">
            <w:pPr>
              <w:jc w:val="center"/>
              <w:rPr>
                <w:rFonts w:cs="Arial"/>
                <w:sz w:val="18"/>
                <w:szCs w:val="18"/>
              </w:rPr>
            </w:pPr>
            <w:r>
              <w:rPr>
                <w:rFonts w:cs="Arial"/>
                <w:sz w:val="18"/>
                <w:szCs w:val="18"/>
              </w:rPr>
              <w:t>1,5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p>
        </w:tc>
      </w:tr>
      <w:tr w:rsidR="002D7D6E" w:rsidRPr="00B77F15" w:rsidTr="000F0BE3">
        <w:trPr>
          <w:cantSplit/>
          <w:trHeight w:val="340"/>
          <w:jc w:val="center"/>
        </w:trPr>
        <w:tc>
          <w:tcPr>
            <w:tcW w:w="711" w:type="dxa"/>
            <w:tcBorders>
              <w:top w:val="nil"/>
              <w:left w:val="single" w:sz="4" w:space="0" w:color="auto"/>
              <w:bottom w:val="single" w:sz="4" w:space="0" w:color="auto"/>
              <w:right w:val="single" w:sz="4" w:space="0" w:color="auto"/>
            </w:tcBorders>
            <w:vAlign w:val="center"/>
          </w:tcPr>
          <w:p w:rsidR="002D7D6E" w:rsidRPr="00B77F15" w:rsidRDefault="002D7D6E" w:rsidP="00180980">
            <w:pPr>
              <w:jc w:val="center"/>
              <w:rPr>
                <w:rFonts w:cs="Arial"/>
                <w:b/>
                <w:bCs/>
                <w:i/>
                <w:iCs/>
                <w:color w:val="000000"/>
                <w:sz w:val="18"/>
                <w:szCs w:val="18"/>
              </w:rPr>
            </w:pPr>
          </w:p>
        </w:tc>
        <w:tc>
          <w:tcPr>
            <w:tcW w:w="957" w:type="dxa"/>
            <w:tcBorders>
              <w:top w:val="single" w:sz="4" w:space="0" w:color="auto"/>
              <w:left w:val="nil"/>
              <w:bottom w:val="single" w:sz="4" w:space="0" w:color="auto"/>
              <w:right w:val="single" w:sz="4" w:space="0" w:color="auto"/>
            </w:tcBorders>
            <w:shd w:val="clear" w:color="auto" w:fill="auto"/>
            <w:noWrap/>
            <w:vAlign w:val="center"/>
          </w:tcPr>
          <w:p w:rsidR="002D7D6E" w:rsidRDefault="002D7D6E" w:rsidP="00180980">
            <w:pPr>
              <w:jc w:val="center"/>
              <w:rPr>
                <w:rFonts w:cs="Arial"/>
                <w:sz w:val="18"/>
                <w:szCs w:val="18"/>
              </w:rPr>
            </w:pPr>
            <w:r>
              <w:rPr>
                <w:rFonts w:cs="Arial"/>
                <w:sz w:val="18"/>
                <w:szCs w:val="18"/>
              </w:rPr>
              <w:t>9B</w:t>
            </w:r>
          </w:p>
        </w:tc>
        <w:tc>
          <w:tcPr>
            <w:tcW w:w="1461" w:type="dxa"/>
            <w:tcBorders>
              <w:top w:val="single" w:sz="4" w:space="0" w:color="auto"/>
              <w:left w:val="nil"/>
              <w:bottom w:val="single" w:sz="4" w:space="0" w:color="auto"/>
              <w:right w:val="single" w:sz="4" w:space="0" w:color="auto"/>
            </w:tcBorders>
            <w:vAlign w:val="center"/>
          </w:tcPr>
          <w:p w:rsidR="002D7D6E" w:rsidRPr="00F574BB" w:rsidRDefault="002D7D6E" w:rsidP="00180980">
            <w:pPr>
              <w:jc w:val="center"/>
              <w:rPr>
                <w:rFonts w:cs="Arial"/>
                <w:sz w:val="18"/>
                <w:szCs w:val="18"/>
              </w:rPr>
            </w:pPr>
            <w:r w:rsidRPr="00F574BB">
              <w:rPr>
                <w:rFonts w:cs="Arial"/>
                <w:sz w:val="18"/>
                <w:szCs w:val="18"/>
              </w:rPr>
              <w:t>Tanque</w:t>
            </w:r>
          </w:p>
        </w:tc>
        <w:tc>
          <w:tcPr>
            <w:tcW w:w="14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7D6E" w:rsidRDefault="002D7D6E" w:rsidP="00180980">
            <w:pPr>
              <w:jc w:val="center"/>
              <w:rPr>
                <w:rFonts w:cs="Arial"/>
                <w:sz w:val="18"/>
                <w:szCs w:val="18"/>
              </w:rPr>
            </w:pPr>
            <w:r>
              <w:rPr>
                <w:rFonts w:cs="Arial"/>
                <w:sz w:val="18"/>
                <w:szCs w:val="18"/>
              </w:rPr>
              <w:t>1,1</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2D7D6E" w:rsidRPr="00B77F15" w:rsidRDefault="002D7D6E" w:rsidP="00180980">
            <w:pPr>
              <w:jc w:val="center"/>
              <w:rPr>
                <w:rFonts w:cs="Arial"/>
                <w:sz w:val="18"/>
                <w:szCs w:val="18"/>
              </w:rPr>
            </w:pPr>
          </w:p>
        </w:tc>
      </w:tr>
    </w:tbl>
    <w:p w:rsidR="002D7D6E" w:rsidRDefault="002D7D6E" w:rsidP="002D7D6E"/>
    <w:p w:rsidR="002D7D6E" w:rsidRDefault="00292617" w:rsidP="00A76ABA">
      <w:pPr>
        <w:pStyle w:val="FFiguras"/>
      </w:pPr>
      <w:bookmarkStart w:id="961" w:name="_Toc355273034"/>
      <w:bookmarkStart w:id="962" w:name="_Toc418763905"/>
      <w:r w:rsidRPr="006507F7">
        <w:t xml:space="preserve">Figura  </w:t>
      </w:r>
      <w:r w:rsidR="00D765F8">
        <w:fldChar w:fldCharType="begin"/>
      </w:r>
      <w:r>
        <w:instrText xml:space="preserve"> STYLEREF 1 \s </w:instrText>
      </w:r>
      <w:r w:rsidR="00D765F8">
        <w:fldChar w:fldCharType="separate"/>
      </w:r>
      <w:r w:rsidR="003F2750">
        <w:rPr>
          <w:noProof/>
        </w:rPr>
        <w:t>8</w:t>
      </w:r>
      <w:r w:rsidR="00D765F8">
        <w:fldChar w:fldCharType="end"/>
      </w:r>
      <w:r>
        <w:noBreakHyphen/>
      </w:r>
      <w:r w:rsidR="00D765F8">
        <w:fldChar w:fldCharType="begin"/>
      </w:r>
      <w:r>
        <w:instrText xml:space="preserve"> SEQ Figura_ \* ARABIC \s 1 </w:instrText>
      </w:r>
      <w:r w:rsidR="00D765F8">
        <w:fldChar w:fldCharType="separate"/>
      </w:r>
      <w:r w:rsidR="003F2750">
        <w:rPr>
          <w:noProof/>
        </w:rPr>
        <w:t>1</w:t>
      </w:r>
      <w:r w:rsidR="00D765F8">
        <w:fldChar w:fldCharType="end"/>
      </w:r>
      <w:r w:rsidRPr="006507F7">
        <w:t xml:space="preserve"> </w:t>
      </w:r>
      <w:r w:rsidR="002D7D6E">
        <w:t>Localización de sondeos ejecutados</w:t>
      </w:r>
      <w:bookmarkEnd w:id="961"/>
      <w:bookmarkEnd w:id="962"/>
    </w:p>
    <w:p w:rsidR="002D7D6E" w:rsidRDefault="002D7D6E" w:rsidP="002D7D6E">
      <w:pPr>
        <w:pStyle w:val="Epgrafe"/>
      </w:pPr>
      <w:r>
        <w:rPr>
          <w:noProof/>
          <w:lang w:eastAsia="es-CO"/>
        </w:rPr>
        <w:drawing>
          <wp:inline distT="0" distB="0" distL="0" distR="0">
            <wp:extent cx="4659161" cy="3232297"/>
            <wp:effectExtent l="19050" t="19050" r="8255" b="6350"/>
            <wp:docPr id="7280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cstate="print"/>
                    <a:srcRect/>
                    <a:stretch>
                      <a:fillRect/>
                    </a:stretch>
                  </pic:blipFill>
                  <pic:spPr bwMode="auto">
                    <a:xfrm>
                      <a:off x="0" y="0"/>
                      <a:ext cx="4663142" cy="3235059"/>
                    </a:xfrm>
                    <a:prstGeom prst="rect">
                      <a:avLst/>
                    </a:prstGeom>
                    <a:ln w="3175" cap="sq">
                      <a:solidFill>
                        <a:srgbClr val="000000"/>
                      </a:solidFill>
                      <a:prstDash val="solid"/>
                      <a:miter lim="800000"/>
                    </a:ln>
                    <a:effectLst/>
                  </pic:spPr>
                </pic:pic>
              </a:graphicData>
            </a:graphic>
          </wp:inline>
        </w:drawing>
      </w:r>
      <w:r w:rsidRPr="002D697A">
        <w:t xml:space="preserve"> </w:t>
      </w:r>
    </w:p>
    <w:p w:rsidR="002D7D6E" w:rsidRDefault="002D7D6E" w:rsidP="002D7D6E"/>
    <w:p w:rsidR="002D7D6E" w:rsidRDefault="002D7D6E" w:rsidP="00A226ED">
      <w:pPr>
        <w:pStyle w:val="Ttulo4"/>
      </w:pPr>
      <w:bookmarkStart w:id="963" w:name="_Toc355274086"/>
      <w:r w:rsidRPr="007E63C6">
        <w:t>Diseño de la Cimentación y Entibados en la Red de Alcantarillado</w:t>
      </w:r>
      <w:bookmarkEnd w:id="963"/>
    </w:p>
    <w:p w:rsidR="000F0BE3" w:rsidRPr="000F0BE3" w:rsidRDefault="000F0BE3" w:rsidP="000F0BE3"/>
    <w:p w:rsidR="002D7D6E" w:rsidRDefault="002D7D6E" w:rsidP="00A226ED">
      <w:pPr>
        <w:pStyle w:val="Ttulo5"/>
        <w:rPr>
          <w:i/>
          <w:lang w:eastAsia="en-US"/>
        </w:rPr>
      </w:pPr>
      <w:bookmarkStart w:id="964" w:name="_Toc355274087"/>
      <w:r>
        <w:rPr>
          <w:lang w:eastAsia="en-US"/>
        </w:rPr>
        <w:t>Caracterización Geotécnica</w:t>
      </w:r>
      <w:bookmarkEnd w:id="964"/>
    </w:p>
    <w:p w:rsidR="002D7D6E" w:rsidRPr="00303C9E" w:rsidRDefault="002D7D6E" w:rsidP="002D7D6E">
      <w:pPr>
        <w:rPr>
          <w:lang w:eastAsia="en-US"/>
        </w:rPr>
      </w:pPr>
    </w:p>
    <w:p w:rsidR="002D7D6E" w:rsidRPr="00744F35" w:rsidRDefault="002D7D6E" w:rsidP="002D7D6E">
      <w:pPr>
        <w:rPr>
          <w:rFonts w:cs="Arial"/>
          <w:spacing w:val="-3"/>
        </w:rPr>
      </w:pPr>
      <w:r w:rsidRPr="00744F35">
        <w:rPr>
          <w:rFonts w:cs="Arial"/>
          <w:spacing w:val="-3"/>
        </w:rPr>
        <w:t xml:space="preserve">Aunque en el sector central del municipio, debido a la topografía del terreno que converge hacia este, existen depósitos de tipo aluvial, los sectores explorados que corresponden a los corredores en los cuales se proyectan las conducciones, los depósitos encontrados corresponden a características diferentes que se describen a continuación. </w:t>
      </w:r>
    </w:p>
    <w:p w:rsidR="002D7D6E" w:rsidRPr="00303C9E" w:rsidRDefault="002D7D6E" w:rsidP="002D7D6E">
      <w:pPr>
        <w:spacing w:line="276" w:lineRule="auto"/>
      </w:pPr>
    </w:p>
    <w:p w:rsidR="002D7D6E" w:rsidRPr="00744F35" w:rsidRDefault="002D7D6E" w:rsidP="002D7D6E">
      <w:pPr>
        <w:rPr>
          <w:rFonts w:cs="Arial"/>
          <w:spacing w:val="-3"/>
        </w:rPr>
      </w:pPr>
      <w:r w:rsidRPr="00744F35">
        <w:rPr>
          <w:rFonts w:cs="Arial"/>
          <w:spacing w:val="-3"/>
        </w:rPr>
        <w:t xml:space="preserve">De acuerdo con los resultados de las exploraciones se presentan los siguientes perfiles estratigráficos </w:t>
      </w:r>
    </w:p>
    <w:p w:rsidR="002D7D6E" w:rsidRPr="00F574BB" w:rsidRDefault="002D7D6E" w:rsidP="002D7D6E">
      <w:pPr>
        <w:spacing w:line="276" w:lineRule="auto"/>
      </w:pPr>
    </w:p>
    <w:p w:rsidR="002D7D6E" w:rsidRPr="002F4B04" w:rsidRDefault="002D7D6E" w:rsidP="00A76ABA">
      <w:r w:rsidRPr="00F574BB">
        <w:lastRenderedPageBreak/>
        <w:t>Sondeo 1 en la plaza de mercado (Fase 1).</w:t>
      </w:r>
    </w:p>
    <w:p w:rsidR="002D7D6E" w:rsidRPr="002F4B04" w:rsidRDefault="002D7D6E" w:rsidP="002D7D6E">
      <w:pPr>
        <w:spacing w:line="276" w:lineRule="auto"/>
      </w:pPr>
    </w:p>
    <w:p w:rsidR="002D7D6E" w:rsidRPr="00744F35" w:rsidRDefault="002D7D6E" w:rsidP="002D7D6E">
      <w:pPr>
        <w:rPr>
          <w:rFonts w:cs="Arial"/>
          <w:spacing w:val="-3"/>
        </w:rPr>
      </w:pPr>
      <w:r w:rsidRPr="00744F35">
        <w:rPr>
          <w:rFonts w:cs="Arial"/>
          <w:spacing w:val="-3"/>
        </w:rPr>
        <w:t>0-0.80 m Superficialmente , se encuentra un relleno de material granular, con buena  gradación limo arenoso con abundante contenido de gravas y material de construcción</w:t>
      </w:r>
      <w:proofErr w:type="gramStart"/>
      <w:r w:rsidRPr="00744F35">
        <w:rPr>
          <w:rFonts w:cs="Arial"/>
          <w:spacing w:val="-3"/>
        </w:rPr>
        <w:t>,,</w:t>
      </w:r>
      <w:proofErr w:type="gramEnd"/>
      <w:r w:rsidRPr="00744F35">
        <w:rPr>
          <w:rFonts w:cs="Arial"/>
          <w:spacing w:val="-3"/>
        </w:rPr>
        <w:t xml:space="preserve"> en estado suelto.</w:t>
      </w:r>
    </w:p>
    <w:p w:rsidR="002D7D6E" w:rsidRPr="00744F35" w:rsidRDefault="002D7D6E" w:rsidP="002D7D6E">
      <w:pPr>
        <w:rPr>
          <w:rFonts w:cs="Arial"/>
          <w:spacing w:val="-3"/>
        </w:rPr>
      </w:pPr>
      <w:r w:rsidRPr="00744F35">
        <w:rPr>
          <w:rFonts w:cs="Arial"/>
          <w:spacing w:val="-3"/>
        </w:rPr>
        <w:t>0.80-1.50 m Material granular, con alta uniformidad de tamaños, abundante grava gruesa de tamaños hasta 11“, lo que origina rechazo en el ensayo SPT, en una matriz  de arena limosa negra compacidad media. No se encontró el nivel freático</w:t>
      </w:r>
    </w:p>
    <w:p w:rsidR="002D7D6E" w:rsidRPr="002F4B04" w:rsidRDefault="002D7D6E" w:rsidP="002D7D6E">
      <w:pPr>
        <w:spacing w:line="276" w:lineRule="auto"/>
      </w:pPr>
    </w:p>
    <w:p w:rsidR="002D7D6E" w:rsidRPr="002F4B04" w:rsidRDefault="002D7D6E" w:rsidP="00A76ABA">
      <w:r w:rsidRPr="00F574BB">
        <w:t xml:space="preserve">Sondeo 2. Calle 6 </w:t>
      </w:r>
      <w:proofErr w:type="spellStart"/>
      <w:r w:rsidRPr="00F574BB">
        <w:t>Cra</w:t>
      </w:r>
      <w:proofErr w:type="spellEnd"/>
      <w:r w:rsidRPr="00F574BB">
        <w:t xml:space="preserve"> 8 (Fase 1).</w:t>
      </w:r>
    </w:p>
    <w:p w:rsidR="002D7D6E" w:rsidRPr="002F4B04" w:rsidRDefault="002D7D6E" w:rsidP="002D7D6E">
      <w:pPr>
        <w:spacing w:line="276" w:lineRule="auto"/>
      </w:pPr>
    </w:p>
    <w:p w:rsidR="002D7D6E" w:rsidRPr="00744F35" w:rsidRDefault="002D7D6E" w:rsidP="002D7D6E">
      <w:pPr>
        <w:rPr>
          <w:rFonts w:cs="Arial"/>
          <w:spacing w:val="-3"/>
        </w:rPr>
      </w:pPr>
      <w:r w:rsidRPr="00744F35">
        <w:rPr>
          <w:rFonts w:cs="Arial"/>
          <w:spacing w:val="-3"/>
        </w:rPr>
        <w:t>0-0.1.10 m Superficialmente, un relleno suelto de limo orgánico negro con gravas arenosas y material de construcción en estado suelto.</w:t>
      </w:r>
    </w:p>
    <w:p w:rsidR="002D7D6E" w:rsidRPr="00744F35" w:rsidRDefault="002D7D6E" w:rsidP="002D7D6E">
      <w:pPr>
        <w:rPr>
          <w:rFonts w:cs="Arial"/>
          <w:spacing w:val="-3"/>
        </w:rPr>
      </w:pPr>
      <w:r w:rsidRPr="00744F35">
        <w:rPr>
          <w:rFonts w:cs="Arial"/>
          <w:spacing w:val="-3"/>
        </w:rPr>
        <w:t>1.10-3.00 m Material de piedemonte, limo arcilloso amarillo con gravas angulares de consistencia firme  y plasticidad media.</w:t>
      </w:r>
    </w:p>
    <w:p w:rsidR="002D7D6E" w:rsidRPr="00744F35" w:rsidRDefault="002D7D6E" w:rsidP="002D7D6E">
      <w:pPr>
        <w:rPr>
          <w:rFonts w:cs="Arial"/>
          <w:spacing w:val="-3"/>
        </w:rPr>
      </w:pPr>
      <w:r w:rsidRPr="00744F35">
        <w:rPr>
          <w:rFonts w:cs="Arial"/>
          <w:spacing w:val="-3"/>
        </w:rPr>
        <w:t>3.00 m -  Gravas en matriz de arena arcillosa gris claro con vetas oxidadas, humedad media a alta, baja plasticidad y con presencia de bloques de roca. No se encontró el nivel freático</w:t>
      </w:r>
    </w:p>
    <w:p w:rsidR="002D7D6E" w:rsidRPr="002F4B04" w:rsidRDefault="002D7D6E" w:rsidP="002D7D6E">
      <w:pPr>
        <w:spacing w:line="276" w:lineRule="auto"/>
      </w:pPr>
    </w:p>
    <w:p w:rsidR="002D7D6E" w:rsidRPr="002F4B04" w:rsidRDefault="002D7D6E" w:rsidP="00A76ABA">
      <w:r w:rsidRPr="00F574BB">
        <w:t xml:space="preserve">Sondeo 3. Estación de servicio </w:t>
      </w:r>
      <w:proofErr w:type="spellStart"/>
      <w:r w:rsidRPr="00F574BB">
        <w:t>Biomax</w:t>
      </w:r>
      <w:proofErr w:type="spellEnd"/>
      <w:r w:rsidRPr="00F574BB">
        <w:t xml:space="preserve"> (Fase 1).</w:t>
      </w:r>
    </w:p>
    <w:p w:rsidR="002D7D6E" w:rsidRPr="002F4B04" w:rsidRDefault="002D7D6E" w:rsidP="002D7D6E">
      <w:pPr>
        <w:spacing w:line="276" w:lineRule="auto"/>
      </w:pPr>
    </w:p>
    <w:p w:rsidR="002D7D6E" w:rsidRPr="00744F35" w:rsidRDefault="002D7D6E" w:rsidP="002D7D6E">
      <w:pPr>
        <w:rPr>
          <w:rFonts w:cs="Arial"/>
          <w:spacing w:val="-3"/>
        </w:rPr>
      </w:pPr>
      <w:r w:rsidRPr="00744F35">
        <w:rPr>
          <w:rFonts w:cs="Arial"/>
          <w:spacing w:val="-3"/>
        </w:rPr>
        <w:t>0-0.70 m Limo arenoso con gravas color negro en estado suelto, con baja humedad.</w:t>
      </w:r>
    </w:p>
    <w:p w:rsidR="002D7D6E" w:rsidRPr="00744F35" w:rsidRDefault="002D7D6E" w:rsidP="002D7D6E">
      <w:pPr>
        <w:rPr>
          <w:rFonts w:cs="Arial"/>
          <w:spacing w:val="-3"/>
        </w:rPr>
      </w:pPr>
      <w:r w:rsidRPr="00744F35">
        <w:rPr>
          <w:rFonts w:cs="Arial"/>
          <w:spacing w:val="-3"/>
        </w:rPr>
        <w:t>0.70-2.50 m Material granular, con abundantes gravas gruesas angulares  en una matriz de arena arcillosa carmelita en estado de compacidad medio. No se encontró el nivel freático.</w:t>
      </w:r>
    </w:p>
    <w:p w:rsidR="002D7D6E" w:rsidRDefault="002D7D6E" w:rsidP="002D7D6E"/>
    <w:p w:rsidR="002D7D6E" w:rsidRPr="00F574BB" w:rsidRDefault="002D7D6E" w:rsidP="002D7D6E">
      <w:pPr>
        <w:rPr>
          <w:i/>
        </w:rPr>
      </w:pPr>
      <w:r w:rsidRPr="00F574BB">
        <w:rPr>
          <w:i/>
        </w:rPr>
        <w:t>Sondeo 1 (Fase 2).</w:t>
      </w:r>
    </w:p>
    <w:p w:rsidR="002D7D6E" w:rsidRPr="00F574BB" w:rsidRDefault="002D7D6E" w:rsidP="002D7D6E">
      <w:pPr>
        <w:rPr>
          <w:i/>
        </w:rPr>
      </w:pPr>
      <w:r w:rsidRPr="00F574BB">
        <w:rPr>
          <w:i/>
        </w:rPr>
        <w:t>0.0-0.5m: Relleno limo arenoso.</w:t>
      </w:r>
    </w:p>
    <w:p w:rsidR="002D7D6E" w:rsidRPr="00F574BB" w:rsidRDefault="002D7D6E" w:rsidP="002D7D6E">
      <w:pPr>
        <w:rPr>
          <w:i/>
        </w:rPr>
      </w:pPr>
      <w:r w:rsidRPr="00F574BB">
        <w:rPr>
          <w:i/>
        </w:rPr>
        <w:t>0.5-1.80m: Limo arenoso humedad media y consistencia firme.</w:t>
      </w:r>
    </w:p>
    <w:p w:rsidR="002D7D6E" w:rsidRPr="00F574BB" w:rsidRDefault="002D7D6E" w:rsidP="002D7D6E">
      <w:pPr>
        <w:rPr>
          <w:i/>
        </w:rPr>
      </w:pPr>
      <w:r w:rsidRPr="00F574BB">
        <w:rPr>
          <w:i/>
        </w:rPr>
        <w:t xml:space="preserve">1.80-4.0m: </w:t>
      </w:r>
      <w:proofErr w:type="spellStart"/>
      <w:r w:rsidRPr="00F574BB">
        <w:rPr>
          <w:i/>
        </w:rPr>
        <w:t>Limoa</w:t>
      </w:r>
      <w:proofErr w:type="spellEnd"/>
      <w:r w:rsidRPr="00F574BB">
        <w:rPr>
          <w:i/>
        </w:rPr>
        <w:t xml:space="preserve"> arenoso con gravas medias angulosas de consistencia firme.</w:t>
      </w:r>
    </w:p>
    <w:p w:rsidR="002D7D6E" w:rsidRPr="00F574BB" w:rsidRDefault="002D7D6E" w:rsidP="002D7D6E">
      <w:pPr>
        <w:rPr>
          <w:i/>
        </w:rPr>
      </w:pPr>
    </w:p>
    <w:p w:rsidR="002D7D6E" w:rsidRPr="00F574BB" w:rsidRDefault="002D7D6E" w:rsidP="002D7D6E">
      <w:pPr>
        <w:rPr>
          <w:i/>
        </w:rPr>
      </w:pPr>
      <w:r w:rsidRPr="00F574BB">
        <w:rPr>
          <w:i/>
        </w:rPr>
        <w:t>Sondeo 2 (Fase 2).</w:t>
      </w:r>
    </w:p>
    <w:p w:rsidR="002D7D6E" w:rsidRPr="00F574BB" w:rsidRDefault="002D7D6E" w:rsidP="002D7D6E">
      <w:pPr>
        <w:rPr>
          <w:i/>
        </w:rPr>
      </w:pPr>
      <w:r w:rsidRPr="00F574BB">
        <w:rPr>
          <w:i/>
        </w:rPr>
        <w:t>0.0-0.9m: Relleno con material orgánico, Limo con trazas de gravas.</w:t>
      </w:r>
    </w:p>
    <w:p w:rsidR="002D7D6E" w:rsidRPr="00F574BB" w:rsidRDefault="002D7D6E" w:rsidP="002D7D6E">
      <w:pPr>
        <w:rPr>
          <w:i/>
        </w:rPr>
      </w:pPr>
      <w:r w:rsidRPr="00F574BB">
        <w:rPr>
          <w:i/>
        </w:rPr>
        <w:t xml:space="preserve">0.9-2.6m: Limo arcilloso con presencia de </w:t>
      </w:r>
      <w:proofErr w:type="spellStart"/>
      <w:r w:rsidRPr="00F574BB">
        <w:rPr>
          <w:i/>
        </w:rPr>
        <w:t>limotita</w:t>
      </w:r>
      <w:proofErr w:type="spellEnd"/>
      <w:r w:rsidRPr="00F574BB">
        <w:rPr>
          <w:i/>
        </w:rPr>
        <w:t xml:space="preserve"> y material de construcción, de consistencia firme y resistencia mediana.</w:t>
      </w:r>
    </w:p>
    <w:p w:rsidR="002D7D6E" w:rsidRPr="00F574BB" w:rsidRDefault="002D7D6E" w:rsidP="002D7D6E">
      <w:pPr>
        <w:rPr>
          <w:i/>
        </w:rPr>
      </w:pPr>
      <w:r w:rsidRPr="00F574BB">
        <w:rPr>
          <w:i/>
        </w:rPr>
        <w:t>2.6-4.0m: Limo arcilloso de consistencia firme y humedad baja</w:t>
      </w:r>
    </w:p>
    <w:p w:rsidR="002D7D6E" w:rsidRPr="00F574BB" w:rsidRDefault="002D7D6E" w:rsidP="002D7D6E">
      <w:pPr>
        <w:rPr>
          <w:i/>
        </w:rPr>
      </w:pPr>
    </w:p>
    <w:p w:rsidR="002D7D6E" w:rsidRPr="00F574BB" w:rsidRDefault="002D7D6E" w:rsidP="002D7D6E">
      <w:pPr>
        <w:rPr>
          <w:i/>
        </w:rPr>
      </w:pPr>
      <w:r w:rsidRPr="00F574BB">
        <w:rPr>
          <w:i/>
        </w:rPr>
        <w:t>Sondeo 3 (Fase 2).</w:t>
      </w:r>
    </w:p>
    <w:p w:rsidR="002D7D6E" w:rsidRPr="00F574BB" w:rsidRDefault="002D7D6E" w:rsidP="002D7D6E">
      <w:pPr>
        <w:rPr>
          <w:i/>
        </w:rPr>
      </w:pPr>
      <w:r w:rsidRPr="00F574BB">
        <w:rPr>
          <w:i/>
        </w:rPr>
        <w:t>0.0-1.4m: Limo arenoso con presencia de gravas angulares, humedad media y consistencia muy firme</w:t>
      </w:r>
    </w:p>
    <w:p w:rsidR="002D7D6E" w:rsidRPr="00F574BB" w:rsidRDefault="002D7D6E" w:rsidP="002D7D6E">
      <w:pPr>
        <w:rPr>
          <w:i/>
        </w:rPr>
      </w:pPr>
      <w:r w:rsidRPr="00F574BB">
        <w:rPr>
          <w:i/>
        </w:rPr>
        <w:t>1.4-4.0m: Limo arenoso de resistencia alta</w:t>
      </w:r>
    </w:p>
    <w:p w:rsidR="002D7D6E" w:rsidRPr="00F574BB" w:rsidRDefault="002D7D6E" w:rsidP="002D7D6E">
      <w:pPr>
        <w:rPr>
          <w:i/>
        </w:rPr>
      </w:pPr>
    </w:p>
    <w:p w:rsidR="002D7D6E" w:rsidRPr="00F574BB" w:rsidRDefault="002D7D6E" w:rsidP="002D7D6E">
      <w:r w:rsidRPr="00F574BB">
        <w:rPr>
          <w:i/>
        </w:rPr>
        <w:t>Sondeo 4 (Fase 2).</w:t>
      </w:r>
    </w:p>
    <w:p w:rsidR="002D7D6E" w:rsidRPr="00F574BB" w:rsidRDefault="002D7D6E" w:rsidP="002D7D6E">
      <w:r w:rsidRPr="00F574BB">
        <w:t>0.0-1.1m: Limo con gravas, humedad media y consistencia firme.</w:t>
      </w:r>
    </w:p>
    <w:p w:rsidR="002D7D6E" w:rsidRPr="00F574BB" w:rsidRDefault="002D7D6E" w:rsidP="002D7D6E"/>
    <w:p w:rsidR="002D7D6E" w:rsidRPr="00F574BB" w:rsidRDefault="002D7D6E" w:rsidP="002D7D6E">
      <w:pPr>
        <w:rPr>
          <w:i/>
        </w:rPr>
      </w:pPr>
      <w:r w:rsidRPr="00F574BB">
        <w:rPr>
          <w:i/>
        </w:rPr>
        <w:t>Sondeo 5 (Fase 2).</w:t>
      </w:r>
    </w:p>
    <w:p w:rsidR="002D7D6E" w:rsidRDefault="002D7D6E" w:rsidP="002D7D6E">
      <w:pPr>
        <w:rPr>
          <w:i/>
        </w:rPr>
      </w:pPr>
      <w:r w:rsidRPr="00F574BB">
        <w:rPr>
          <w:i/>
        </w:rPr>
        <w:t>0.0-2.5m: Limo con presencia de gravas, humedad media y resistencia alta.</w:t>
      </w:r>
    </w:p>
    <w:p w:rsidR="002D7D6E" w:rsidRDefault="002D7D6E" w:rsidP="002D7D6E"/>
    <w:p w:rsidR="002D7D6E" w:rsidRDefault="002D7D6E" w:rsidP="00A226ED">
      <w:pPr>
        <w:pStyle w:val="Ttulo5"/>
        <w:rPr>
          <w:lang w:eastAsia="en-US"/>
        </w:rPr>
      </w:pPr>
      <w:bookmarkStart w:id="965" w:name="_Toc355274088"/>
      <w:r>
        <w:rPr>
          <w:lang w:eastAsia="en-US"/>
        </w:rPr>
        <w:t>Propiedades de los materiales</w:t>
      </w:r>
      <w:bookmarkEnd w:id="965"/>
    </w:p>
    <w:p w:rsidR="002D7D6E" w:rsidRPr="00136B15" w:rsidRDefault="002D7D6E" w:rsidP="002D7D6E">
      <w:r w:rsidRPr="00136B15">
        <w:t>De acuerdo con los resultados obtenidos en la exploración del subsuelo y los ensayos de laboratorio, se presentan las propiedades físicas de los materiales encontrados</w:t>
      </w:r>
      <w:r>
        <w:t>, adicional se tiene que en la segunda fase no se pudieron recuperar muestras representativas, por lo que se utilizó el ensayo SPT para su caracterización</w:t>
      </w:r>
      <w:r w:rsidRPr="00136B15">
        <w:t>:</w:t>
      </w:r>
    </w:p>
    <w:p w:rsidR="002D7D6E" w:rsidRDefault="002D7D6E" w:rsidP="002D7D6E"/>
    <w:tbl>
      <w:tblPr>
        <w:tblW w:w="6460" w:type="dxa"/>
        <w:jc w:val="center"/>
        <w:tblInd w:w="55" w:type="dxa"/>
        <w:tblCellMar>
          <w:left w:w="70" w:type="dxa"/>
          <w:right w:w="70" w:type="dxa"/>
        </w:tblCellMar>
        <w:tblLook w:val="04A0"/>
      </w:tblPr>
      <w:tblGrid>
        <w:gridCol w:w="820"/>
        <w:gridCol w:w="880"/>
        <w:gridCol w:w="520"/>
        <w:gridCol w:w="640"/>
        <w:gridCol w:w="1200"/>
        <w:gridCol w:w="1200"/>
        <w:gridCol w:w="1200"/>
      </w:tblGrid>
      <w:tr w:rsidR="002D7D6E" w:rsidRPr="007E4932" w:rsidTr="00180980">
        <w:trPr>
          <w:trHeight w:val="300"/>
          <w:jc w:val="center"/>
        </w:trPr>
        <w:tc>
          <w:tcPr>
            <w:tcW w:w="8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Sondeo</w:t>
            </w:r>
          </w:p>
        </w:tc>
        <w:tc>
          <w:tcPr>
            <w:tcW w:w="8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Muestra</w:t>
            </w:r>
          </w:p>
        </w:tc>
        <w:tc>
          <w:tcPr>
            <w:tcW w:w="1160" w:type="dxa"/>
            <w:gridSpan w:val="2"/>
            <w:tcBorders>
              <w:top w:val="single" w:sz="4" w:space="0" w:color="auto"/>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Prof. (m)</w:t>
            </w:r>
          </w:p>
        </w:tc>
        <w:tc>
          <w:tcPr>
            <w:tcW w:w="12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USCS</w:t>
            </w:r>
          </w:p>
        </w:tc>
        <w:tc>
          <w:tcPr>
            <w:tcW w:w="12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136B15">
              <w:rPr>
                <w:rFonts w:ascii="Symbol" w:hAnsi="Symbol" w:cs="Arial"/>
                <w:sz w:val="20"/>
              </w:rPr>
              <w:t></w:t>
            </w:r>
            <w:r w:rsidRPr="007E4932">
              <w:rPr>
                <w:rFonts w:cs="Arial"/>
                <w:color w:val="000000"/>
                <w:sz w:val="20"/>
                <w:lang w:eastAsia="es-CO"/>
              </w:rPr>
              <w:t xml:space="preserve"> (g/cm</w:t>
            </w:r>
            <w:r w:rsidRPr="007E4932">
              <w:rPr>
                <w:rFonts w:cs="Arial"/>
                <w:color w:val="000000"/>
                <w:sz w:val="20"/>
                <w:vertAlign w:val="superscript"/>
                <w:lang w:eastAsia="es-CO"/>
              </w:rPr>
              <w:t>2</w:t>
            </w:r>
            <w:r w:rsidRPr="007E4932">
              <w:rPr>
                <w:rFonts w:cs="Arial"/>
                <w:color w:val="000000"/>
                <w:sz w:val="20"/>
                <w:lang w:eastAsia="es-CO"/>
              </w:rPr>
              <w:t>)</w:t>
            </w:r>
          </w:p>
        </w:tc>
        <w:tc>
          <w:tcPr>
            <w:tcW w:w="12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Cu (kg/cm</w:t>
            </w:r>
            <w:r w:rsidRPr="007E4932">
              <w:rPr>
                <w:rFonts w:cs="Arial"/>
                <w:color w:val="000000"/>
                <w:sz w:val="20"/>
                <w:vertAlign w:val="superscript"/>
                <w:lang w:eastAsia="es-CO"/>
              </w:rPr>
              <w:t>2</w:t>
            </w:r>
            <w:r w:rsidRPr="007E4932">
              <w:rPr>
                <w:rFonts w:cs="Arial"/>
                <w:color w:val="000000"/>
                <w:sz w:val="20"/>
                <w:lang w:eastAsia="es-CO"/>
              </w:rPr>
              <w:t>)</w:t>
            </w:r>
          </w:p>
        </w:tc>
      </w:tr>
      <w:tr w:rsidR="002D7D6E" w:rsidRPr="007E4932" w:rsidTr="00180980">
        <w:trPr>
          <w:trHeight w:val="300"/>
          <w:jc w:val="center"/>
        </w:trPr>
        <w:tc>
          <w:tcPr>
            <w:tcW w:w="820" w:type="dxa"/>
            <w:vMerge/>
            <w:tcBorders>
              <w:top w:val="single" w:sz="4" w:space="0" w:color="auto"/>
              <w:left w:val="single" w:sz="4" w:space="0" w:color="auto"/>
              <w:bottom w:val="single" w:sz="4" w:space="0" w:color="auto"/>
              <w:right w:val="single" w:sz="4" w:space="0" w:color="auto"/>
            </w:tcBorders>
            <w:vAlign w:val="center"/>
            <w:hideMark/>
          </w:tcPr>
          <w:p w:rsidR="002D7D6E" w:rsidRPr="007E4932" w:rsidRDefault="002D7D6E" w:rsidP="00180980">
            <w:pPr>
              <w:jc w:val="left"/>
              <w:rPr>
                <w:rFonts w:cs="Arial"/>
                <w:color w:val="000000"/>
                <w:sz w:val="20"/>
                <w:lang w:eastAsia="es-CO"/>
              </w:rPr>
            </w:pPr>
          </w:p>
        </w:tc>
        <w:tc>
          <w:tcPr>
            <w:tcW w:w="880" w:type="dxa"/>
            <w:vMerge/>
            <w:tcBorders>
              <w:top w:val="single" w:sz="4" w:space="0" w:color="auto"/>
              <w:left w:val="single" w:sz="4" w:space="0" w:color="auto"/>
              <w:bottom w:val="single" w:sz="4" w:space="0" w:color="auto"/>
              <w:right w:val="single" w:sz="4" w:space="0" w:color="auto"/>
            </w:tcBorders>
            <w:vAlign w:val="center"/>
            <w:hideMark/>
          </w:tcPr>
          <w:p w:rsidR="002D7D6E" w:rsidRPr="007E4932" w:rsidRDefault="002D7D6E" w:rsidP="00180980">
            <w:pPr>
              <w:jc w:val="left"/>
              <w:rPr>
                <w:rFonts w:cs="Arial"/>
                <w:color w:val="000000"/>
                <w:sz w:val="20"/>
                <w:lang w:eastAsia="es-CO"/>
              </w:rPr>
            </w:pPr>
          </w:p>
        </w:tc>
        <w:tc>
          <w:tcPr>
            <w:tcW w:w="52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De</w:t>
            </w:r>
          </w:p>
        </w:tc>
        <w:tc>
          <w:tcPr>
            <w:tcW w:w="64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Hasta</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2D7D6E" w:rsidRPr="007E4932" w:rsidRDefault="002D7D6E" w:rsidP="00180980">
            <w:pPr>
              <w:jc w:val="left"/>
              <w:rPr>
                <w:rFonts w:cs="Arial"/>
                <w:color w:val="000000"/>
                <w:sz w:val="20"/>
                <w:lang w:eastAsia="es-CO"/>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rsidR="002D7D6E" w:rsidRPr="007E4932" w:rsidRDefault="002D7D6E" w:rsidP="00180980">
            <w:pPr>
              <w:jc w:val="left"/>
              <w:rPr>
                <w:rFonts w:cs="Arial"/>
                <w:color w:val="000000"/>
                <w:sz w:val="20"/>
                <w:lang w:eastAsia="es-CO"/>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rsidR="002D7D6E" w:rsidRPr="007E4932" w:rsidRDefault="002D7D6E" w:rsidP="00180980">
            <w:pPr>
              <w:jc w:val="left"/>
              <w:rPr>
                <w:rFonts w:cs="Arial"/>
                <w:color w:val="000000"/>
                <w:sz w:val="20"/>
                <w:lang w:eastAsia="es-CO"/>
              </w:rPr>
            </w:pPr>
          </w:p>
        </w:tc>
      </w:tr>
      <w:tr w:rsidR="002D7D6E" w:rsidRPr="007E4932" w:rsidTr="00180980">
        <w:trPr>
          <w:trHeight w:val="300"/>
          <w:jc w:val="center"/>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S-1</w:t>
            </w:r>
          </w:p>
        </w:tc>
        <w:tc>
          <w:tcPr>
            <w:tcW w:w="88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1B</w:t>
            </w:r>
          </w:p>
        </w:tc>
        <w:tc>
          <w:tcPr>
            <w:tcW w:w="52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0,8</w:t>
            </w:r>
          </w:p>
        </w:tc>
        <w:tc>
          <w:tcPr>
            <w:tcW w:w="64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1,5</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GP-GC</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 </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 </w:t>
            </w:r>
          </w:p>
        </w:tc>
      </w:tr>
      <w:tr w:rsidR="002D7D6E" w:rsidRPr="007E4932" w:rsidTr="00180980">
        <w:trPr>
          <w:trHeight w:val="300"/>
          <w:jc w:val="center"/>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S-2</w:t>
            </w:r>
          </w:p>
        </w:tc>
        <w:tc>
          <w:tcPr>
            <w:tcW w:w="88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1</w:t>
            </w:r>
          </w:p>
        </w:tc>
        <w:tc>
          <w:tcPr>
            <w:tcW w:w="52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0,3</w:t>
            </w:r>
          </w:p>
        </w:tc>
        <w:tc>
          <w:tcPr>
            <w:tcW w:w="64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1,1</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GC</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 </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 </w:t>
            </w:r>
          </w:p>
        </w:tc>
      </w:tr>
      <w:tr w:rsidR="002D7D6E" w:rsidRPr="007E4932" w:rsidTr="00180980">
        <w:trPr>
          <w:trHeight w:val="300"/>
          <w:jc w:val="center"/>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S-3</w:t>
            </w:r>
          </w:p>
        </w:tc>
        <w:tc>
          <w:tcPr>
            <w:tcW w:w="88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2</w:t>
            </w:r>
          </w:p>
        </w:tc>
        <w:tc>
          <w:tcPr>
            <w:tcW w:w="52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1,5</w:t>
            </w:r>
          </w:p>
        </w:tc>
        <w:tc>
          <w:tcPr>
            <w:tcW w:w="64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1,95</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GC-GM</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2,087</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0,44</w:t>
            </w:r>
          </w:p>
        </w:tc>
      </w:tr>
      <w:tr w:rsidR="002D7D6E" w:rsidRPr="007E4932" w:rsidTr="00180980">
        <w:trPr>
          <w:trHeight w:val="300"/>
          <w:jc w:val="center"/>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S-4</w:t>
            </w:r>
          </w:p>
        </w:tc>
        <w:tc>
          <w:tcPr>
            <w:tcW w:w="88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3</w:t>
            </w:r>
          </w:p>
        </w:tc>
        <w:tc>
          <w:tcPr>
            <w:tcW w:w="52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3</w:t>
            </w:r>
          </w:p>
        </w:tc>
        <w:tc>
          <w:tcPr>
            <w:tcW w:w="64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3,2</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GC</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1,931</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0,39</w:t>
            </w:r>
          </w:p>
        </w:tc>
      </w:tr>
      <w:tr w:rsidR="002D7D6E" w:rsidRPr="007E4932" w:rsidTr="00180980">
        <w:trPr>
          <w:trHeight w:val="300"/>
          <w:jc w:val="center"/>
        </w:trPr>
        <w:tc>
          <w:tcPr>
            <w:tcW w:w="820" w:type="dxa"/>
            <w:vMerge w:val="restart"/>
            <w:tcBorders>
              <w:top w:val="nil"/>
              <w:left w:val="single" w:sz="4" w:space="0" w:color="auto"/>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S-3</w:t>
            </w:r>
          </w:p>
        </w:tc>
        <w:tc>
          <w:tcPr>
            <w:tcW w:w="88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1</w:t>
            </w:r>
          </w:p>
        </w:tc>
        <w:tc>
          <w:tcPr>
            <w:tcW w:w="52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1</w:t>
            </w:r>
          </w:p>
        </w:tc>
        <w:tc>
          <w:tcPr>
            <w:tcW w:w="64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1,45</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GC</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1,936</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0,82</w:t>
            </w:r>
          </w:p>
        </w:tc>
      </w:tr>
      <w:tr w:rsidR="002D7D6E" w:rsidRPr="007E4932" w:rsidTr="00180980">
        <w:trPr>
          <w:trHeight w:val="300"/>
          <w:jc w:val="center"/>
        </w:trPr>
        <w:tc>
          <w:tcPr>
            <w:tcW w:w="820" w:type="dxa"/>
            <w:vMerge/>
            <w:tcBorders>
              <w:top w:val="nil"/>
              <w:left w:val="single" w:sz="4" w:space="0" w:color="auto"/>
              <w:bottom w:val="single" w:sz="4" w:space="0" w:color="auto"/>
              <w:right w:val="single" w:sz="4" w:space="0" w:color="auto"/>
            </w:tcBorders>
            <w:vAlign w:val="center"/>
            <w:hideMark/>
          </w:tcPr>
          <w:p w:rsidR="002D7D6E" w:rsidRPr="007E4932" w:rsidRDefault="002D7D6E" w:rsidP="00180980">
            <w:pPr>
              <w:jc w:val="left"/>
              <w:rPr>
                <w:rFonts w:cs="Arial"/>
                <w:color w:val="000000"/>
                <w:sz w:val="20"/>
                <w:lang w:eastAsia="es-CO"/>
              </w:rPr>
            </w:pPr>
          </w:p>
        </w:tc>
        <w:tc>
          <w:tcPr>
            <w:tcW w:w="88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2</w:t>
            </w:r>
          </w:p>
        </w:tc>
        <w:tc>
          <w:tcPr>
            <w:tcW w:w="52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2</w:t>
            </w:r>
          </w:p>
        </w:tc>
        <w:tc>
          <w:tcPr>
            <w:tcW w:w="64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2,45</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GP-GC</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 </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 </w:t>
            </w:r>
          </w:p>
        </w:tc>
      </w:tr>
      <w:tr w:rsidR="002D7D6E" w:rsidRPr="007E4932" w:rsidTr="00180980">
        <w:trPr>
          <w:trHeight w:val="300"/>
          <w:jc w:val="center"/>
        </w:trPr>
        <w:tc>
          <w:tcPr>
            <w:tcW w:w="820" w:type="dxa"/>
            <w:vMerge w:val="restart"/>
            <w:tcBorders>
              <w:top w:val="nil"/>
              <w:left w:val="single" w:sz="4" w:space="0" w:color="auto"/>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S-3A</w:t>
            </w:r>
          </w:p>
        </w:tc>
        <w:tc>
          <w:tcPr>
            <w:tcW w:w="88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1</w:t>
            </w:r>
          </w:p>
        </w:tc>
        <w:tc>
          <w:tcPr>
            <w:tcW w:w="52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0,5</w:t>
            </w:r>
          </w:p>
        </w:tc>
        <w:tc>
          <w:tcPr>
            <w:tcW w:w="64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1,4</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GP</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 </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 </w:t>
            </w:r>
          </w:p>
        </w:tc>
      </w:tr>
      <w:tr w:rsidR="002D7D6E" w:rsidRPr="007E4932" w:rsidTr="00180980">
        <w:trPr>
          <w:trHeight w:val="300"/>
          <w:jc w:val="center"/>
        </w:trPr>
        <w:tc>
          <w:tcPr>
            <w:tcW w:w="820" w:type="dxa"/>
            <w:vMerge/>
            <w:tcBorders>
              <w:top w:val="nil"/>
              <w:left w:val="single" w:sz="4" w:space="0" w:color="auto"/>
              <w:bottom w:val="single" w:sz="4" w:space="0" w:color="auto"/>
              <w:right w:val="single" w:sz="4" w:space="0" w:color="auto"/>
            </w:tcBorders>
            <w:vAlign w:val="center"/>
            <w:hideMark/>
          </w:tcPr>
          <w:p w:rsidR="002D7D6E" w:rsidRPr="007E4932" w:rsidRDefault="002D7D6E" w:rsidP="00180980">
            <w:pPr>
              <w:jc w:val="left"/>
              <w:rPr>
                <w:rFonts w:cs="Arial"/>
                <w:color w:val="000000"/>
                <w:sz w:val="20"/>
                <w:lang w:eastAsia="es-CO"/>
              </w:rPr>
            </w:pPr>
          </w:p>
        </w:tc>
        <w:tc>
          <w:tcPr>
            <w:tcW w:w="88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2</w:t>
            </w:r>
          </w:p>
        </w:tc>
        <w:tc>
          <w:tcPr>
            <w:tcW w:w="52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2</w:t>
            </w:r>
          </w:p>
        </w:tc>
        <w:tc>
          <w:tcPr>
            <w:tcW w:w="64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2,45</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 </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1,855</w:t>
            </w:r>
          </w:p>
        </w:tc>
        <w:tc>
          <w:tcPr>
            <w:tcW w:w="1200" w:type="dxa"/>
            <w:tcBorders>
              <w:top w:val="nil"/>
              <w:left w:val="nil"/>
              <w:bottom w:val="single" w:sz="4" w:space="0" w:color="auto"/>
              <w:right w:val="single" w:sz="4" w:space="0" w:color="auto"/>
            </w:tcBorders>
            <w:shd w:val="clear" w:color="auto" w:fill="auto"/>
            <w:vAlign w:val="center"/>
            <w:hideMark/>
          </w:tcPr>
          <w:p w:rsidR="002D7D6E" w:rsidRPr="007E4932" w:rsidRDefault="002D7D6E" w:rsidP="00180980">
            <w:pPr>
              <w:jc w:val="center"/>
              <w:rPr>
                <w:rFonts w:cs="Arial"/>
                <w:color w:val="000000"/>
                <w:sz w:val="20"/>
                <w:lang w:eastAsia="es-CO"/>
              </w:rPr>
            </w:pPr>
            <w:r w:rsidRPr="007E4932">
              <w:rPr>
                <w:rFonts w:cs="Arial"/>
                <w:color w:val="000000"/>
                <w:sz w:val="20"/>
                <w:lang w:eastAsia="es-CO"/>
              </w:rPr>
              <w:t> </w:t>
            </w:r>
          </w:p>
        </w:tc>
      </w:tr>
    </w:tbl>
    <w:p w:rsidR="002D7D6E" w:rsidRDefault="002D7D6E" w:rsidP="002D7D6E"/>
    <w:p w:rsidR="002D7D6E" w:rsidRPr="00A63829" w:rsidRDefault="002D7D6E" w:rsidP="002D7D6E">
      <w:r>
        <w:t>S</w:t>
      </w:r>
      <w:r w:rsidRPr="00A63829">
        <w:t>e presentan las siguientes correlaciones para determinar las propiedades físicas de los materiales encontrados, partiendo de la corrección del valor de N del ensayo SPT, mediante la siguiente expresión:</w:t>
      </w:r>
    </w:p>
    <w:p w:rsidR="002D7D6E" w:rsidRPr="00A63829" w:rsidRDefault="002D7D6E" w:rsidP="002D7D6E"/>
    <w:p w:rsidR="002D7D6E" w:rsidRPr="00A63829" w:rsidRDefault="002D7D6E" w:rsidP="002D7D6E">
      <w:pPr>
        <w:jc w:val="center"/>
        <w:rPr>
          <w:sz w:val="26"/>
          <w:szCs w:val="26"/>
        </w:rPr>
      </w:pPr>
      <w:r w:rsidRPr="00A63829">
        <w:rPr>
          <w:sz w:val="26"/>
          <w:szCs w:val="26"/>
        </w:rPr>
        <w:object w:dxaOrig="2299" w:dyaOrig="340">
          <v:shape id="_x0000_i1034" type="#_x0000_t75" style="width:137.9pt;height:21.05pt" o:ole="">
            <v:imagedata r:id="rId91" o:title=""/>
          </v:shape>
          <o:OLEObject Type="Embed" ProgID="Equation.3" ShapeID="_x0000_i1034" DrawAspect="Content" ObjectID="_1494329477" r:id="rId92"/>
        </w:object>
      </w:r>
    </w:p>
    <w:p w:rsidR="002D7D6E" w:rsidRPr="004F4C83" w:rsidRDefault="002D7D6E" w:rsidP="002D7D6E">
      <w:r w:rsidRPr="004F4C83">
        <w:t>En donde:</w:t>
      </w:r>
    </w:p>
    <w:tbl>
      <w:tblPr>
        <w:tblW w:w="7830" w:type="dxa"/>
        <w:tblInd w:w="1150" w:type="dxa"/>
        <w:tblLayout w:type="fixed"/>
        <w:tblCellMar>
          <w:left w:w="70" w:type="dxa"/>
          <w:right w:w="70" w:type="dxa"/>
        </w:tblCellMar>
        <w:tblLook w:val="0000"/>
      </w:tblPr>
      <w:tblGrid>
        <w:gridCol w:w="719"/>
        <w:gridCol w:w="186"/>
        <w:gridCol w:w="6925"/>
      </w:tblGrid>
      <w:tr w:rsidR="002D7D6E" w:rsidRPr="004F4C83" w:rsidTr="00180980">
        <w:tc>
          <w:tcPr>
            <w:tcW w:w="719" w:type="dxa"/>
          </w:tcPr>
          <w:p w:rsidR="002D7D6E" w:rsidRPr="004F4C83" w:rsidRDefault="002D7D6E" w:rsidP="00180980">
            <w:proofErr w:type="spellStart"/>
            <w:r w:rsidRPr="004F4C83">
              <w:t>N’i</w:t>
            </w:r>
            <w:proofErr w:type="spellEnd"/>
          </w:p>
        </w:tc>
        <w:tc>
          <w:tcPr>
            <w:tcW w:w="186" w:type="dxa"/>
          </w:tcPr>
          <w:p w:rsidR="002D7D6E" w:rsidRPr="004F4C83" w:rsidRDefault="002D7D6E" w:rsidP="00180980">
            <w:r w:rsidRPr="004F4C83">
              <w:t>:</w:t>
            </w:r>
          </w:p>
        </w:tc>
        <w:tc>
          <w:tcPr>
            <w:tcW w:w="6925" w:type="dxa"/>
          </w:tcPr>
          <w:p w:rsidR="002D7D6E" w:rsidRPr="004F4C83" w:rsidRDefault="002D7D6E" w:rsidP="00180980">
            <w:r w:rsidRPr="004F4C83">
              <w:t>Número de golpes corregido para un esfuerzo de confinamiento de 1 kg/cm</w:t>
            </w:r>
            <w:r w:rsidRPr="00A63829">
              <w:rPr>
                <w:vertAlign w:val="superscript"/>
              </w:rPr>
              <w:t>2</w:t>
            </w:r>
            <w:r w:rsidRPr="004F4C83">
              <w:t xml:space="preserve"> y un determinado nivel de trasmisión de energía </w:t>
            </w:r>
          </w:p>
        </w:tc>
      </w:tr>
      <w:tr w:rsidR="002D7D6E" w:rsidRPr="004F4C83" w:rsidTr="00180980">
        <w:tc>
          <w:tcPr>
            <w:tcW w:w="719" w:type="dxa"/>
          </w:tcPr>
          <w:p w:rsidR="002D7D6E" w:rsidRPr="004F4C83" w:rsidRDefault="002D7D6E" w:rsidP="00180980">
            <w:r w:rsidRPr="004F4C83">
              <w:t>CN</w:t>
            </w:r>
          </w:p>
        </w:tc>
        <w:tc>
          <w:tcPr>
            <w:tcW w:w="186" w:type="dxa"/>
          </w:tcPr>
          <w:p w:rsidR="002D7D6E" w:rsidRPr="004F4C83" w:rsidRDefault="002D7D6E" w:rsidP="00180980">
            <w:r w:rsidRPr="004F4C83">
              <w:t>:</w:t>
            </w:r>
          </w:p>
        </w:tc>
        <w:tc>
          <w:tcPr>
            <w:tcW w:w="6925" w:type="dxa"/>
          </w:tcPr>
          <w:p w:rsidR="002D7D6E" w:rsidRPr="004F4C83" w:rsidRDefault="002D7D6E" w:rsidP="00180980">
            <w:r w:rsidRPr="004F4C83">
              <w:t>Factor de ajuste para tener en cuenta el nivel de confinamiento.  Se evaluó de la siguiente manera:</w:t>
            </w:r>
          </w:p>
          <w:p w:rsidR="002D7D6E" w:rsidRPr="004F4C83" w:rsidRDefault="002D7D6E" w:rsidP="00180980">
            <w:r w:rsidRPr="004F4C83">
              <w:tab/>
            </w:r>
            <w:r w:rsidRPr="004F4C83">
              <w:tab/>
            </w:r>
            <w:r w:rsidRPr="004F4C83">
              <w:object w:dxaOrig="1880" w:dyaOrig="700">
                <v:shape id="_x0000_i1035" type="#_x0000_t75" style="width:91.7pt;height:37.35pt" o:ole="">
                  <v:imagedata r:id="rId93" o:title=""/>
                </v:shape>
                <o:OLEObject Type="Embed" ProgID="Equation.3" ShapeID="_x0000_i1035" DrawAspect="Content" ObjectID="_1494329478" r:id="rId94"/>
              </w:object>
            </w:r>
            <w:r w:rsidRPr="004F4C83">
              <w:tab/>
            </w:r>
            <w:r w:rsidRPr="004F4C83">
              <w:tab/>
            </w:r>
            <w:r w:rsidRPr="004F4C83">
              <w:tab/>
            </w:r>
          </w:p>
        </w:tc>
      </w:tr>
      <w:tr w:rsidR="002D7D6E" w:rsidRPr="004F4C83" w:rsidTr="00180980">
        <w:tc>
          <w:tcPr>
            <w:tcW w:w="719" w:type="dxa"/>
          </w:tcPr>
          <w:p w:rsidR="002D7D6E" w:rsidRPr="004F4C83" w:rsidRDefault="002D7D6E" w:rsidP="00180980">
            <w:r w:rsidRPr="004F4C83">
              <w:rPr>
                <w:rFonts w:ascii="Symbol" w:hAnsi="Symbol"/>
              </w:rPr>
              <w:t></w:t>
            </w:r>
            <w:r w:rsidRPr="004F4C83">
              <w:t>1</w:t>
            </w:r>
          </w:p>
        </w:tc>
        <w:tc>
          <w:tcPr>
            <w:tcW w:w="186" w:type="dxa"/>
          </w:tcPr>
          <w:p w:rsidR="002D7D6E" w:rsidRPr="004F4C83" w:rsidRDefault="002D7D6E" w:rsidP="00180980">
            <w:r w:rsidRPr="004F4C83">
              <w:t>:</w:t>
            </w:r>
          </w:p>
        </w:tc>
        <w:tc>
          <w:tcPr>
            <w:tcW w:w="6925" w:type="dxa"/>
          </w:tcPr>
          <w:p w:rsidR="002D7D6E" w:rsidRPr="004F4C83" w:rsidRDefault="002D7D6E" w:rsidP="00180980">
            <w:r w:rsidRPr="004F4C83">
              <w:t>Factor de corrección por caída del martillo. Se obtiene como la relación entre la energía impartida por el martillo a la parte superior del sistema de varillas y la energía teórica en caída libre. Las eficiencias medias son diferentes en cada país así, para Japón la eficiencia es del 72%, para USA del 55% y para Colombia del orden de 45%.</w:t>
            </w:r>
          </w:p>
        </w:tc>
      </w:tr>
      <w:tr w:rsidR="002D7D6E" w:rsidRPr="004F4C83" w:rsidTr="00180980">
        <w:tc>
          <w:tcPr>
            <w:tcW w:w="719" w:type="dxa"/>
          </w:tcPr>
          <w:p w:rsidR="002D7D6E" w:rsidRPr="004F4C83" w:rsidRDefault="002D7D6E" w:rsidP="00180980">
            <w:r w:rsidRPr="004F4C83">
              <w:rPr>
                <w:rFonts w:ascii="Symbol" w:hAnsi="Symbol"/>
              </w:rPr>
              <w:t></w:t>
            </w:r>
            <w:r w:rsidRPr="004F4C83">
              <w:t>2</w:t>
            </w:r>
          </w:p>
        </w:tc>
        <w:tc>
          <w:tcPr>
            <w:tcW w:w="186" w:type="dxa"/>
          </w:tcPr>
          <w:p w:rsidR="002D7D6E" w:rsidRPr="004F4C83" w:rsidRDefault="002D7D6E" w:rsidP="00180980">
            <w:r w:rsidRPr="004F4C83">
              <w:t>:</w:t>
            </w:r>
          </w:p>
        </w:tc>
        <w:tc>
          <w:tcPr>
            <w:tcW w:w="6925" w:type="dxa"/>
          </w:tcPr>
          <w:p w:rsidR="002D7D6E" w:rsidRPr="004F4C83" w:rsidRDefault="002D7D6E" w:rsidP="00180980">
            <w:r w:rsidRPr="004F4C83">
              <w:t xml:space="preserve">Factor de corrección por longitud del sistema de varillas.  Como las </w:t>
            </w:r>
            <w:r w:rsidRPr="004F4C83">
              <w:lastRenderedPageBreak/>
              <w:t>longitudes de varillaje fueron inferiores a 4.00 m, el factor de corrección es 1.0.</w:t>
            </w:r>
          </w:p>
        </w:tc>
      </w:tr>
      <w:tr w:rsidR="002D7D6E" w:rsidRPr="004F4C83" w:rsidTr="00180980">
        <w:tc>
          <w:tcPr>
            <w:tcW w:w="719" w:type="dxa"/>
          </w:tcPr>
          <w:p w:rsidR="002D7D6E" w:rsidRPr="004F4C83" w:rsidRDefault="002D7D6E" w:rsidP="00180980">
            <w:r w:rsidRPr="004F4C83">
              <w:rPr>
                <w:rFonts w:ascii="Symbol" w:hAnsi="Symbol"/>
              </w:rPr>
              <w:lastRenderedPageBreak/>
              <w:t></w:t>
            </w:r>
            <w:r w:rsidRPr="004F4C83">
              <w:t>3</w:t>
            </w:r>
          </w:p>
        </w:tc>
        <w:tc>
          <w:tcPr>
            <w:tcW w:w="186" w:type="dxa"/>
          </w:tcPr>
          <w:p w:rsidR="002D7D6E" w:rsidRPr="004F4C83" w:rsidRDefault="002D7D6E" w:rsidP="00180980">
            <w:r w:rsidRPr="004F4C83">
              <w:t>:</w:t>
            </w:r>
          </w:p>
        </w:tc>
        <w:tc>
          <w:tcPr>
            <w:tcW w:w="6925" w:type="dxa"/>
          </w:tcPr>
          <w:p w:rsidR="002D7D6E" w:rsidRPr="004F4C83" w:rsidRDefault="002D7D6E" w:rsidP="00180980">
            <w:r w:rsidRPr="004F4C83">
              <w:t>Factor de corrección por presencia de revestimiento interno. Debido a que no se utilizó revestimiento, el factor de corrección es 1.0.</w:t>
            </w:r>
          </w:p>
        </w:tc>
      </w:tr>
      <w:tr w:rsidR="002D7D6E" w:rsidRPr="004F4C83" w:rsidTr="00180980">
        <w:tc>
          <w:tcPr>
            <w:tcW w:w="719" w:type="dxa"/>
          </w:tcPr>
          <w:p w:rsidR="002D7D6E" w:rsidRPr="004F4C83" w:rsidRDefault="002D7D6E" w:rsidP="00180980">
            <w:r w:rsidRPr="004F4C83">
              <w:rPr>
                <w:rFonts w:ascii="Symbol" w:hAnsi="Symbol"/>
              </w:rPr>
              <w:t></w:t>
            </w:r>
            <w:r w:rsidRPr="004F4C83">
              <w:t>4</w:t>
            </w:r>
          </w:p>
        </w:tc>
        <w:tc>
          <w:tcPr>
            <w:tcW w:w="186" w:type="dxa"/>
          </w:tcPr>
          <w:p w:rsidR="002D7D6E" w:rsidRPr="004F4C83" w:rsidRDefault="002D7D6E" w:rsidP="00180980">
            <w:r w:rsidRPr="004F4C83">
              <w:t>:</w:t>
            </w:r>
          </w:p>
        </w:tc>
        <w:tc>
          <w:tcPr>
            <w:tcW w:w="6925" w:type="dxa"/>
          </w:tcPr>
          <w:p w:rsidR="002D7D6E" w:rsidRPr="004F4C83" w:rsidRDefault="002D7D6E" w:rsidP="00180980">
            <w:r w:rsidRPr="004F4C83">
              <w:t>Factor de corrección por diámetro de la perforación.  Los diámetros de las perforaciones fueron inferiores a 12 cm, por lo cual el factor de corrección es 1.0</w:t>
            </w:r>
          </w:p>
        </w:tc>
      </w:tr>
    </w:tbl>
    <w:p w:rsidR="002D7D6E" w:rsidRPr="00A63829" w:rsidRDefault="002D7D6E" w:rsidP="002D7D6E"/>
    <w:p w:rsidR="002D7D6E" w:rsidRPr="00DE4514" w:rsidRDefault="002D7D6E" w:rsidP="00A76ABA">
      <w:pPr>
        <w:rPr>
          <w:lang w:val="en-US"/>
        </w:rPr>
      </w:pPr>
      <w:proofErr w:type="gramStart"/>
      <w:r w:rsidRPr="00DE4514">
        <w:rPr>
          <w:lang w:val="en-US"/>
        </w:rPr>
        <w:t>N(</w:t>
      </w:r>
      <w:proofErr w:type="gramEnd"/>
      <w:r w:rsidRPr="00DE4514">
        <w:rPr>
          <w:lang w:val="en-US"/>
        </w:rPr>
        <w:t xml:space="preserve">SPT) = &gt;20 </w:t>
      </w:r>
      <w:proofErr w:type="spellStart"/>
      <w:r w:rsidRPr="00DE4514">
        <w:rPr>
          <w:lang w:val="en-US"/>
        </w:rPr>
        <w:t>golpes</w:t>
      </w:r>
      <w:proofErr w:type="spellEnd"/>
      <w:r w:rsidRPr="00DE4514">
        <w:rPr>
          <w:lang w:val="en-US"/>
        </w:rPr>
        <w:t>/pie</w:t>
      </w:r>
    </w:p>
    <w:p w:rsidR="002D7D6E" w:rsidRPr="00DE4514" w:rsidRDefault="002D7D6E" w:rsidP="002D7D6E">
      <w:pPr>
        <w:rPr>
          <w:lang w:val="en-US"/>
        </w:rPr>
      </w:pPr>
      <w:proofErr w:type="gramStart"/>
      <w:r w:rsidRPr="00DE4514">
        <w:rPr>
          <w:lang w:val="en-US"/>
        </w:rPr>
        <w:t>N(</w:t>
      </w:r>
      <w:proofErr w:type="spellStart"/>
      <w:proofErr w:type="gramEnd"/>
      <w:r w:rsidRPr="00DE4514">
        <w:rPr>
          <w:lang w:val="en-US"/>
        </w:rPr>
        <w:t>i</w:t>
      </w:r>
      <w:proofErr w:type="spellEnd"/>
      <w:r w:rsidRPr="00DE4514">
        <w:rPr>
          <w:lang w:val="en-US"/>
        </w:rPr>
        <w:t xml:space="preserve">)= 14 </w:t>
      </w:r>
      <w:proofErr w:type="spellStart"/>
      <w:r w:rsidRPr="00DE4514">
        <w:rPr>
          <w:lang w:val="en-US"/>
        </w:rPr>
        <w:t>golpes</w:t>
      </w:r>
      <w:proofErr w:type="spellEnd"/>
      <w:r w:rsidRPr="00DE4514">
        <w:rPr>
          <w:lang w:val="en-US"/>
        </w:rPr>
        <w:t>/pie</w:t>
      </w:r>
    </w:p>
    <w:p w:rsidR="002D7D6E" w:rsidRPr="00DE4514" w:rsidRDefault="002D7D6E" w:rsidP="002D7D6E">
      <w:pPr>
        <w:rPr>
          <w:lang w:val="en-US"/>
        </w:rPr>
      </w:pPr>
    </w:p>
    <w:p w:rsidR="002D7D6E" w:rsidRPr="00DE4514" w:rsidRDefault="002D7D6E" w:rsidP="00A76ABA">
      <w:pPr>
        <w:rPr>
          <w:lang w:val="en-US"/>
        </w:rPr>
      </w:pPr>
      <w:r w:rsidRPr="00DE4514">
        <w:rPr>
          <w:lang w:val="en-US"/>
        </w:rPr>
        <w:t>Cu (Ton/m</w:t>
      </w:r>
      <w:r w:rsidRPr="00DE4514">
        <w:rPr>
          <w:vertAlign w:val="superscript"/>
          <w:lang w:val="en-US"/>
        </w:rPr>
        <w:t>2</w:t>
      </w:r>
      <w:proofErr w:type="gramStart"/>
      <w:r w:rsidRPr="00DE4514">
        <w:rPr>
          <w:lang w:val="en-US"/>
        </w:rPr>
        <w:t>)=</w:t>
      </w:r>
      <w:proofErr w:type="gramEnd"/>
      <w:r w:rsidRPr="00DE4514">
        <w:rPr>
          <w:lang w:val="en-US"/>
        </w:rPr>
        <w:t xml:space="preserve"> 0,60 x N(</w:t>
      </w:r>
      <w:proofErr w:type="spellStart"/>
      <w:r w:rsidRPr="00DE4514">
        <w:rPr>
          <w:lang w:val="en-US"/>
        </w:rPr>
        <w:t>i</w:t>
      </w:r>
      <w:proofErr w:type="spellEnd"/>
      <w:r w:rsidRPr="00DE4514">
        <w:rPr>
          <w:lang w:val="en-US"/>
        </w:rPr>
        <w:t>) = 8,4 Ton/m</w:t>
      </w:r>
      <w:r w:rsidRPr="00DE4514">
        <w:rPr>
          <w:vertAlign w:val="superscript"/>
          <w:lang w:val="en-US"/>
        </w:rPr>
        <w:t>2</w:t>
      </w:r>
    </w:p>
    <w:p w:rsidR="002D7D6E" w:rsidRPr="00DE4514" w:rsidRDefault="002D7D6E" w:rsidP="002D7D6E">
      <w:pPr>
        <w:rPr>
          <w:lang w:val="en-US"/>
        </w:rPr>
      </w:pPr>
    </w:p>
    <w:p w:rsidR="002D7D6E" w:rsidRPr="00303C9E" w:rsidRDefault="002D7D6E" w:rsidP="00A226ED">
      <w:pPr>
        <w:pStyle w:val="Ttulo5"/>
        <w:rPr>
          <w:i/>
          <w:lang w:eastAsia="en-US"/>
        </w:rPr>
      </w:pPr>
      <w:bookmarkStart w:id="966" w:name="_Toc279671117"/>
      <w:bookmarkStart w:id="967" w:name="_Toc279680433"/>
      <w:bookmarkStart w:id="968" w:name="_Toc295198871"/>
      <w:bookmarkStart w:id="969" w:name="_Toc310236586"/>
      <w:bookmarkStart w:id="970" w:name="_Toc310240237"/>
      <w:bookmarkStart w:id="971" w:name="_Toc355274089"/>
      <w:r w:rsidRPr="00303C9E">
        <w:rPr>
          <w:lang w:eastAsia="en-US"/>
        </w:rPr>
        <w:t>Memorias de Diseño Cimentaciones</w:t>
      </w:r>
      <w:bookmarkEnd w:id="966"/>
      <w:bookmarkEnd w:id="967"/>
      <w:bookmarkEnd w:id="968"/>
      <w:r w:rsidRPr="00303C9E">
        <w:rPr>
          <w:lang w:eastAsia="en-US"/>
        </w:rPr>
        <w:t>.</w:t>
      </w:r>
      <w:bookmarkEnd w:id="969"/>
      <w:bookmarkEnd w:id="970"/>
      <w:bookmarkEnd w:id="971"/>
    </w:p>
    <w:p w:rsidR="002D7D6E" w:rsidRPr="004C546E" w:rsidRDefault="002D7D6E" w:rsidP="002D7D6E"/>
    <w:p w:rsidR="002D7D6E" w:rsidRPr="00303C9E" w:rsidRDefault="002D7D6E" w:rsidP="00A226ED">
      <w:pPr>
        <w:pStyle w:val="Ttulo6"/>
        <w:rPr>
          <w:lang w:eastAsia="en-US"/>
        </w:rPr>
      </w:pPr>
      <w:bookmarkStart w:id="972" w:name="_Toc310236587"/>
      <w:bookmarkStart w:id="973" w:name="_Toc310240238"/>
      <w:bookmarkStart w:id="974" w:name="_Toc355274090"/>
      <w:r w:rsidRPr="00303C9E">
        <w:rPr>
          <w:lang w:eastAsia="en-US"/>
        </w:rPr>
        <w:t>Tipos De Instalación</w:t>
      </w:r>
      <w:bookmarkEnd w:id="972"/>
      <w:bookmarkEnd w:id="973"/>
      <w:bookmarkEnd w:id="974"/>
    </w:p>
    <w:p w:rsidR="002D7D6E" w:rsidRDefault="002D7D6E" w:rsidP="002D7D6E">
      <w:pPr>
        <w:rPr>
          <w:rFonts w:cs="Arial"/>
        </w:rPr>
      </w:pPr>
    </w:p>
    <w:p w:rsidR="002D7D6E" w:rsidRDefault="002D7D6E" w:rsidP="002D7D6E">
      <w:r w:rsidRPr="00F20F4F">
        <w:t xml:space="preserve">De acuerdo con las características topográficas y de instalación de las tuberías en el proyecto presente se considera para diseño </w:t>
      </w:r>
      <w:r>
        <w:t>únicamente la instalación en zanja</w:t>
      </w:r>
    </w:p>
    <w:p w:rsidR="002D7D6E" w:rsidRPr="00F20F4F" w:rsidRDefault="002D7D6E" w:rsidP="002D7D6E"/>
    <w:p w:rsidR="002D7D6E" w:rsidRPr="00F20F4F" w:rsidRDefault="002D7D6E" w:rsidP="002D7D6E">
      <w:pPr>
        <w:widowControl/>
        <w:numPr>
          <w:ilvl w:val="0"/>
          <w:numId w:val="34"/>
        </w:numPr>
      </w:pPr>
      <w:r w:rsidRPr="00F20F4F">
        <w:t>La instalación en zanja, entendida cuando la generatriz superior del tubo está situada por debajo de la rasante del terreno primitivo.</w:t>
      </w:r>
    </w:p>
    <w:p w:rsidR="002D7D6E" w:rsidRDefault="002D7D6E" w:rsidP="002D7D6E">
      <w:pPr>
        <w:rPr>
          <w:rFonts w:cs="Arial"/>
        </w:rPr>
      </w:pPr>
    </w:p>
    <w:p w:rsidR="002D7D6E" w:rsidRPr="00D46E63" w:rsidRDefault="002D7D6E" w:rsidP="00A226ED">
      <w:pPr>
        <w:pStyle w:val="Ttulo6"/>
      </w:pPr>
      <w:bookmarkStart w:id="975" w:name="_Toc310236588"/>
      <w:bookmarkStart w:id="976" w:name="_Toc310240239"/>
      <w:bookmarkStart w:id="977" w:name="_Toc355274091"/>
      <w:r w:rsidRPr="00303C9E">
        <w:rPr>
          <w:lang w:eastAsia="en-US"/>
        </w:rPr>
        <w:t>Cargas De Diseño Y Condiciones De Carga</w:t>
      </w:r>
      <w:bookmarkEnd w:id="975"/>
      <w:bookmarkEnd w:id="976"/>
      <w:bookmarkEnd w:id="977"/>
    </w:p>
    <w:p w:rsidR="002D7D6E" w:rsidRDefault="002D7D6E" w:rsidP="002D7D6E">
      <w:pPr>
        <w:rPr>
          <w:rFonts w:cs="Arial"/>
        </w:rPr>
      </w:pPr>
    </w:p>
    <w:p w:rsidR="002D7D6E" w:rsidRPr="004C546E" w:rsidRDefault="002D7D6E" w:rsidP="002D7D6E">
      <w:pPr>
        <w:rPr>
          <w:rFonts w:cs="Arial"/>
          <w:spacing w:val="-3"/>
        </w:rPr>
      </w:pPr>
      <w:r w:rsidRPr="004C546E">
        <w:rPr>
          <w:rFonts w:cs="Arial"/>
          <w:spacing w:val="-3"/>
        </w:rPr>
        <w:t>Cargas consideradas: Peso propio, peso relleno, cargas móviles como vehicular, férreas, aeronaves, compactadores, puntuales, empujes laterales, acciones por hincado.</w:t>
      </w:r>
    </w:p>
    <w:p w:rsidR="002D7D6E" w:rsidRDefault="002D7D6E" w:rsidP="002D7D6E">
      <w:pPr>
        <w:spacing w:line="360" w:lineRule="auto"/>
        <w:rPr>
          <w:rFonts w:cs="Arial"/>
          <w:spacing w:val="-3"/>
        </w:rPr>
      </w:pPr>
    </w:p>
    <w:p w:rsidR="002D7D6E" w:rsidRPr="004C546E" w:rsidRDefault="002D7D6E" w:rsidP="002D7D6E">
      <w:pPr>
        <w:rPr>
          <w:rFonts w:cs="Arial"/>
          <w:spacing w:val="-3"/>
        </w:rPr>
      </w:pPr>
      <w:r w:rsidRPr="004C546E">
        <w:rPr>
          <w:rFonts w:cs="Arial"/>
          <w:spacing w:val="-3"/>
        </w:rPr>
        <w:t xml:space="preserve">Para la evaluación de las cargas verticales producidas por el relleno sobre la tubería, se utiliza la teoría propuesta por </w:t>
      </w:r>
      <w:proofErr w:type="spellStart"/>
      <w:r w:rsidRPr="004C546E">
        <w:rPr>
          <w:rFonts w:cs="Arial"/>
          <w:spacing w:val="-3"/>
        </w:rPr>
        <w:t>Martson</w:t>
      </w:r>
      <w:proofErr w:type="spellEnd"/>
      <w:r w:rsidRPr="004C546E">
        <w:rPr>
          <w:rFonts w:cs="Arial"/>
          <w:spacing w:val="-3"/>
        </w:rPr>
        <w:t xml:space="preserve"> valida en principio para instalación en zanja, pero que fue ampliada posteriormente por </w:t>
      </w:r>
      <w:proofErr w:type="spellStart"/>
      <w:r w:rsidRPr="004C546E">
        <w:rPr>
          <w:rFonts w:cs="Arial"/>
          <w:spacing w:val="-3"/>
        </w:rPr>
        <w:t>Schilk</w:t>
      </w:r>
      <w:proofErr w:type="spellEnd"/>
      <w:r w:rsidRPr="004C546E">
        <w:rPr>
          <w:rFonts w:cs="Arial"/>
          <w:spacing w:val="-3"/>
        </w:rPr>
        <w:t xml:space="preserve"> y </w:t>
      </w:r>
      <w:proofErr w:type="spellStart"/>
      <w:r w:rsidRPr="004C546E">
        <w:rPr>
          <w:rFonts w:cs="Arial"/>
          <w:spacing w:val="-3"/>
        </w:rPr>
        <w:t>Spangler</w:t>
      </w:r>
      <w:proofErr w:type="spellEnd"/>
      <w:r w:rsidRPr="004C546E">
        <w:rPr>
          <w:rFonts w:cs="Arial"/>
          <w:spacing w:val="-3"/>
        </w:rPr>
        <w:t xml:space="preserve">. Estas teorías consideran la compactación del terreno lateral, el peso del relleno de un prisma de suelo actuando directamente sobre la tubería y las fuerzas de rozamiento o cortantes de fricción que se originan en el mismo y que producen aumento o disminución del peso del relleno que gravita directamente sobre el tubo en función del tipo de instalación, zanja o terraplén. </w:t>
      </w:r>
    </w:p>
    <w:p w:rsidR="003F2750" w:rsidRDefault="003F2750" w:rsidP="002D7D6E">
      <w:pPr>
        <w:spacing w:line="360" w:lineRule="auto"/>
        <w:rPr>
          <w:rFonts w:cs="Arial"/>
          <w:spacing w:val="-3"/>
        </w:rPr>
      </w:pPr>
    </w:p>
    <w:p w:rsidR="002D7D6E" w:rsidRPr="004C546E" w:rsidRDefault="002D7D6E" w:rsidP="00A76ABA">
      <w:r w:rsidRPr="004C546E">
        <w:t xml:space="preserve">Para la determinación de la carga muerta, se utiliza la ecuación de </w:t>
      </w:r>
      <w:proofErr w:type="spellStart"/>
      <w:r w:rsidRPr="004C546E">
        <w:t>Marston</w:t>
      </w:r>
      <w:proofErr w:type="spellEnd"/>
    </w:p>
    <w:p w:rsidR="002D7D6E" w:rsidRPr="00DD41E6" w:rsidRDefault="002D7D6E" w:rsidP="00FD5138">
      <w:proofErr w:type="spellStart"/>
      <w:r w:rsidRPr="00DD41E6">
        <w:rPr>
          <w:rFonts w:cs="Arial"/>
        </w:rPr>
        <w:t>W</w:t>
      </w:r>
      <w:r w:rsidRPr="00DD41E6">
        <w:rPr>
          <w:rFonts w:cs="Arial"/>
          <w:vertAlign w:val="subscript"/>
        </w:rPr>
        <w:t>d</w:t>
      </w:r>
      <w:proofErr w:type="spellEnd"/>
      <w:r w:rsidRPr="00DD41E6">
        <w:rPr>
          <w:rFonts w:cs="Arial"/>
        </w:rPr>
        <w:t>=</w:t>
      </w:r>
      <w:proofErr w:type="spellStart"/>
      <w:r w:rsidRPr="00DD41E6">
        <w:rPr>
          <w:rFonts w:cs="Arial"/>
        </w:rPr>
        <w:t>C</w:t>
      </w:r>
      <w:r w:rsidRPr="00812BFA">
        <w:rPr>
          <w:rFonts w:cs="Arial"/>
          <w:vertAlign w:val="subscript"/>
        </w:rPr>
        <w:t>z</w:t>
      </w:r>
      <w:proofErr w:type="spellEnd"/>
      <w:r w:rsidRPr="00DD41E6">
        <w:rPr>
          <w:rFonts w:cs="Arial"/>
        </w:rPr>
        <w:t>*</w:t>
      </w:r>
      <w:r w:rsidRPr="00DD41E6">
        <w:rPr>
          <w:lang w:val="el-GR"/>
        </w:rPr>
        <w:t>γ</w:t>
      </w:r>
      <w:r w:rsidRPr="00DD41E6">
        <w:t>*H*</w:t>
      </w:r>
      <w:proofErr w:type="spellStart"/>
      <w:r w:rsidRPr="00DD41E6">
        <w:t>Bd</w:t>
      </w:r>
      <w:proofErr w:type="spellEnd"/>
      <w:r w:rsidRPr="00DD41E6">
        <w:t>, carga muerta sobre la tubería por metro lineal.</w:t>
      </w:r>
    </w:p>
    <w:p w:rsidR="002D7D6E" w:rsidRDefault="002D7D6E" w:rsidP="002D7D6E">
      <w:pPr>
        <w:spacing w:line="360" w:lineRule="auto"/>
        <w:rPr>
          <w:rFonts w:cs="Arial"/>
        </w:rPr>
      </w:pPr>
      <w:r>
        <w:rPr>
          <w:rFonts w:cs="Arial"/>
        </w:rPr>
        <w:t>Donde:</w:t>
      </w:r>
    </w:p>
    <w:p w:rsidR="002D7D6E" w:rsidRPr="004C546E" w:rsidRDefault="002D7D6E" w:rsidP="002D7D6E">
      <w:pPr>
        <w:rPr>
          <w:rFonts w:cs="Arial"/>
          <w:spacing w:val="-3"/>
        </w:rPr>
      </w:pPr>
      <w:proofErr w:type="spellStart"/>
      <w:r w:rsidRPr="00744F35">
        <w:rPr>
          <w:rFonts w:cs="Arial"/>
          <w:spacing w:val="-3"/>
        </w:rPr>
        <w:t>Cz</w:t>
      </w:r>
      <w:proofErr w:type="spellEnd"/>
      <w:r w:rsidRPr="00744F35">
        <w:rPr>
          <w:rFonts w:cs="Arial"/>
          <w:spacing w:val="-3"/>
        </w:rPr>
        <w:t xml:space="preserve">: Coeficiente </w:t>
      </w:r>
      <w:proofErr w:type="spellStart"/>
      <w:r w:rsidRPr="00744F35">
        <w:rPr>
          <w:rFonts w:cs="Arial"/>
          <w:spacing w:val="-3"/>
        </w:rPr>
        <w:t>adimensional</w:t>
      </w:r>
      <w:proofErr w:type="spellEnd"/>
      <w:r w:rsidRPr="00744F35">
        <w:rPr>
          <w:rFonts w:cs="Arial"/>
          <w:spacing w:val="-3"/>
        </w:rPr>
        <w:t xml:space="preserve"> de carga (</w:t>
      </w:r>
      <w:proofErr w:type="spellStart"/>
      <w:r w:rsidRPr="00744F35">
        <w:rPr>
          <w:rFonts w:cs="Arial"/>
          <w:spacing w:val="-3"/>
        </w:rPr>
        <w:t>Marston</w:t>
      </w:r>
      <w:proofErr w:type="spellEnd"/>
      <w:r w:rsidRPr="00744F35">
        <w:rPr>
          <w:rFonts w:cs="Arial"/>
          <w:spacing w:val="-3"/>
        </w:rPr>
        <w:t>), el cual es función del tipo de instalación y de la relación H/</w:t>
      </w:r>
      <w:proofErr w:type="spellStart"/>
      <w:r w:rsidRPr="00744F35">
        <w:rPr>
          <w:rFonts w:cs="Arial"/>
          <w:spacing w:val="-3"/>
        </w:rPr>
        <w:t>Bd</w:t>
      </w:r>
      <w:proofErr w:type="spellEnd"/>
      <w:r w:rsidRPr="00744F35">
        <w:rPr>
          <w:rFonts w:cs="Arial"/>
          <w:spacing w:val="-3"/>
        </w:rPr>
        <w:t xml:space="preserve">, y del producto </w:t>
      </w:r>
      <w:proofErr w:type="spellStart"/>
      <w:r w:rsidRPr="00744F35">
        <w:rPr>
          <w:rFonts w:cs="Arial"/>
          <w:spacing w:val="-3"/>
        </w:rPr>
        <w:t>λμ</w:t>
      </w:r>
      <w:proofErr w:type="spellEnd"/>
      <w:r w:rsidRPr="00744F35">
        <w:rPr>
          <w:rFonts w:cs="Arial"/>
          <w:spacing w:val="-3"/>
        </w:rPr>
        <w:t xml:space="preserve">’ en el cual λ es la relación entre las </w:t>
      </w:r>
      <w:r w:rsidRPr="004C546E">
        <w:rPr>
          <w:rFonts w:cs="Arial"/>
          <w:spacing w:val="-3"/>
        </w:rPr>
        <w:t xml:space="preserve">presiones vertical y </w:t>
      </w:r>
      <w:r w:rsidRPr="004C546E">
        <w:rPr>
          <w:rFonts w:cs="Arial"/>
          <w:spacing w:val="-3"/>
        </w:rPr>
        <w:lastRenderedPageBreak/>
        <w:t>horizontal del material de relleno, y μ’ es el coeficiente de rozamiento del prisma-relleno o prisma-suelo según el caso.</w:t>
      </w:r>
    </w:p>
    <w:p w:rsidR="002D7D6E" w:rsidRPr="004C546E" w:rsidRDefault="002D7D6E" w:rsidP="002D7D6E">
      <w:pPr>
        <w:spacing w:line="360" w:lineRule="auto"/>
        <w:rPr>
          <w:rFonts w:cs="Arial"/>
          <w:spacing w:val="-3"/>
        </w:rPr>
      </w:pPr>
      <w:proofErr w:type="gramStart"/>
      <w:r w:rsidRPr="004C546E">
        <w:rPr>
          <w:rFonts w:cs="Arial"/>
          <w:spacing w:val="-3"/>
        </w:rPr>
        <w:t>γ</w:t>
      </w:r>
      <w:proofErr w:type="gramEnd"/>
      <w:r w:rsidRPr="004C546E">
        <w:rPr>
          <w:rFonts w:cs="Arial"/>
          <w:spacing w:val="-3"/>
        </w:rPr>
        <w:t xml:space="preserve"> es el peso unitario del material</w:t>
      </w:r>
    </w:p>
    <w:p w:rsidR="002D7D6E" w:rsidRPr="004C546E" w:rsidRDefault="002D7D6E" w:rsidP="002D7D6E">
      <w:pPr>
        <w:spacing w:line="360" w:lineRule="auto"/>
        <w:rPr>
          <w:rFonts w:cs="Arial"/>
          <w:spacing w:val="-3"/>
        </w:rPr>
      </w:pPr>
      <w:proofErr w:type="spellStart"/>
      <w:r w:rsidRPr="004C546E">
        <w:rPr>
          <w:rFonts w:cs="Arial"/>
          <w:spacing w:val="-3"/>
        </w:rPr>
        <w:t>Bd</w:t>
      </w:r>
      <w:proofErr w:type="spellEnd"/>
      <w:r w:rsidRPr="004C546E">
        <w:rPr>
          <w:rFonts w:cs="Arial"/>
          <w:spacing w:val="-3"/>
        </w:rPr>
        <w:t xml:space="preserve"> es el ancho de la zanja en la clave de la tubería, </w:t>
      </w:r>
    </w:p>
    <w:p w:rsidR="002D7D6E" w:rsidRDefault="002D7D6E" w:rsidP="002D7D6E">
      <w:pPr>
        <w:spacing w:line="360" w:lineRule="auto"/>
        <w:rPr>
          <w:rFonts w:cs="Arial"/>
          <w:spacing w:val="-3"/>
        </w:rPr>
      </w:pPr>
    </w:p>
    <w:p w:rsidR="002D7D6E" w:rsidRDefault="002D7D6E" w:rsidP="002D7D6E">
      <w:pPr>
        <w:rPr>
          <w:rFonts w:cs="Arial"/>
          <w:spacing w:val="-3"/>
        </w:rPr>
      </w:pPr>
      <w:r w:rsidRPr="004C546E">
        <w:rPr>
          <w:rFonts w:cs="Arial"/>
          <w:spacing w:val="-3"/>
        </w:rPr>
        <w:t>En el cálculo de las presentes tubería hidráulicas no se considera la carga de fluido.</w:t>
      </w:r>
      <w:r>
        <w:rPr>
          <w:rFonts w:cs="Arial"/>
          <w:spacing w:val="-3"/>
        </w:rPr>
        <w:t xml:space="preserve"> </w:t>
      </w:r>
      <w:r w:rsidRPr="004C546E">
        <w:rPr>
          <w:rFonts w:cs="Arial"/>
          <w:spacing w:val="-3"/>
        </w:rPr>
        <w:t>Para la determinación de los esfuerzos inducidos por cargas móviles, de tráfico y  puntuales, se c</w:t>
      </w:r>
      <w:r>
        <w:rPr>
          <w:rFonts w:cs="Arial"/>
          <w:spacing w:val="-3"/>
        </w:rPr>
        <w:t>alcula utilizando la teoría de d</w:t>
      </w:r>
      <w:r w:rsidRPr="004C546E">
        <w:rPr>
          <w:rFonts w:cs="Arial"/>
          <w:spacing w:val="-3"/>
        </w:rPr>
        <w:t xml:space="preserve">istribución de esfuerzos de </w:t>
      </w:r>
      <w:proofErr w:type="spellStart"/>
      <w:r w:rsidRPr="004C546E">
        <w:rPr>
          <w:rFonts w:cs="Arial"/>
          <w:spacing w:val="-3"/>
        </w:rPr>
        <w:t>Boussinesq</w:t>
      </w:r>
      <w:proofErr w:type="spellEnd"/>
      <w:r w:rsidRPr="004C546E">
        <w:rPr>
          <w:rFonts w:cs="Arial"/>
          <w:spacing w:val="-3"/>
        </w:rPr>
        <w:t>, sobre un medio continuo, homogéneo, isótropo y linealmente elástico, afectado por los factores de impacto recomendados por los fabricantes.</w:t>
      </w:r>
    </w:p>
    <w:p w:rsidR="000F0BE3" w:rsidRPr="004C546E" w:rsidRDefault="000F0BE3" w:rsidP="002D7D6E">
      <w:pPr>
        <w:rPr>
          <w:rFonts w:cs="Arial"/>
          <w:spacing w:val="-3"/>
        </w:rPr>
      </w:pPr>
    </w:p>
    <w:p w:rsidR="002D7D6E" w:rsidRDefault="002D7D6E" w:rsidP="00A226ED">
      <w:pPr>
        <w:pStyle w:val="Ttulo6"/>
        <w:rPr>
          <w:lang w:eastAsia="en-US"/>
        </w:rPr>
      </w:pPr>
      <w:bookmarkStart w:id="978" w:name="_Toc310236589"/>
      <w:bookmarkStart w:id="979" w:name="_Toc310240240"/>
      <w:bookmarkStart w:id="980" w:name="_Toc355274092"/>
      <w:r w:rsidRPr="00303C9E">
        <w:rPr>
          <w:lang w:eastAsia="en-US"/>
        </w:rPr>
        <w:t>Cálculo Mecánico</w:t>
      </w:r>
      <w:bookmarkEnd w:id="978"/>
      <w:bookmarkEnd w:id="979"/>
      <w:bookmarkEnd w:id="980"/>
    </w:p>
    <w:p w:rsidR="000F0BE3" w:rsidRPr="000F0BE3" w:rsidRDefault="000F0BE3" w:rsidP="000F0BE3">
      <w:pPr>
        <w:rPr>
          <w:lang w:eastAsia="en-US"/>
        </w:rPr>
      </w:pPr>
    </w:p>
    <w:p w:rsidR="002D7D6E" w:rsidRPr="004C546E" w:rsidRDefault="002D7D6E" w:rsidP="002D7D6E">
      <w:pPr>
        <w:rPr>
          <w:rFonts w:cs="Arial"/>
          <w:spacing w:val="-3"/>
        </w:rPr>
      </w:pPr>
      <w:r w:rsidRPr="004C546E">
        <w:rPr>
          <w:rFonts w:cs="Arial"/>
          <w:spacing w:val="-3"/>
        </w:rPr>
        <w:t>El cálculo mecánico de una tubería consiste en la determinación de las características mecánicas que es necesario utilizar en función de las cargas actuantes y de las condiciones de ejecución.</w:t>
      </w:r>
    </w:p>
    <w:p w:rsidR="002D7D6E" w:rsidRDefault="002D7D6E" w:rsidP="002D7D6E">
      <w:pPr>
        <w:rPr>
          <w:rFonts w:cs="Arial"/>
          <w:spacing w:val="-3"/>
        </w:rPr>
      </w:pPr>
      <w:r w:rsidRPr="004C546E">
        <w:rPr>
          <w:rFonts w:cs="Arial"/>
          <w:spacing w:val="-3"/>
        </w:rPr>
        <w:t xml:space="preserve">Las tuberías especificadas por los diseñadores corresponden a las Normas NTC 5070 para diámetros mayores a 20” y norma NTC </w:t>
      </w:r>
      <w:r>
        <w:rPr>
          <w:rFonts w:cs="Arial"/>
          <w:spacing w:val="-3"/>
        </w:rPr>
        <w:t xml:space="preserve">3722-1 </w:t>
      </w:r>
      <w:r w:rsidRPr="004C546E">
        <w:rPr>
          <w:rFonts w:cs="Arial"/>
          <w:spacing w:val="-3"/>
        </w:rPr>
        <w:t xml:space="preserve">para tuberías con diámetro hasta 20 “.  </w:t>
      </w:r>
    </w:p>
    <w:p w:rsidR="002D7D6E" w:rsidRPr="004C546E" w:rsidRDefault="002D7D6E" w:rsidP="002D7D6E">
      <w:pPr>
        <w:rPr>
          <w:rFonts w:cs="Arial"/>
          <w:spacing w:val="-3"/>
        </w:rPr>
      </w:pPr>
    </w:p>
    <w:p w:rsidR="002D7D6E" w:rsidRPr="004C546E" w:rsidRDefault="002D7D6E" w:rsidP="002D7D6E">
      <w:pPr>
        <w:rPr>
          <w:rFonts w:cs="Arial"/>
          <w:spacing w:val="-3"/>
        </w:rPr>
      </w:pPr>
      <w:r w:rsidRPr="004C546E">
        <w:rPr>
          <w:rFonts w:cs="Arial"/>
          <w:spacing w:val="-3"/>
        </w:rPr>
        <w:t>Para el caso de las tuberías del proyecto se ha tipificado la conducción como tubería flexible, definido como un conducto cuyos cambios por efecto de las cargas externas pueden hacer variar su dimensión vertical u horizontal en más de 3% sin causar en el material grietas o roturas.</w:t>
      </w:r>
    </w:p>
    <w:p w:rsidR="002D7D6E" w:rsidRPr="004C546E" w:rsidRDefault="002D7D6E" w:rsidP="002D7D6E">
      <w:pPr>
        <w:spacing w:line="360" w:lineRule="auto"/>
        <w:rPr>
          <w:rFonts w:cs="Arial"/>
          <w:spacing w:val="-3"/>
        </w:rPr>
      </w:pPr>
    </w:p>
    <w:p w:rsidR="002D7D6E" w:rsidRPr="004C546E" w:rsidRDefault="002D7D6E" w:rsidP="002D7D6E">
      <w:pPr>
        <w:rPr>
          <w:rFonts w:cs="Arial"/>
          <w:spacing w:val="-3"/>
        </w:rPr>
      </w:pPr>
      <w:r w:rsidRPr="00744F35">
        <w:rPr>
          <w:rFonts w:cs="Arial"/>
          <w:spacing w:val="-3"/>
        </w:rPr>
        <w:t>Rigidez de la tubería</w:t>
      </w:r>
      <w:r w:rsidRPr="004C546E">
        <w:rPr>
          <w:rFonts w:cs="Arial"/>
          <w:spacing w:val="-3"/>
        </w:rPr>
        <w:t xml:space="preserve">: La rigidez de la tubería se determina a través del producto del módulo elástico del material por la relación de la geometría definida como la inercia sobre el cubo del diámetro. Para facilidad de cálculo se definió en las tuberías plásticas, la variable RDE como la relación diámetro-espesor de la pared del tubo.  </w:t>
      </w:r>
    </w:p>
    <w:p w:rsidR="002D7D6E" w:rsidRDefault="002D7D6E" w:rsidP="002D7D6E">
      <w:pPr>
        <w:spacing w:line="360" w:lineRule="auto"/>
        <w:rPr>
          <w:rFonts w:cs="Arial"/>
          <w:b/>
          <w:i/>
        </w:rPr>
      </w:pPr>
    </w:p>
    <w:p w:rsidR="002D7D6E" w:rsidRDefault="002D7D6E" w:rsidP="00A76ABA">
      <w:r w:rsidRPr="00FD4CFF">
        <w:t>Condición límite de trabajo</w:t>
      </w:r>
      <w:r w:rsidR="00A76ABA">
        <w:t>:</w:t>
      </w:r>
    </w:p>
    <w:p w:rsidR="00A76ABA" w:rsidRDefault="00A76ABA" w:rsidP="00A76ABA"/>
    <w:p w:rsidR="002D7D6E" w:rsidRDefault="002D7D6E" w:rsidP="002D7D6E">
      <w:pPr>
        <w:rPr>
          <w:rFonts w:cs="Arial"/>
          <w:spacing w:val="-3"/>
        </w:rPr>
      </w:pPr>
      <w:r w:rsidRPr="004C546E">
        <w:rPr>
          <w:rFonts w:cs="Arial"/>
          <w:spacing w:val="-3"/>
        </w:rPr>
        <w:t>Se verifica que la deflexión horizontal que ocurre en una sección de la tubería flexible al estar sometida a las cargas consideradas en el diseño deben ser menores que el 7.5%,(ASTM D3034). Para el cálculo de la deflexión a largo plazo se utiliza el factor de retardo de la deflexión DL para incluir el efecto adicional que ocurre a medida que el suelo afectado  por las nuevas condiciones de carga se consolida o compacta. Para el caso presente DL,= 1.5, calculando la carga muerta como condición zanja o terraplén según el caso.</w:t>
      </w:r>
    </w:p>
    <w:p w:rsidR="003F2750" w:rsidRPr="004C546E" w:rsidRDefault="003F2750" w:rsidP="002D7D6E">
      <w:pPr>
        <w:rPr>
          <w:rFonts w:cs="Arial"/>
          <w:spacing w:val="-3"/>
        </w:rPr>
      </w:pPr>
    </w:p>
    <w:p w:rsidR="002D7D6E" w:rsidRPr="00303C9E" w:rsidRDefault="002D7D6E" w:rsidP="00A226ED">
      <w:pPr>
        <w:pStyle w:val="Ttulo6"/>
        <w:rPr>
          <w:lang w:eastAsia="en-US"/>
        </w:rPr>
      </w:pPr>
      <w:bookmarkStart w:id="981" w:name="_Toc310236590"/>
      <w:bookmarkStart w:id="982" w:name="_Toc310240241"/>
      <w:bookmarkStart w:id="983" w:name="_Toc355274093"/>
      <w:r>
        <w:rPr>
          <w:lang w:eastAsia="en-US"/>
        </w:rPr>
        <w:t xml:space="preserve">Diseño De La Cimentación En </w:t>
      </w:r>
      <w:r w:rsidRPr="00303C9E">
        <w:rPr>
          <w:lang w:eastAsia="en-US"/>
        </w:rPr>
        <w:t>Zanja</w:t>
      </w:r>
      <w:bookmarkEnd w:id="981"/>
      <w:bookmarkEnd w:id="982"/>
      <w:bookmarkEnd w:id="983"/>
    </w:p>
    <w:p w:rsidR="002D7D6E" w:rsidRPr="004C546E" w:rsidRDefault="002D7D6E" w:rsidP="002D7D6E">
      <w:pPr>
        <w:rPr>
          <w:rFonts w:cs="Arial"/>
          <w:spacing w:val="-3"/>
        </w:rPr>
      </w:pPr>
      <w:r w:rsidRPr="004C546E">
        <w:rPr>
          <w:rFonts w:cs="Arial"/>
          <w:spacing w:val="-3"/>
        </w:rPr>
        <w:t xml:space="preserve">Para el diseño uniforme de la cimentación, se han establecido unas zonas de acuerdo con el </w:t>
      </w:r>
      <w:r w:rsidRPr="004C546E">
        <w:rPr>
          <w:rFonts w:cs="Arial"/>
          <w:spacing w:val="-3"/>
        </w:rPr>
        <w:lastRenderedPageBreak/>
        <w:t>trabajo y localización dentro de la construcción:</w:t>
      </w:r>
    </w:p>
    <w:p w:rsidR="002D7D6E" w:rsidRDefault="002D7D6E" w:rsidP="002D7D6E">
      <w:pPr>
        <w:rPr>
          <w:rFonts w:cs="Arial"/>
          <w:b/>
          <w:i/>
        </w:rPr>
      </w:pPr>
    </w:p>
    <w:p w:rsidR="002D7D6E" w:rsidRPr="00FD4CFF" w:rsidRDefault="002D7D6E" w:rsidP="00FD5138">
      <w:r w:rsidRPr="00FD4CFF">
        <w:t>Cimentación.</w:t>
      </w:r>
    </w:p>
    <w:p w:rsidR="002D7D6E" w:rsidRPr="004C546E" w:rsidRDefault="002D7D6E" w:rsidP="002D7D6E">
      <w:pPr>
        <w:rPr>
          <w:rFonts w:cs="Arial"/>
          <w:spacing w:val="-3"/>
        </w:rPr>
      </w:pPr>
      <w:r w:rsidRPr="004C546E">
        <w:rPr>
          <w:rFonts w:cs="Arial"/>
          <w:spacing w:val="-3"/>
        </w:rPr>
        <w:t xml:space="preserve">La cimentación propiamente dicha definida como el encamado y relleno inicial. </w:t>
      </w:r>
    </w:p>
    <w:p w:rsidR="002D7D6E" w:rsidRPr="004C546E" w:rsidRDefault="002D7D6E" w:rsidP="002D7D6E">
      <w:pPr>
        <w:rPr>
          <w:rFonts w:cs="Arial"/>
          <w:spacing w:val="-3"/>
        </w:rPr>
      </w:pPr>
      <w:r w:rsidRPr="00FD4CFF">
        <w:rPr>
          <w:rFonts w:cs="Arial"/>
          <w:i/>
          <w:spacing w:val="-3"/>
        </w:rPr>
        <w:t>Encamado</w:t>
      </w:r>
      <w:r w:rsidRPr="004C546E">
        <w:rPr>
          <w:rFonts w:cs="Arial"/>
          <w:spacing w:val="-3"/>
        </w:rPr>
        <w:t xml:space="preserve">: conformada por el material de apoyo o encamado el  atraque de la tubería, definido como el material a colocar desde el fondo de la excavación hasta la zona media del tubo. </w:t>
      </w:r>
    </w:p>
    <w:p w:rsidR="002D7D6E" w:rsidRDefault="002D7D6E" w:rsidP="002D7D6E">
      <w:pPr>
        <w:rPr>
          <w:rFonts w:cs="Arial"/>
          <w:spacing w:val="-3"/>
        </w:rPr>
      </w:pPr>
      <w:r w:rsidRPr="00FD4CFF">
        <w:rPr>
          <w:rFonts w:cs="Arial"/>
          <w:i/>
          <w:spacing w:val="-3"/>
        </w:rPr>
        <w:t>Relleno Inicial</w:t>
      </w:r>
      <w:r w:rsidRPr="004C546E">
        <w:rPr>
          <w:rFonts w:cs="Arial"/>
          <w:spacing w:val="-3"/>
        </w:rPr>
        <w:t>: Definido como el material que cubre y protege la tubería iniciando en el encamado y cubriendo la tubería ha</w:t>
      </w:r>
      <w:r>
        <w:rPr>
          <w:rFonts w:cs="Arial"/>
          <w:spacing w:val="-3"/>
        </w:rPr>
        <w:t>sta 15 centímetros por encima de</w:t>
      </w:r>
      <w:r w:rsidRPr="004C546E">
        <w:rPr>
          <w:rFonts w:cs="Arial"/>
          <w:spacing w:val="-3"/>
        </w:rPr>
        <w:t xml:space="preserve"> la clave del tubo.</w:t>
      </w:r>
    </w:p>
    <w:p w:rsidR="002D7D6E" w:rsidRPr="004C546E" w:rsidRDefault="002D7D6E" w:rsidP="002D7D6E">
      <w:pPr>
        <w:rPr>
          <w:rFonts w:cs="Arial"/>
          <w:spacing w:val="-3"/>
        </w:rPr>
      </w:pPr>
    </w:p>
    <w:p w:rsidR="002D7D6E" w:rsidRPr="00FD4CFF" w:rsidRDefault="002D7D6E" w:rsidP="00FD5138">
      <w:r w:rsidRPr="00FD4CFF">
        <w:t>Rellenos.</w:t>
      </w:r>
    </w:p>
    <w:p w:rsidR="002D7D6E" w:rsidRPr="004C546E" w:rsidRDefault="002D7D6E" w:rsidP="002D7D6E">
      <w:pPr>
        <w:rPr>
          <w:rFonts w:cs="Arial"/>
          <w:spacing w:val="-3"/>
        </w:rPr>
      </w:pPr>
      <w:r w:rsidRPr="004C546E">
        <w:rPr>
          <w:rFonts w:cs="Arial"/>
          <w:spacing w:val="-3"/>
        </w:rPr>
        <w:t xml:space="preserve">Materiales colocados sobre la cimentación, requeridos para restablecer las condiciones topográficas y </w:t>
      </w:r>
      <w:proofErr w:type="spellStart"/>
      <w:r w:rsidRPr="004C546E">
        <w:rPr>
          <w:rFonts w:cs="Arial"/>
          <w:spacing w:val="-3"/>
        </w:rPr>
        <w:t>geomecánicas</w:t>
      </w:r>
      <w:proofErr w:type="spellEnd"/>
      <w:r w:rsidRPr="004C546E">
        <w:rPr>
          <w:rFonts w:cs="Arial"/>
          <w:spacing w:val="-3"/>
        </w:rPr>
        <w:t xml:space="preserve">  del terreno existentes antes de la colocación de la tubería.</w:t>
      </w:r>
    </w:p>
    <w:p w:rsidR="002D7D6E" w:rsidRPr="004C546E" w:rsidRDefault="002D7D6E" w:rsidP="002D7D6E">
      <w:pPr>
        <w:rPr>
          <w:rFonts w:cs="Arial"/>
          <w:spacing w:val="-3"/>
        </w:rPr>
      </w:pPr>
      <w:r w:rsidRPr="00915451">
        <w:rPr>
          <w:rFonts w:cs="Arial"/>
          <w:i/>
        </w:rPr>
        <w:t>Relleno final</w:t>
      </w:r>
      <w:r>
        <w:rPr>
          <w:rFonts w:cs="Arial"/>
        </w:rPr>
        <w:t xml:space="preserve">: </w:t>
      </w:r>
      <w:r w:rsidRPr="004C546E">
        <w:rPr>
          <w:rFonts w:cs="Arial"/>
          <w:spacing w:val="-3"/>
        </w:rPr>
        <w:t>Material común seleccionado proveniente de la excavación, que se coloca sobre la cimentación para reponer el material retirado durante la excavación y puede llegar hasta la rasante del terreno natural si no existen condiciones particulares en la rasante.</w:t>
      </w:r>
    </w:p>
    <w:p w:rsidR="002D7D6E" w:rsidRDefault="002D7D6E" w:rsidP="002D7D6E">
      <w:pPr>
        <w:rPr>
          <w:rFonts w:cs="Arial"/>
          <w:spacing w:val="-3"/>
        </w:rPr>
      </w:pPr>
      <w:r w:rsidRPr="003F5568">
        <w:rPr>
          <w:rFonts w:cs="Arial"/>
          <w:i/>
        </w:rPr>
        <w:t>Base y Sub-base</w:t>
      </w:r>
      <w:r>
        <w:rPr>
          <w:rFonts w:cs="Arial"/>
        </w:rPr>
        <w:t xml:space="preserve">: </w:t>
      </w:r>
      <w:r w:rsidRPr="004C546E">
        <w:rPr>
          <w:rFonts w:cs="Arial"/>
          <w:spacing w:val="-3"/>
        </w:rPr>
        <w:t xml:space="preserve">Material clasificado y regulado según las especificaciones del </w:t>
      </w:r>
      <w:proofErr w:type="spellStart"/>
      <w:r w:rsidRPr="004C546E">
        <w:rPr>
          <w:rFonts w:cs="Arial"/>
          <w:spacing w:val="-3"/>
        </w:rPr>
        <w:t>Invias</w:t>
      </w:r>
      <w:proofErr w:type="spellEnd"/>
      <w:r w:rsidRPr="004C546E">
        <w:rPr>
          <w:rFonts w:cs="Arial"/>
          <w:spacing w:val="-3"/>
        </w:rPr>
        <w:t xml:space="preserve"> para soporte vial.</w:t>
      </w:r>
    </w:p>
    <w:p w:rsidR="002D7D6E" w:rsidRPr="004C546E" w:rsidRDefault="002D7D6E" w:rsidP="002D7D6E">
      <w:pPr>
        <w:rPr>
          <w:rFonts w:cs="Arial"/>
          <w:spacing w:val="-3"/>
        </w:rPr>
      </w:pPr>
    </w:p>
    <w:p w:rsidR="002D7D6E" w:rsidRPr="00FD4CFF" w:rsidRDefault="002D7D6E" w:rsidP="00A76ABA">
      <w:r w:rsidRPr="00FD4CFF">
        <w:t>Ancho de la Cimentación</w:t>
      </w:r>
    </w:p>
    <w:p w:rsidR="002D7D6E" w:rsidRDefault="002D7D6E" w:rsidP="002D7D6E">
      <w:pPr>
        <w:rPr>
          <w:rFonts w:cs="Arial"/>
          <w:spacing w:val="-3"/>
        </w:rPr>
      </w:pPr>
      <w:r w:rsidRPr="004C546E">
        <w:rPr>
          <w:rFonts w:cs="Arial"/>
          <w:spacing w:val="-3"/>
        </w:rPr>
        <w:t>El ancho de la cimentación máximo para las tuberías en condición de zanja, admitido para considerar efectiva la instalación en esta modalidad, se ha tomado como el recomendado por los fabricantes.</w:t>
      </w:r>
    </w:p>
    <w:p w:rsidR="002D7D6E" w:rsidRPr="004C546E" w:rsidRDefault="002D7D6E" w:rsidP="002D7D6E">
      <w:pPr>
        <w:rPr>
          <w:rFonts w:cs="Arial"/>
          <w:spacing w:val="-3"/>
        </w:rPr>
      </w:pPr>
    </w:p>
    <w:p w:rsidR="002D7D6E" w:rsidRPr="00303C9E" w:rsidRDefault="002D7D6E" w:rsidP="00A226ED">
      <w:pPr>
        <w:pStyle w:val="Ttulo6"/>
        <w:rPr>
          <w:lang w:eastAsia="en-US"/>
        </w:rPr>
      </w:pPr>
      <w:bookmarkStart w:id="984" w:name="_Toc310240242"/>
      <w:bookmarkStart w:id="985" w:name="_Toc355274094"/>
      <w:r w:rsidRPr="00303C9E">
        <w:rPr>
          <w:lang w:eastAsia="en-US"/>
        </w:rPr>
        <w:t>Procedimiento De Cálculo</w:t>
      </w:r>
      <w:bookmarkEnd w:id="984"/>
      <w:bookmarkEnd w:id="985"/>
    </w:p>
    <w:p w:rsidR="002D7D6E" w:rsidRDefault="002D7D6E" w:rsidP="002D7D6E"/>
    <w:p w:rsidR="002D7D6E" w:rsidRDefault="002D7D6E" w:rsidP="002D7D6E">
      <w:r w:rsidRPr="004C546E">
        <w:rPr>
          <w:rFonts w:cs="Arial"/>
          <w:spacing w:val="-3"/>
        </w:rPr>
        <w:t xml:space="preserve">Las tablas de cálculo utilizadas para el diseño de la cimentación excavaciones y entibados se presentan </w:t>
      </w:r>
      <w:r w:rsidR="00292617">
        <w:rPr>
          <w:rFonts w:cs="Arial"/>
          <w:spacing w:val="-3"/>
        </w:rPr>
        <w:t>anexo a este informe</w:t>
      </w:r>
      <w:r>
        <w:t>.</w:t>
      </w:r>
    </w:p>
    <w:p w:rsidR="002D7D6E" w:rsidRPr="00F439CC" w:rsidRDefault="002D7D6E" w:rsidP="002D7D6E">
      <w:pPr>
        <w:spacing w:line="360" w:lineRule="auto"/>
        <w:rPr>
          <w:rFonts w:cs="Arial"/>
          <w:b/>
          <w:i/>
          <w:u w:val="single"/>
        </w:rPr>
      </w:pPr>
    </w:p>
    <w:p w:rsidR="002D7D6E" w:rsidRPr="00F439CC" w:rsidRDefault="002D7D6E" w:rsidP="00A76ABA">
      <w:r w:rsidRPr="00F439CC">
        <w:t>Instalación en zanja</w:t>
      </w:r>
    </w:p>
    <w:p w:rsidR="002D7D6E" w:rsidRDefault="002D7D6E" w:rsidP="002D7D6E">
      <w:pPr>
        <w:rPr>
          <w:rFonts w:cs="Arial"/>
        </w:rPr>
      </w:pPr>
    </w:p>
    <w:p w:rsidR="002D7D6E" w:rsidRPr="004C546E" w:rsidRDefault="002D7D6E" w:rsidP="000F0BE3">
      <w:r w:rsidRPr="004C546E">
        <w:t xml:space="preserve">Los diseños para instalación en zanja, se realizaron con la hoja de cálculo recomendada por los fabricantes y a continuación se presentan las variables y el  procedimiento de cálculo para este tipo de colocación de tubería. Esta hoja de cálculo está incluida en el anexo </w:t>
      </w:r>
      <w:r>
        <w:t>7</w:t>
      </w:r>
      <w:r w:rsidRPr="004C546E">
        <w:t xml:space="preserve"> y todas las indicaciones siguientes se refieren a ella. </w:t>
      </w:r>
    </w:p>
    <w:p w:rsidR="002D7D6E" w:rsidRPr="004C546E" w:rsidRDefault="002D7D6E" w:rsidP="000F0BE3"/>
    <w:p w:rsidR="002D7D6E" w:rsidRDefault="002D7D6E" w:rsidP="000F0BE3">
      <w:r w:rsidRPr="00FD4CFF">
        <w:rPr>
          <w:i/>
          <w:u w:val="single"/>
        </w:rPr>
        <w:t>Tramo y Diámetro:</w:t>
      </w:r>
      <w:r w:rsidRPr="0036500F">
        <w:rPr>
          <w:b/>
        </w:rPr>
        <w:t xml:space="preserve"> </w:t>
      </w:r>
      <w:r w:rsidRPr="004C546E">
        <w:t>De acuerdo con los cálculos previos hechos por los ingenieros hidráulicos, se tomaron de sus resultados estas dos variables</w:t>
      </w:r>
      <w:r>
        <w:t>.</w:t>
      </w:r>
    </w:p>
    <w:p w:rsidR="002D7D6E" w:rsidRDefault="002D7D6E" w:rsidP="002D7D6E">
      <w:pPr>
        <w:ind w:left="360"/>
        <w:rPr>
          <w:rFonts w:cs="Arial"/>
        </w:rPr>
      </w:pPr>
    </w:p>
    <w:p w:rsidR="002D7D6E" w:rsidRDefault="002D7D6E" w:rsidP="000F0BE3">
      <w:r w:rsidRPr="00FD4CFF">
        <w:rPr>
          <w:i/>
          <w:u w:val="single"/>
        </w:rPr>
        <w:t>Ancho de la zanja (</w:t>
      </w:r>
      <w:proofErr w:type="spellStart"/>
      <w:r w:rsidRPr="00FD4CFF">
        <w:rPr>
          <w:i/>
          <w:u w:val="single"/>
        </w:rPr>
        <w:t>Bd</w:t>
      </w:r>
      <w:proofErr w:type="spellEnd"/>
      <w:r w:rsidRPr="00FD4CFF">
        <w:rPr>
          <w:i/>
          <w:u w:val="single"/>
        </w:rPr>
        <w:t>):</w:t>
      </w:r>
      <w:r w:rsidRPr="0036500F">
        <w:t xml:space="preserve"> </w:t>
      </w:r>
      <w:r w:rsidRPr="004C546E">
        <w:t xml:space="preserve">Para el material PVC especificado en los diseños hidráulicos, el ancho medio de la zanja recomendado por los fabricantes es el diámetro exterior de la tubería  más 0.40m para tuberías hasta de </w:t>
      </w:r>
      <w:smartTag w:uri="urn:schemas-microsoft-com:office:smarttags" w:element="metricconverter">
        <w:smartTagPr>
          <w:attr w:name="ProductID" w:val="42”"/>
        </w:smartTagPr>
        <w:r w:rsidRPr="004C546E">
          <w:t>42”</w:t>
        </w:r>
      </w:smartTag>
      <w:r w:rsidRPr="004C546E">
        <w:t xml:space="preserve">. Para tuberías de </w:t>
      </w:r>
      <w:smartTag w:uri="urn:schemas-microsoft-com:office:smarttags" w:element="metricconverter">
        <w:smartTagPr>
          <w:attr w:name="ProductID" w:val="45”"/>
        </w:smartTagPr>
        <w:r w:rsidRPr="004C546E">
          <w:t>45”</w:t>
        </w:r>
      </w:smartTag>
      <w:r w:rsidRPr="004C546E">
        <w:t xml:space="preserve"> a </w:t>
      </w:r>
      <w:smartTag w:uri="urn:schemas-microsoft-com:office:smarttags" w:element="metricconverter">
        <w:smartTagPr>
          <w:attr w:name="ProductID" w:val="60”"/>
        </w:smartTagPr>
        <w:r w:rsidRPr="004C546E">
          <w:t>60”</w:t>
        </w:r>
      </w:smartTag>
      <w:r w:rsidRPr="004C546E">
        <w:t xml:space="preserve"> es el diámetro </w:t>
      </w:r>
      <w:r w:rsidRPr="004C546E">
        <w:lastRenderedPageBreak/>
        <w:t xml:space="preserve">exterior de la tubería más </w:t>
      </w:r>
      <w:smartTag w:uri="urn:schemas-microsoft-com:office:smarttags" w:element="metricconverter">
        <w:smartTagPr>
          <w:attr w:name="ProductID" w:val="0.60 m"/>
        </w:smartTagPr>
        <w:r w:rsidRPr="004C546E">
          <w:t>0.60 m</w:t>
        </w:r>
      </w:smartTag>
      <w:r w:rsidRPr="004C546E">
        <w:t xml:space="preserve">. </w:t>
      </w:r>
    </w:p>
    <w:p w:rsidR="002D7D6E" w:rsidRPr="004C546E" w:rsidRDefault="002D7D6E" w:rsidP="000F0BE3"/>
    <w:p w:rsidR="002D7D6E" w:rsidRDefault="002D7D6E" w:rsidP="000F0BE3">
      <w:r w:rsidRPr="00FD4CFF">
        <w:rPr>
          <w:i/>
          <w:u w:val="single"/>
        </w:rPr>
        <w:t>Ancho de la tubería (</w:t>
      </w:r>
      <w:proofErr w:type="spellStart"/>
      <w:r w:rsidRPr="00FD4CFF">
        <w:rPr>
          <w:i/>
          <w:u w:val="single"/>
        </w:rPr>
        <w:t>Bc</w:t>
      </w:r>
      <w:proofErr w:type="spellEnd"/>
      <w:r w:rsidRPr="00FD4CFF">
        <w:rPr>
          <w:i/>
          <w:u w:val="single"/>
        </w:rPr>
        <w:t>):</w:t>
      </w:r>
      <w:r w:rsidRPr="00F20F4F">
        <w:t xml:space="preserve"> </w:t>
      </w:r>
      <w:r w:rsidRPr="004C546E">
        <w:t>Es el diámetro externo de la tubería de acuerdo con los catálogos del fabricante.</w:t>
      </w:r>
    </w:p>
    <w:p w:rsidR="002D7D6E" w:rsidRPr="004C546E" w:rsidRDefault="002D7D6E" w:rsidP="000F0BE3"/>
    <w:p w:rsidR="002D7D6E" w:rsidRDefault="002D7D6E" w:rsidP="000F0BE3">
      <w:r w:rsidRPr="00FD4CFF">
        <w:rPr>
          <w:i/>
          <w:u w:val="single"/>
        </w:rPr>
        <w:t>Altura del relleno (H):</w:t>
      </w:r>
      <w:r w:rsidRPr="00F20F4F">
        <w:t xml:space="preserve"> </w:t>
      </w:r>
      <w:r w:rsidRPr="004C546E">
        <w:t>Se calcula como el promedio del recubrimiento del punto inicial (salida)  y final (llegada) del tramo.</w:t>
      </w:r>
    </w:p>
    <w:p w:rsidR="002D7D6E" w:rsidRPr="004C546E" w:rsidRDefault="002D7D6E" w:rsidP="000F0BE3"/>
    <w:p w:rsidR="002D7D6E" w:rsidRPr="004C546E" w:rsidRDefault="002D7D6E" w:rsidP="000F0BE3">
      <w:r w:rsidRPr="00FD4CFF">
        <w:rPr>
          <w:i/>
          <w:u w:val="single"/>
        </w:rPr>
        <w:t>Presión del suelo (P):</w:t>
      </w:r>
      <w:r w:rsidRPr="007F5B57">
        <w:rPr>
          <w:b/>
        </w:rPr>
        <w:t xml:space="preserve"> </w:t>
      </w:r>
      <w:r w:rsidRPr="004C546E">
        <w:t xml:space="preserve">Se calcula según la teoría de MARSTON  descrita anteriormente, como el peso unitario del suelo multiplicado por la altura del relleno afectada por el coeficiente </w:t>
      </w:r>
      <w:proofErr w:type="spellStart"/>
      <w:r w:rsidRPr="004C546E">
        <w:t>adimensional</w:t>
      </w:r>
      <w:proofErr w:type="spellEnd"/>
      <w:r w:rsidRPr="004C546E">
        <w:t>.</w:t>
      </w:r>
    </w:p>
    <w:p w:rsidR="002D7D6E" w:rsidRDefault="002D7D6E" w:rsidP="002D7D6E">
      <w:pPr>
        <w:jc w:val="center"/>
        <w:rPr>
          <w:rFonts w:cs="Arial"/>
          <w:position w:val="-24"/>
        </w:rPr>
      </w:pPr>
      <w:r w:rsidRPr="007F5B57">
        <w:rPr>
          <w:rFonts w:cs="Arial"/>
          <w:position w:val="-54"/>
        </w:rPr>
        <w:object w:dxaOrig="1540" w:dyaOrig="1120">
          <v:shape id="_x0000_i1036" type="#_x0000_t75" style="width:98.5pt;height:70.65pt" o:ole="" fillcolor="window">
            <v:imagedata r:id="rId95" o:title=""/>
          </v:shape>
          <o:OLEObject Type="Embed" ProgID="Equation.3" ShapeID="_x0000_i1036" DrawAspect="Content" ObjectID="_1494329479" r:id="rId96"/>
        </w:object>
      </w:r>
      <w:r>
        <w:rPr>
          <w:rFonts w:cs="Arial"/>
          <w:position w:val="-24"/>
        </w:rPr>
        <w:t xml:space="preserve"> </w:t>
      </w:r>
    </w:p>
    <w:p w:rsidR="002D7D6E" w:rsidRDefault="002D7D6E" w:rsidP="000F0BE3">
      <w:proofErr w:type="spellStart"/>
      <w:r>
        <w:t>Cz</w:t>
      </w:r>
      <w:proofErr w:type="spellEnd"/>
      <w:r>
        <w:t>: Coeficiente reductor correspondiente al rozamiento del relleno con los parámetros de la zanja.</w:t>
      </w:r>
    </w:p>
    <w:p w:rsidR="002D7D6E" w:rsidRDefault="002D7D6E" w:rsidP="000F0BE3"/>
    <w:p w:rsidR="002D7D6E" w:rsidRPr="00D33FA9" w:rsidRDefault="002D7D6E" w:rsidP="00A76ABA">
      <w:r w:rsidRPr="00D33FA9">
        <w:rPr>
          <w:i/>
          <w:u w:val="single"/>
        </w:rPr>
        <w:t>Tipo de relleno:</w:t>
      </w:r>
      <w:r w:rsidRPr="00D33FA9">
        <w:t xml:space="preserve"> Se especifica el material como relleno para zanja.</w:t>
      </w:r>
    </w:p>
    <w:p w:rsidR="002D7D6E" w:rsidRPr="00D33FA9" w:rsidRDefault="002D7D6E" w:rsidP="000F0BE3">
      <w:pPr>
        <w:rPr>
          <w:spacing w:val="-3"/>
          <w:szCs w:val="22"/>
        </w:rPr>
      </w:pPr>
    </w:p>
    <w:p w:rsidR="002D7D6E" w:rsidRPr="00D33FA9" w:rsidRDefault="002D7D6E" w:rsidP="000F0BE3">
      <w:pPr>
        <w:rPr>
          <w:spacing w:val="-3"/>
          <w:szCs w:val="22"/>
        </w:rPr>
      </w:pPr>
      <w:r w:rsidRPr="00D33FA9">
        <w:rPr>
          <w:i/>
          <w:szCs w:val="22"/>
          <w:u w:val="single"/>
        </w:rPr>
        <w:t>Tipo de carga:</w:t>
      </w:r>
      <w:r w:rsidRPr="00D33FA9">
        <w:rPr>
          <w:szCs w:val="22"/>
        </w:rPr>
        <w:t xml:space="preserve"> </w:t>
      </w:r>
      <w:r w:rsidRPr="00D33FA9">
        <w:rPr>
          <w:spacing w:val="-3"/>
          <w:szCs w:val="22"/>
        </w:rPr>
        <w:t>En esa variable se define el tipo de carga viva que se puede presentar para el caso en estudio (1 ó 2 camiones H20 con carga trasera de 16ton por eje equivalentes 8Ton puntuales en un área de 0.5*0.25 m, similar  a la especificada en la Norma técnica del EAAB (NS-0.35), autopista</w:t>
      </w:r>
      <w:r w:rsidRPr="00D33FA9">
        <w:rPr>
          <w:spacing w:val="-3"/>
          <w:szCs w:val="22"/>
          <w:vertAlign w:val="superscript"/>
        </w:rPr>
        <w:footnoteReference w:id="1"/>
      </w:r>
      <w:r w:rsidRPr="00D33FA9">
        <w:rPr>
          <w:spacing w:val="-3"/>
          <w:szCs w:val="22"/>
        </w:rPr>
        <w:t>, vía férrea</w:t>
      </w:r>
      <w:r>
        <w:rPr>
          <w:spacing w:val="-3"/>
          <w:szCs w:val="22"/>
          <w:vertAlign w:val="superscript"/>
        </w:rPr>
        <w:t>3</w:t>
      </w:r>
      <w:r>
        <w:rPr>
          <w:spacing w:val="-3"/>
          <w:szCs w:val="22"/>
        </w:rPr>
        <w:t xml:space="preserve"> </w:t>
      </w:r>
      <w:r w:rsidRPr="00D33FA9">
        <w:rPr>
          <w:spacing w:val="-3"/>
          <w:szCs w:val="22"/>
        </w:rPr>
        <w:t>y aeropuerto</w:t>
      </w:r>
      <w:r>
        <w:rPr>
          <w:spacing w:val="-3"/>
          <w:szCs w:val="22"/>
          <w:vertAlign w:val="superscript"/>
        </w:rPr>
        <w:t>3</w:t>
      </w:r>
      <w:r w:rsidRPr="00D33FA9">
        <w:rPr>
          <w:spacing w:val="-3"/>
          <w:szCs w:val="22"/>
        </w:rPr>
        <w:t>).</w:t>
      </w:r>
    </w:p>
    <w:p w:rsidR="002D7D6E" w:rsidRPr="00D33FA9" w:rsidRDefault="002D7D6E" w:rsidP="000F0BE3">
      <w:pPr>
        <w:rPr>
          <w:spacing w:val="-3"/>
          <w:szCs w:val="22"/>
        </w:rPr>
      </w:pPr>
    </w:p>
    <w:p w:rsidR="002D7D6E" w:rsidRPr="00D33FA9" w:rsidRDefault="002D7D6E" w:rsidP="000F0BE3">
      <w:pPr>
        <w:rPr>
          <w:szCs w:val="22"/>
        </w:rPr>
      </w:pPr>
      <w:r w:rsidRPr="00D33FA9">
        <w:rPr>
          <w:i/>
          <w:szCs w:val="22"/>
          <w:u w:val="single"/>
        </w:rPr>
        <w:t>Coeficiente de carga viva (Cl):</w:t>
      </w:r>
      <w:r w:rsidRPr="00D33FA9">
        <w:rPr>
          <w:szCs w:val="22"/>
        </w:rPr>
        <w:t xml:space="preserve"> </w:t>
      </w:r>
      <w:r w:rsidRPr="00D33FA9">
        <w:rPr>
          <w:spacing w:val="-3"/>
          <w:szCs w:val="22"/>
        </w:rPr>
        <w:t>calculado para uno y dos camiones H20, según el caso con las fórmulas de UNI-BELL</w:t>
      </w:r>
      <w:r w:rsidRPr="00D33FA9">
        <w:rPr>
          <w:spacing w:val="-3"/>
          <w:szCs w:val="22"/>
          <w:vertAlign w:val="superscript"/>
        </w:rPr>
        <w:footnoteReference w:id="2"/>
      </w:r>
      <w:r w:rsidRPr="00D33FA9">
        <w:rPr>
          <w:spacing w:val="-3"/>
          <w:szCs w:val="22"/>
        </w:rPr>
        <w:t>.</w:t>
      </w:r>
    </w:p>
    <w:p w:rsidR="002D7D6E" w:rsidRPr="00D33FA9" w:rsidRDefault="002D7D6E" w:rsidP="000F0BE3">
      <w:pPr>
        <w:rPr>
          <w:szCs w:val="22"/>
        </w:rPr>
      </w:pPr>
    </w:p>
    <w:p w:rsidR="002D7D6E" w:rsidRPr="00D33FA9" w:rsidRDefault="002D7D6E" w:rsidP="000F0BE3">
      <w:pPr>
        <w:rPr>
          <w:szCs w:val="22"/>
        </w:rPr>
      </w:pPr>
      <w:r w:rsidRPr="00D33FA9">
        <w:rPr>
          <w:i/>
          <w:szCs w:val="22"/>
          <w:u w:val="single"/>
        </w:rPr>
        <w:t>Carga Viva (</w:t>
      </w:r>
      <w:proofErr w:type="spellStart"/>
      <w:r w:rsidRPr="00D33FA9">
        <w:rPr>
          <w:i/>
          <w:szCs w:val="22"/>
          <w:u w:val="single"/>
        </w:rPr>
        <w:t>Wl</w:t>
      </w:r>
      <w:proofErr w:type="spellEnd"/>
      <w:r w:rsidRPr="00D33FA9">
        <w:rPr>
          <w:i/>
          <w:szCs w:val="22"/>
          <w:u w:val="single"/>
        </w:rPr>
        <w:t>):</w:t>
      </w:r>
      <w:r w:rsidRPr="00D33FA9">
        <w:rPr>
          <w:szCs w:val="22"/>
        </w:rPr>
        <w:t xml:space="preserve"> Las cargas vivas para camiones cuando existan son calculadas con base en la ecuación de </w:t>
      </w:r>
      <w:proofErr w:type="spellStart"/>
      <w:r w:rsidRPr="00D33FA9">
        <w:rPr>
          <w:szCs w:val="22"/>
        </w:rPr>
        <w:t>Boussinesq</w:t>
      </w:r>
      <w:proofErr w:type="spellEnd"/>
      <w:r w:rsidRPr="00D33FA9">
        <w:rPr>
          <w:szCs w:val="22"/>
        </w:rPr>
        <w:t xml:space="preserve">.  </w:t>
      </w:r>
    </w:p>
    <w:p w:rsidR="002D7D6E" w:rsidRPr="00D33FA9" w:rsidRDefault="002D7D6E" w:rsidP="000F0BE3">
      <w:pPr>
        <w:rPr>
          <w:szCs w:val="22"/>
        </w:rPr>
      </w:pPr>
      <w:r w:rsidRPr="00D33FA9">
        <w:rPr>
          <w:szCs w:val="22"/>
        </w:rPr>
        <w:t>Se calcula así:</w:t>
      </w:r>
    </w:p>
    <w:p w:rsidR="002D7D6E" w:rsidRDefault="002D7D6E" w:rsidP="000F0BE3">
      <w:pPr>
        <w:rPr>
          <w:b/>
        </w:rPr>
      </w:pPr>
      <w:r w:rsidRPr="00F20F4F">
        <w:rPr>
          <w:b/>
        </w:rPr>
        <w:object w:dxaOrig="1500" w:dyaOrig="660">
          <v:shape id="_x0000_i1037" type="#_x0000_t75" style="width:73.35pt;height:33.3pt" o:ole="" fillcolor="window">
            <v:imagedata r:id="rId97" o:title=""/>
          </v:shape>
          <o:OLEObject Type="Embed" ProgID="Equation.3" ShapeID="_x0000_i1037" DrawAspect="Content" ObjectID="_1494329480" r:id="rId98"/>
        </w:object>
      </w:r>
    </w:p>
    <w:p w:rsidR="002D7D6E" w:rsidRPr="00D33FA9" w:rsidRDefault="002D7D6E" w:rsidP="000F0BE3">
      <w:pPr>
        <w:rPr>
          <w:spacing w:val="-3"/>
          <w:szCs w:val="22"/>
        </w:rPr>
      </w:pPr>
      <w:r w:rsidRPr="00D33FA9">
        <w:rPr>
          <w:i/>
          <w:szCs w:val="22"/>
          <w:u w:val="single"/>
        </w:rPr>
        <w:t>Presión de la carga viva (</w:t>
      </w:r>
      <w:proofErr w:type="spellStart"/>
      <w:r w:rsidRPr="00D33FA9">
        <w:rPr>
          <w:i/>
          <w:szCs w:val="22"/>
          <w:u w:val="single"/>
        </w:rPr>
        <w:t>Pv</w:t>
      </w:r>
      <w:proofErr w:type="spellEnd"/>
      <w:r w:rsidRPr="00D33FA9">
        <w:rPr>
          <w:i/>
          <w:szCs w:val="22"/>
          <w:u w:val="single"/>
        </w:rPr>
        <w:t>):</w:t>
      </w:r>
      <w:r w:rsidRPr="00D33FA9">
        <w:rPr>
          <w:szCs w:val="22"/>
        </w:rPr>
        <w:t xml:space="preserve"> </w:t>
      </w:r>
      <w:r w:rsidRPr="00D33FA9">
        <w:rPr>
          <w:spacing w:val="-3"/>
          <w:szCs w:val="22"/>
        </w:rPr>
        <w:t>Se calcula como la Carga viva sobre el diámetro exterior.</w:t>
      </w:r>
    </w:p>
    <w:p w:rsidR="002D7D6E" w:rsidRPr="00D33FA9" w:rsidRDefault="002D7D6E" w:rsidP="000F0BE3">
      <w:pPr>
        <w:rPr>
          <w:spacing w:val="-3"/>
          <w:szCs w:val="22"/>
        </w:rPr>
      </w:pPr>
      <w:r w:rsidRPr="00D33FA9">
        <w:rPr>
          <w:i/>
          <w:spacing w:val="-3"/>
          <w:szCs w:val="22"/>
          <w:u w:val="single"/>
        </w:rPr>
        <w:t>Presión Total (Pt):</w:t>
      </w:r>
      <w:r w:rsidRPr="00D33FA9">
        <w:rPr>
          <w:spacing w:val="-3"/>
          <w:szCs w:val="22"/>
        </w:rPr>
        <w:t xml:space="preserve"> Es la suma de la presión del suelo (carga muerta) y la de la carga viva.</w:t>
      </w:r>
    </w:p>
    <w:p w:rsidR="002D7D6E" w:rsidRPr="00D33FA9" w:rsidRDefault="002D7D6E" w:rsidP="000F0BE3">
      <w:pPr>
        <w:rPr>
          <w:spacing w:val="-3"/>
          <w:szCs w:val="22"/>
        </w:rPr>
      </w:pPr>
    </w:p>
    <w:p w:rsidR="002D7D6E" w:rsidRPr="00D33FA9" w:rsidRDefault="002D7D6E" w:rsidP="000F0BE3">
      <w:pPr>
        <w:rPr>
          <w:spacing w:val="-3"/>
          <w:szCs w:val="22"/>
        </w:rPr>
      </w:pPr>
      <w:r w:rsidRPr="00D33FA9">
        <w:rPr>
          <w:i/>
          <w:spacing w:val="-3"/>
          <w:szCs w:val="22"/>
          <w:u w:val="single"/>
        </w:rPr>
        <w:t>Presión Total (Pt) Critica:</w:t>
      </w:r>
      <w:r w:rsidRPr="00D33FA9">
        <w:rPr>
          <w:spacing w:val="-3"/>
          <w:szCs w:val="22"/>
        </w:rPr>
        <w:t xml:space="preserve"> Es el valor máximo de la presión total Pt entre los extremos del </w:t>
      </w:r>
      <w:r w:rsidRPr="00D33FA9">
        <w:rPr>
          <w:spacing w:val="-3"/>
          <w:szCs w:val="22"/>
        </w:rPr>
        <w:lastRenderedPageBreak/>
        <w:t>tubo y el valor promedio.</w:t>
      </w:r>
    </w:p>
    <w:p w:rsidR="002D7D6E" w:rsidRPr="00D33FA9" w:rsidRDefault="002D7D6E" w:rsidP="000F0BE3">
      <w:pPr>
        <w:rPr>
          <w:spacing w:val="-3"/>
          <w:szCs w:val="22"/>
        </w:rPr>
      </w:pPr>
    </w:p>
    <w:p w:rsidR="002D7D6E" w:rsidRPr="00D33FA9" w:rsidRDefault="002D7D6E" w:rsidP="000F0BE3">
      <w:pPr>
        <w:rPr>
          <w:spacing w:val="-3"/>
          <w:szCs w:val="22"/>
        </w:rPr>
      </w:pPr>
      <w:r w:rsidRPr="00D33FA9">
        <w:rPr>
          <w:i/>
          <w:spacing w:val="-3"/>
          <w:szCs w:val="22"/>
          <w:u w:val="single"/>
        </w:rPr>
        <w:t>Factores de deflexión (DL y K):</w:t>
      </w:r>
      <w:r w:rsidRPr="00D33FA9">
        <w:rPr>
          <w:spacing w:val="-3"/>
          <w:szCs w:val="22"/>
        </w:rPr>
        <w:t xml:space="preserve"> Son constantes empíricas conocidas, para el cálculo de la deflexión. Tomadas de </w:t>
      </w:r>
      <w:proofErr w:type="spellStart"/>
      <w:r w:rsidRPr="00D33FA9">
        <w:rPr>
          <w:spacing w:val="-3"/>
          <w:szCs w:val="22"/>
        </w:rPr>
        <w:t>Uni</w:t>
      </w:r>
      <w:proofErr w:type="spellEnd"/>
      <w:r w:rsidRPr="00D33FA9">
        <w:rPr>
          <w:spacing w:val="-3"/>
          <w:szCs w:val="22"/>
        </w:rPr>
        <w:t>-Bell, K es la constante de encamado (</w:t>
      </w:r>
      <w:proofErr w:type="spellStart"/>
      <w:r w:rsidRPr="00D33FA9">
        <w:rPr>
          <w:spacing w:val="-3"/>
          <w:szCs w:val="22"/>
        </w:rPr>
        <w:t>Marston</w:t>
      </w:r>
      <w:proofErr w:type="spellEnd"/>
      <w:r w:rsidRPr="00D33FA9">
        <w:rPr>
          <w:spacing w:val="-3"/>
          <w:szCs w:val="22"/>
        </w:rPr>
        <w:t>) que en nuestro caso es 0.1 y DL es el factor de deflexión que cuando las cargas se calculan como condición de zanja es igual a 1.5.</w:t>
      </w:r>
    </w:p>
    <w:p w:rsidR="002D7D6E" w:rsidRPr="00D33FA9" w:rsidRDefault="002D7D6E" w:rsidP="000F0BE3">
      <w:pPr>
        <w:rPr>
          <w:spacing w:val="-3"/>
          <w:szCs w:val="22"/>
        </w:rPr>
      </w:pPr>
    </w:p>
    <w:p w:rsidR="002D7D6E" w:rsidRPr="00D33FA9" w:rsidRDefault="002D7D6E" w:rsidP="000F0BE3">
      <w:pPr>
        <w:rPr>
          <w:spacing w:val="-3"/>
          <w:szCs w:val="22"/>
        </w:rPr>
      </w:pPr>
      <w:r w:rsidRPr="00D33FA9">
        <w:rPr>
          <w:i/>
          <w:spacing w:val="-3"/>
          <w:szCs w:val="22"/>
          <w:u w:val="single"/>
        </w:rPr>
        <w:t>Rigidez de la tubería:</w:t>
      </w:r>
      <w:r w:rsidRPr="00D33FA9">
        <w:rPr>
          <w:spacing w:val="-3"/>
          <w:szCs w:val="22"/>
        </w:rPr>
        <w:t xml:space="preserve"> Para tuberías del proyecto se manejan la rigidez establecida por los diseñadores hidráulicos de 57 PSI, correspondiente a especificaciones técnicas para tubería </w:t>
      </w:r>
      <w:proofErr w:type="spellStart"/>
      <w:r w:rsidRPr="00D33FA9">
        <w:rPr>
          <w:spacing w:val="-3"/>
          <w:szCs w:val="22"/>
        </w:rPr>
        <w:t>Novafort</w:t>
      </w:r>
      <w:proofErr w:type="spellEnd"/>
      <w:r w:rsidRPr="00D33FA9">
        <w:rPr>
          <w:spacing w:val="-3"/>
          <w:szCs w:val="22"/>
        </w:rPr>
        <w:t>.</w:t>
      </w:r>
    </w:p>
    <w:p w:rsidR="002D7D6E" w:rsidRPr="00D33FA9" w:rsidRDefault="002D7D6E" w:rsidP="000F0BE3">
      <w:pPr>
        <w:rPr>
          <w:spacing w:val="-3"/>
          <w:szCs w:val="22"/>
        </w:rPr>
      </w:pPr>
    </w:p>
    <w:p w:rsidR="002D7D6E" w:rsidRDefault="002D7D6E" w:rsidP="000F0BE3">
      <w:pPr>
        <w:rPr>
          <w:spacing w:val="-3"/>
          <w:szCs w:val="22"/>
        </w:rPr>
      </w:pPr>
      <w:r w:rsidRPr="00D33FA9">
        <w:rPr>
          <w:i/>
          <w:spacing w:val="-3"/>
          <w:szCs w:val="22"/>
          <w:u w:val="single"/>
        </w:rPr>
        <w:t>Módulo de la reacción del suelo (E’):</w:t>
      </w:r>
      <w:r w:rsidRPr="00D33FA9">
        <w:rPr>
          <w:spacing w:val="-3"/>
          <w:szCs w:val="22"/>
        </w:rPr>
        <w:t xml:space="preserve"> Es la capacidad del suelo de resistir deflexión y depende del tipo de suelo y del grado de compactación del mismo. Para la selección de esta variable se toman en consideración los resultados de los ensayos directos efectuados en campo, como también los resultados de los ensayos de laboratorio realizados específicamente para cada una de las conducciones y cuyos resultados son consignados </w:t>
      </w:r>
      <w:r w:rsidR="007A763E">
        <w:rPr>
          <w:spacing w:val="-3"/>
          <w:szCs w:val="22"/>
        </w:rPr>
        <w:t>anexo a este informe</w:t>
      </w:r>
      <w:r w:rsidRPr="00D33FA9">
        <w:rPr>
          <w:spacing w:val="-3"/>
          <w:szCs w:val="22"/>
        </w:rPr>
        <w:t>.</w:t>
      </w:r>
    </w:p>
    <w:p w:rsidR="002D7D6E" w:rsidRDefault="002D7D6E" w:rsidP="000F0BE3">
      <w:pPr>
        <w:rPr>
          <w:spacing w:val="-3"/>
          <w:szCs w:val="22"/>
        </w:rPr>
      </w:pPr>
    </w:p>
    <w:p w:rsidR="002D7D6E" w:rsidRPr="00D7115F" w:rsidRDefault="002D7D6E" w:rsidP="000F0BE3">
      <w:pPr>
        <w:rPr>
          <w:spacing w:val="-3"/>
        </w:rPr>
      </w:pPr>
      <w:r w:rsidRPr="00D7115F">
        <w:rPr>
          <w:spacing w:val="-3"/>
        </w:rPr>
        <w:t xml:space="preserve">Este módulo se calcula a partir de la relación de los módulos de elasticidad de los materiales de relleno para la cimentación y el material del terreno natural. En este caso para obtener el modulo del suelo natural se emplean los resultados de las pruebas de SPT efectuadas en campo, siendo posible usar una resistencia N(i) de </w:t>
      </w:r>
      <w:r>
        <w:rPr>
          <w:spacing w:val="-3"/>
        </w:rPr>
        <w:t>14</w:t>
      </w:r>
      <w:r w:rsidRPr="00D7115F">
        <w:rPr>
          <w:spacing w:val="-3"/>
        </w:rPr>
        <w:t xml:space="preserve"> golpes/pie para diseño, con la cual se obtiene el módulo de elasticidad Es, de acuerdo con </w:t>
      </w:r>
      <w:proofErr w:type="spellStart"/>
      <w:r w:rsidRPr="00D7115F">
        <w:rPr>
          <w:spacing w:val="-3"/>
        </w:rPr>
        <w:t>Bowles</w:t>
      </w:r>
      <w:proofErr w:type="spellEnd"/>
      <w:r w:rsidRPr="00D7115F">
        <w:rPr>
          <w:spacing w:val="-3"/>
        </w:rPr>
        <w:t>:</w:t>
      </w:r>
    </w:p>
    <w:p w:rsidR="002D7D6E" w:rsidRPr="00D7115F" w:rsidRDefault="002D7D6E" w:rsidP="000F0BE3"/>
    <w:p w:rsidR="002D7D6E" w:rsidRPr="00DE4514" w:rsidRDefault="002D7D6E" w:rsidP="00A76ABA">
      <w:pPr>
        <w:rPr>
          <w:lang w:val="en-US"/>
        </w:rPr>
      </w:pPr>
      <w:r w:rsidRPr="00DE4514">
        <w:rPr>
          <w:lang w:val="en-US"/>
        </w:rPr>
        <w:t>E</w:t>
      </w:r>
      <w:r w:rsidRPr="00DE4514">
        <w:rPr>
          <w:vertAlign w:val="subscript"/>
          <w:lang w:val="en-US"/>
        </w:rPr>
        <w:t>s</w:t>
      </w:r>
      <w:r w:rsidRPr="00DE4514">
        <w:rPr>
          <w:lang w:val="en-US"/>
        </w:rPr>
        <w:t xml:space="preserve"> (</w:t>
      </w:r>
      <w:proofErr w:type="spellStart"/>
      <w:r w:rsidRPr="00DE4514">
        <w:rPr>
          <w:lang w:val="en-US"/>
        </w:rPr>
        <w:t>kN</w:t>
      </w:r>
      <w:proofErr w:type="spellEnd"/>
      <w:r w:rsidRPr="00DE4514">
        <w:rPr>
          <w:lang w:val="en-US"/>
        </w:rPr>
        <w:t>/m</w:t>
      </w:r>
      <w:r w:rsidRPr="00DE4514">
        <w:rPr>
          <w:vertAlign w:val="superscript"/>
          <w:lang w:val="en-US"/>
        </w:rPr>
        <w:t>2</w:t>
      </w:r>
      <w:r w:rsidRPr="00DE4514">
        <w:rPr>
          <w:lang w:val="en-US"/>
        </w:rPr>
        <w:t xml:space="preserve">) = 766 </w:t>
      </w:r>
      <w:proofErr w:type="gramStart"/>
      <w:r w:rsidRPr="00DE4514">
        <w:rPr>
          <w:lang w:val="en-US"/>
        </w:rPr>
        <w:t>N(</w:t>
      </w:r>
      <w:proofErr w:type="spellStart"/>
      <w:proofErr w:type="gramEnd"/>
      <w:r w:rsidRPr="00DE4514">
        <w:rPr>
          <w:lang w:val="en-US"/>
        </w:rPr>
        <w:t>i</w:t>
      </w:r>
      <w:proofErr w:type="spellEnd"/>
      <w:r w:rsidRPr="00DE4514">
        <w:rPr>
          <w:lang w:val="en-US"/>
        </w:rPr>
        <w:t xml:space="preserve">) = 10,724 </w:t>
      </w:r>
      <w:proofErr w:type="spellStart"/>
      <w:r w:rsidRPr="00DE4514">
        <w:rPr>
          <w:lang w:val="en-US"/>
        </w:rPr>
        <w:t>kN</w:t>
      </w:r>
      <w:proofErr w:type="spellEnd"/>
      <w:r w:rsidRPr="00DE4514">
        <w:rPr>
          <w:lang w:val="en-US"/>
        </w:rPr>
        <w:t>/m</w:t>
      </w:r>
      <w:r w:rsidRPr="00DE4514">
        <w:rPr>
          <w:vertAlign w:val="superscript"/>
          <w:lang w:val="en-US"/>
        </w:rPr>
        <w:t>2</w:t>
      </w:r>
    </w:p>
    <w:p w:rsidR="002D7D6E" w:rsidRPr="00DE4514" w:rsidRDefault="002D7D6E" w:rsidP="000F0BE3">
      <w:pPr>
        <w:rPr>
          <w:spacing w:val="-3"/>
          <w:lang w:val="en-US"/>
        </w:rPr>
      </w:pPr>
    </w:p>
    <w:p w:rsidR="002D7D6E" w:rsidRPr="00BA701E" w:rsidRDefault="002D7D6E" w:rsidP="00A76ABA">
      <w:r w:rsidRPr="00BA701E">
        <w:t xml:space="preserve">E’= Sc </w:t>
      </w:r>
      <w:proofErr w:type="spellStart"/>
      <w:r w:rsidRPr="00BA701E">
        <w:t>Eb</w:t>
      </w:r>
      <w:proofErr w:type="spellEnd"/>
    </w:p>
    <w:p w:rsidR="002D7D6E" w:rsidRPr="00D7115F" w:rsidRDefault="002D7D6E" w:rsidP="000F0BE3">
      <w:pPr>
        <w:rPr>
          <w:spacing w:val="-3"/>
        </w:rPr>
      </w:pPr>
    </w:p>
    <w:p w:rsidR="002D7D6E" w:rsidRPr="00D7115F" w:rsidRDefault="002D7D6E" w:rsidP="000F0BE3">
      <w:pPr>
        <w:rPr>
          <w:spacing w:val="-3"/>
        </w:rPr>
      </w:pPr>
      <w:r w:rsidRPr="00D7115F">
        <w:rPr>
          <w:spacing w:val="-3"/>
        </w:rPr>
        <w:t xml:space="preserve">Donde </w:t>
      </w:r>
      <w:proofErr w:type="spellStart"/>
      <w:r w:rsidRPr="00D7115F">
        <w:rPr>
          <w:spacing w:val="-3"/>
        </w:rPr>
        <w:t>E</w:t>
      </w:r>
      <w:r w:rsidRPr="00BA701E">
        <w:rPr>
          <w:spacing w:val="-3"/>
        </w:rPr>
        <w:t>b</w:t>
      </w:r>
      <w:proofErr w:type="spellEnd"/>
      <w:r w:rsidRPr="00D7115F">
        <w:rPr>
          <w:spacing w:val="-3"/>
        </w:rPr>
        <w:t xml:space="preserve"> es el módulo de elasticidad del relleno para la cimentación y Sc es el factor combinado de soporte del suelo. Considerando la situación más desfavorable para terrenos de baja capacidad portante, en donde se debe emplear un relleno para la cimentación con suelos granulares tipo gravilla, se ha utilizado </w:t>
      </w:r>
      <w:proofErr w:type="spellStart"/>
      <w:r w:rsidRPr="00D7115F">
        <w:rPr>
          <w:spacing w:val="-3"/>
        </w:rPr>
        <w:t>Eb</w:t>
      </w:r>
      <w:proofErr w:type="spellEnd"/>
      <w:r w:rsidRPr="00D7115F">
        <w:rPr>
          <w:spacing w:val="-3"/>
        </w:rPr>
        <w:t>= 2,000PSI</w:t>
      </w:r>
    </w:p>
    <w:p w:rsidR="002D7D6E" w:rsidRPr="00D33FA9" w:rsidRDefault="002D7D6E" w:rsidP="000F0BE3">
      <w:pPr>
        <w:rPr>
          <w:spacing w:val="-3"/>
          <w:szCs w:val="22"/>
        </w:rPr>
      </w:pPr>
    </w:p>
    <w:p w:rsidR="002D7D6E" w:rsidRPr="00D33FA9" w:rsidRDefault="002D7D6E" w:rsidP="000F0BE3">
      <w:pPr>
        <w:rPr>
          <w:spacing w:val="-3"/>
          <w:szCs w:val="22"/>
        </w:rPr>
      </w:pPr>
      <w:r w:rsidRPr="00D33FA9">
        <w:rPr>
          <w:i/>
          <w:spacing w:val="-3"/>
          <w:szCs w:val="22"/>
          <w:u w:val="single"/>
        </w:rPr>
        <w:t>Deflexión:</w:t>
      </w:r>
      <w:r w:rsidRPr="00D33FA9">
        <w:rPr>
          <w:spacing w:val="-3"/>
          <w:szCs w:val="22"/>
        </w:rPr>
        <w:t xml:space="preserve"> Este dato se calcula a partir de la rigidez (dato de la tubería) y las características del suelo (E’; tipo y grado de compactación). El valor máximo permisible por deflexión de la tubería es de 7.5%.La fórmula para este cálculo es:</w:t>
      </w:r>
    </w:p>
    <w:p w:rsidR="002D7D6E" w:rsidRPr="00F20F4F" w:rsidRDefault="002D7D6E" w:rsidP="000F0BE3"/>
    <w:p w:rsidR="002D7D6E" w:rsidRDefault="002D7D6E" w:rsidP="007A763E">
      <w:pPr>
        <w:jc w:val="center"/>
        <w:rPr>
          <w:sz w:val="20"/>
        </w:rPr>
      </w:pPr>
      <w:r w:rsidRPr="007A763E">
        <w:rPr>
          <w:sz w:val="16"/>
          <w:szCs w:val="16"/>
        </w:rPr>
        <w:object w:dxaOrig="3519" w:dyaOrig="620">
          <v:shape id="_x0000_i1038" type="#_x0000_t75" style="width:231.6pt;height:40.75pt" o:ole="" fillcolor="window">
            <v:imagedata r:id="rId99" o:title=""/>
          </v:shape>
          <o:OLEObject Type="Embed" ProgID="Equation.3" ShapeID="_x0000_i1038" DrawAspect="Content" ObjectID="_1494329481" r:id="rId100"/>
        </w:object>
      </w:r>
    </w:p>
    <w:p w:rsidR="007A763E" w:rsidRDefault="007A763E" w:rsidP="000F0BE3"/>
    <w:p w:rsidR="002D7D6E" w:rsidRPr="00D33FA9" w:rsidRDefault="002D7D6E" w:rsidP="000F0BE3">
      <w:pPr>
        <w:rPr>
          <w:spacing w:val="-3"/>
          <w:szCs w:val="22"/>
        </w:rPr>
      </w:pPr>
      <w:r w:rsidRPr="00D33FA9">
        <w:rPr>
          <w:i/>
          <w:spacing w:val="-3"/>
          <w:szCs w:val="22"/>
          <w:u w:val="single"/>
        </w:rPr>
        <w:t>Donde, DL y K constantes empíricas, P:</w:t>
      </w:r>
      <w:r w:rsidRPr="00D33FA9">
        <w:rPr>
          <w:spacing w:val="-3"/>
          <w:szCs w:val="22"/>
        </w:rPr>
        <w:t xml:space="preserve"> Presión de carga muerta, W: Presión de carga Viva; </w:t>
      </w:r>
      <w:proofErr w:type="spellStart"/>
      <w:r w:rsidRPr="00D33FA9">
        <w:rPr>
          <w:spacing w:val="-3"/>
          <w:szCs w:val="22"/>
        </w:rPr>
        <w:t>Ps</w:t>
      </w:r>
      <w:proofErr w:type="spellEnd"/>
      <w:r w:rsidRPr="00D33FA9">
        <w:rPr>
          <w:spacing w:val="-3"/>
          <w:szCs w:val="22"/>
        </w:rPr>
        <w:t>: Rigidez Tubería; E’: Módulo de elasticidad.</w:t>
      </w:r>
    </w:p>
    <w:p w:rsidR="002D7D6E" w:rsidRPr="00D33FA9" w:rsidRDefault="002D7D6E" w:rsidP="000F0BE3">
      <w:pPr>
        <w:rPr>
          <w:spacing w:val="-3"/>
          <w:szCs w:val="22"/>
        </w:rPr>
      </w:pPr>
      <w:r w:rsidRPr="00D33FA9">
        <w:rPr>
          <w:i/>
          <w:spacing w:val="-3"/>
          <w:szCs w:val="22"/>
          <w:u w:val="single"/>
        </w:rPr>
        <w:t>Tipo de material para la cimentación:</w:t>
      </w:r>
      <w:r w:rsidRPr="00D33FA9">
        <w:rPr>
          <w:spacing w:val="-3"/>
          <w:szCs w:val="22"/>
        </w:rPr>
        <w:t xml:space="preserve"> Se especifica el material para un material granular </w:t>
      </w:r>
      <w:r w:rsidRPr="00D33FA9">
        <w:rPr>
          <w:spacing w:val="-3"/>
          <w:szCs w:val="22"/>
        </w:rPr>
        <w:lastRenderedPageBreak/>
        <w:t>arena húmeda compactado. Con grado de compactación mínimo para obtener deflexiones por debajo de la máxima establecida.</w:t>
      </w:r>
    </w:p>
    <w:p w:rsidR="002D7D6E" w:rsidRPr="00D33FA9" w:rsidRDefault="002D7D6E" w:rsidP="000F0BE3">
      <w:pPr>
        <w:rPr>
          <w:spacing w:val="-3"/>
          <w:szCs w:val="22"/>
        </w:rPr>
      </w:pPr>
    </w:p>
    <w:p w:rsidR="002D7D6E" w:rsidRPr="00D33FA9" w:rsidRDefault="002D7D6E" w:rsidP="000F0BE3">
      <w:pPr>
        <w:rPr>
          <w:spacing w:val="-3"/>
          <w:szCs w:val="22"/>
        </w:rPr>
      </w:pPr>
      <w:r w:rsidRPr="00D33FA9">
        <w:rPr>
          <w:i/>
          <w:spacing w:val="-3"/>
          <w:szCs w:val="22"/>
          <w:u w:val="single"/>
        </w:rPr>
        <w:t>Cimentación:</w:t>
      </w:r>
      <w:r w:rsidRPr="00D33FA9">
        <w:rPr>
          <w:spacing w:val="-3"/>
          <w:szCs w:val="22"/>
        </w:rPr>
        <w:t xml:space="preserve"> Se selecciona una cimentación acorde con el tipo de rasante (pavimento, afirmado, relleno, andén y zona verde) y con las condiciones particulares del proyecto como presencia de niveles freáticos, profundidades de recubrimiento críticas, pendientes de tramo mayores al 15%, suelo circundante, entre otras, para la cual se cumpla con las condiciones límite de trabajo. </w:t>
      </w:r>
    </w:p>
    <w:p w:rsidR="002D7D6E" w:rsidRDefault="002D7D6E" w:rsidP="000F0BE3"/>
    <w:p w:rsidR="002D7D6E" w:rsidRPr="007C5A9D" w:rsidRDefault="002D7D6E" w:rsidP="00A226ED">
      <w:pPr>
        <w:pStyle w:val="Ttulo6"/>
        <w:rPr>
          <w:lang w:eastAsia="en-US"/>
        </w:rPr>
      </w:pPr>
      <w:bookmarkStart w:id="986" w:name="_Toc355274095"/>
      <w:r>
        <w:rPr>
          <w:lang w:eastAsia="en-US"/>
        </w:rPr>
        <w:t>Capacidad de Soporte</w:t>
      </w:r>
      <w:bookmarkEnd w:id="986"/>
    </w:p>
    <w:p w:rsidR="002D7D6E" w:rsidRDefault="002D7D6E" w:rsidP="002D7D6E">
      <w:pPr>
        <w:jc w:val="left"/>
        <w:rPr>
          <w:rFonts w:cs="Arial"/>
          <w:b/>
          <w:bCs/>
          <w:sz w:val="16"/>
          <w:szCs w:val="16"/>
          <w:u w:val="single"/>
        </w:rPr>
      </w:pPr>
    </w:p>
    <w:p w:rsidR="002D7D6E" w:rsidRPr="00D7115F" w:rsidRDefault="002D7D6E" w:rsidP="002D7D6E">
      <w:pPr>
        <w:rPr>
          <w:rFonts w:cs="Arial"/>
        </w:rPr>
      </w:pPr>
      <w:r w:rsidRPr="00D7115F">
        <w:rPr>
          <w:rFonts w:cs="Arial"/>
        </w:rPr>
        <w:t>Con los resultados de laboratorio y el análisis del ensayo de campo SPT, se tiene que el suelo característico de fundación para la tubería tiene un valor de Cu=</w:t>
      </w:r>
      <w:r>
        <w:rPr>
          <w:rFonts w:cs="Arial"/>
        </w:rPr>
        <w:t>8,4</w:t>
      </w:r>
      <w:r w:rsidRPr="00D7115F">
        <w:rPr>
          <w:rFonts w:cs="Arial"/>
        </w:rPr>
        <w:t xml:space="preserve"> Ton/m</w:t>
      </w:r>
      <w:r w:rsidRPr="00D7115F">
        <w:rPr>
          <w:rFonts w:cs="Arial"/>
          <w:vertAlign w:val="superscript"/>
        </w:rPr>
        <w:t>2</w:t>
      </w:r>
      <w:r w:rsidRPr="00D7115F">
        <w:rPr>
          <w:rFonts w:cs="Arial"/>
        </w:rPr>
        <w:t xml:space="preserve">. Utilizando la siguiente expresión con un valor de </w:t>
      </w:r>
      <w:proofErr w:type="spellStart"/>
      <w:r w:rsidRPr="00D7115F">
        <w:rPr>
          <w:rFonts w:cs="Arial"/>
        </w:rPr>
        <w:t>Nc</w:t>
      </w:r>
      <w:proofErr w:type="spellEnd"/>
      <w:r w:rsidRPr="00D7115F">
        <w:rPr>
          <w:rFonts w:cs="Arial"/>
        </w:rPr>
        <w:t>=5,7 y un factor de seguridad de 3:</w:t>
      </w:r>
    </w:p>
    <w:p w:rsidR="002D7D6E" w:rsidRPr="00D7115F" w:rsidRDefault="002D7D6E" w:rsidP="002D7D6E">
      <w:pPr>
        <w:tabs>
          <w:tab w:val="left" w:pos="2925"/>
        </w:tabs>
        <w:rPr>
          <w:rFonts w:cs="Arial"/>
        </w:rPr>
      </w:pPr>
      <w:r w:rsidRPr="00D7115F">
        <w:rPr>
          <w:rFonts w:cs="Arial"/>
        </w:rPr>
        <w:tab/>
      </w:r>
    </w:p>
    <w:p w:rsidR="002D7D6E" w:rsidRPr="00D7115F" w:rsidRDefault="002D7D6E" w:rsidP="002D7D6E">
      <w:pPr>
        <w:jc w:val="center"/>
        <w:rPr>
          <w:rFonts w:cs="Arial"/>
        </w:rPr>
      </w:pPr>
      <w:r w:rsidRPr="00D7115F">
        <w:rPr>
          <w:rFonts w:cs="Arial"/>
          <w:noProof/>
          <w:lang w:eastAsia="es-CO"/>
        </w:rPr>
        <w:drawing>
          <wp:inline distT="0" distB="0" distL="0" distR="0">
            <wp:extent cx="1657350" cy="371475"/>
            <wp:effectExtent l="0" t="0" r="0" b="0"/>
            <wp:docPr id="72813" name="Imagen 7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57350" cy="371475"/>
                    </a:xfrm>
                    <a:prstGeom prst="rect">
                      <a:avLst/>
                    </a:prstGeom>
                    <a:noFill/>
                    <a:ln>
                      <a:noFill/>
                    </a:ln>
                  </pic:spPr>
                </pic:pic>
              </a:graphicData>
            </a:graphic>
          </wp:inline>
        </w:drawing>
      </w:r>
    </w:p>
    <w:p w:rsidR="002D7D6E" w:rsidRDefault="002D7D6E" w:rsidP="002D7D6E">
      <w:pPr>
        <w:rPr>
          <w:rFonts w:cs="Arial"/>
        </w:rPr>
      </w:pPr>
    </w:p>
    <w:p w:rsidR="002D7D6E" w:rsidRPr="00D7115F" w:rsidRDefault="002D7D6E" w:rsidP="00A76ABA">
      <w:pPr>
        <w:rPr>
          <w:vertAlign w:val="superscript"/>
        </w:rPr>
      </w:pPr>
      <w:r w:rsidRPr="00D7115F">
        <w:t xml:space="preserve">Se obtiene un valor de: </w:t>
      </w:r>
      <w:proofErr w:type="spellStart"/>
      <w:r w:rsidRPr="00D7115F">
        <w:t>q</w:t>
      </w:r>
      <w:r w:rsidRPr="00D7115F">
        <w:rPr>
          <w:vertAlign w:val="subscript"/>
        </w:rPr>
        <w:t>adm</w:t>
      </w:r>
      <w:proofErr w:type="spellEnd"/>
      <w:r w:rsidRPr="00D7115F">
        <w:t>=</w:t>
      </w:r>
      <w:r>
        <w:t xml:space="preserve">15,0 </w:t>
      </w:r>
      <w:r w:rsidRPr="00D7115F">
        <w:t>Ton/m</w:t>
      </w:r>
      <w:r w:rsidRPr="00D7115F">
        <w:rPr>
          <w:vertAlign w:val="superscript"/>
        </w:rPr>
        <w:t>2</w:t>
      </w:r>
      <w:r w:rsidRPr="00D7115F">
        <w:t xml:space="preserve">= </w:t>
      </w:r>
      <w:r>
        <w:t>1,5</w:t>
      </w:r>
      <w:r w:rsidRPr="00D7115F">
        <w:t xml:space="preserve"> Kg/m</w:t>
      </w:r>
      <w:r w:rsidRPr="00D7115F">
        <w:rPr>
          <w:vertAlign w:val="superscript"/>
        </w:rPr>
        <w:t>2</w:t>
      </w:r>
    </w:p>
    <w:p w:rsidR="002D7D6E" w:rsidRDefault="002D7D6E" w:rsidP="002D7D6E">
      <w:pPr>
        <w:pStyle w:val="Prrafodelista"/>
        <w:rPr>
          <w:rFonts w:cs="Arial"/>
          <w:spacing w:val="-3"/>
        </w:rPr>
      </w:pPr>
    </w:p>
    <w:p w:rsidR="002D7D6E" w:rsidRDefault="002D7D6E" w:rsidP="00A226ED">
      <w:pPr>
        <w:pStyle w:val="Ttulo6"/>
        <w:rPr>
          <w:lang w:eastAsia="en-US"/>
        </w:rPr>
      </w:pPr>
      <w:bookmarkStart w:id="987" w:name="_Toc355274096"/>
      <w:r>
        <w:rPr>
          <w:lang w:eastAsia="en-US"/>
        </w:rPr>
        <w:t>Asentamientos</w:t>
      </w:r>
      <w:bookmarkEnd w:id="987"/>
    </w:p>
    <w:p w:rsidR="000F0BE3" w:rsidRPr="000F0BE3" w:rsidRDefault="000F0BE3" w:rsidP="000F0BE3">
      <w:pPr>
        <w:rPr>
          <w:lang w:eastAsia="en-US"/>
        </w:rPr>
      </w:pPr>
    </w:p>
    <w:p w:rsidR="002D7D6E" w:rsidRPr="00D7115F" w:rsidRDefault="002D7D6E" w:rsidP="002D7D6E">
      <w:pPr>
        <w:rPr>
          <w:rFonts w:cs="Arial"/>
        </w:rPr>
      </w:pPr>
      <w:r w:rsidRPr="00D7115F">
        <w:rPr>
          <w:rFonts w:cs="Arial"/>
        </w:rPr>
        <w:t>El asentamiento elástico se calcula usando la teoría de elasticidad con la siguiente expresión:</w:t>
      </w:r>
    </w:p>
    <w:p w:rsidR="002D7D6E" w:rsidRPr="00D7115F" w:rsidRDefault="002D7D6E" w:rsidP="002D7D6E">
      <w:pPr>
        <w:rPr>
          <w:rFonts w:cs="Arial"/>
        </w:rPr>
      </w:pPr>
    </w:p>
    <w:p w:rsidR="002D7D6E" w:rsidRPr="00D7115F" w:rsidRDefault="002D7D6E" w:rsidP="002D7D6E">
      <w:pPr>
        <w:jc w:val="center"/>
        <w:rPr>
          <w:rFonts w:cs="Arial"/>
        </w:rPr>
      </w:pPr>
      <w:r w:rsidRPr="00D7115F">
        <w:rPr>
          <w:rFonts w:cs="Arial"/>
          <w:noProof/>
          <w:lang w:eastAsia="es-CO"/>
        </w:rPr>
        <w:drawing>
          <wp:inline distT="0" distB="0" distL="0" distR="0">
            <wp:extent cx="2800350" cy="457200"/>
            <wp:effectExtent l="0" t="0" r="0" b="0"/>
            <wp:docPr id="72814" name="Imagen 7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0350" cy="457200"/>
                    </a:xfrm>
                    <a:prstGeom prst="rect">
                      <a:avLst/>
                    </a:prstGeom>
                    <a:noFill/>
                    <a:ln>
                      <a:noFill/>
                    </a:ln>
                  </pic:spPr>
                </pic:pic>
              </a:graphicData>
            </a:graphic>
          </wp:inline>
        </w:drawing>
      </w:r>
    </w:p>
    <w:p w:rsidR="000F0BE3" w:rsidRDefault="000F0BE3" w:rsidP="002D7D6E">
      <w:pPr>
        <w:rPr>
          <w:rFonts w:cs="Arial"/>
        </w:rPr>
      </w:pPr>
    </w:p>
    <w:p w:rsidR="002D7D6E" w:rsidRPr="00D7115F" w:rsidRDefault="002D7D6E" w:rsidP="002D7D6E">
      <w:pPr>
        <w:rPr>
          <w:rFonts w:cs="Arial"/>
        </w:rPr>
      </w:pPr>
      <w:r w:rsidRPr="00D7115F">
        <w:rPr>
          <w:rFonts w:cs="Arial"/>
        </w:rPr>
        <w:t>Dónde:</w:t>
      </w:r>
    </w:p>
    <w:p w:rsidR="002D7D6E" w:rsidRPr="00D7115F" w:rsidRDefault="002D7D6E" w:rsidP="002D7D6E">
      <w:pPr>
        <w:rPr>
          <w:rFonts w:cs="Arial"/>
        </w:rPr>
      </w:pPr>
      <w:r w:rsidRPr="00D7115F">
        <w:rPr>
          <w:rFonts w:cs="Arial"/>
        </w:rPr>
        <w:t xml:space="preserve">µ: Relación de </w:t>
      </w:r>
      <w:proofErr w:type="spellStart"/>
      <w:r w:rsidRPr="00D7115F">
        <w:rPr>
          <w:rFonts w:cs="Arial"/>
        </w:rPr>
        <w:t>Poisson</w:t>
      </w:r>
      <w:proofErr w:type="spellEnd"/>
    </w:p>
    <w:p w:rsidR="002D7D6E" w:rsidRPr="00D7115F" w:rsidRDefault="002D7D6E" w:rsidP="002D7D6E">
      <w:pPr>
        <w:rPr>
          <w:rFonts w:cs="Arial"/>
        </w:rPr>
      </w:pPr>
      <w:proofErr w:type="spellStart"/>
      <w:proofErr w:type="gramStart"/>
      <w:r w:rsidRPr="00D7115F">
        <w:rPr>
          <w:rFonts w:cs="Arial"/>
        </w:rPr>
        <w:t>α</w:t>
      </w:r>
      <w:r w:rsidRPr="00D7115F">
        <w:rPr>
          <w:rFonts w:cs="Arial"/>
          <w:vertAlign w:val="subscript"/>
        </w:rPr>
        <w:t>prom</w:t>
      </w:r>
      <w:proofErr w:type="spellEnd"/>
      <w:proofErr w:type="gramEnd"/>
      <w:r w:rsidRPr="00D7115F">
        <w:rPr>
          <w:rFonts w:cs="Arial"/>
        </w:rPr>
        <w:t xml:space="preserve">: Coeficiente </w:t>
      </w:r>
      <w:proofErr w:type="spellStart"/>
      <w:r w:rsidRPr="00D7115F">
        <w:rPr>
          <w:rFonts w:cs="Arial"/>
        </w:rPr>
        <w:t>adimensional</w:t>
      </w:r>
      <w:proofErr w:type="spellEnd"/>
      <w:r w:rsidRPr="00D7115F">
        <w:rPr>
          <w:rFonts w:cs="Arial"/>
        </w:rPr>
        <w:t>.</w:t>
      </w:r>
    </w:p>
    <w:p w:rsidR="002D7D6E" w:rsidRPr="00D7115F" w:rsidRDefault="002D7D6E" w:rsidP="002D7D6E">
      <w:pPr>
        <w:rPr>
          <w:rFonts w:cs="Arial"/>
        </w:rPr>
      </w:pPr>
    </w:p>
    <w:p w:rsidR="002D7D6E" w:rsidRPr="00D7115F" w:rsidRDefault="002D7D6E" w:rsidP="002D7D6E">
      <w:pPr>
        <w:rPr>
          <w:rFonts w:cs="Arial"/>
        </w:rPr>
      </w:pPr>
      <w:r w:rsidRPr="00D7115F">
        <w:rPr>
          <w:rFonts w:cs="Arial"/>
        </w:rPr>
        <w:t>A continuación se presenta la tabla resumen con todos los cálculos mencionados anteriormente</w:t>
      </w:r>
    </w:p>
    <w:p w:rsidR="002D7D6E" w:rsidRPr="007C5A9D" w:rsidRDefault="002D7D6E" w:rsidP="002D7D6E">
      <w:pPr>
        <w:rPr>
          <w:lang w:eastAsia="en-US"/>
        </w:rPr>
      </w:pPr>
    </w:p>
    <w:p w:rsidR="006C068A" w:rsidRPr="00BE133D" w:rsidRDefault="006C068A" w:rsidP="00A226ED">
      <w:pPr>
        <w:pStyle w:val="Ttulo2"/>
      </w:pPr>
      <w:bookmarkStart w:id="988" w:name="_Toc309827269"/>
      <w:bookmarkStart w:id="989" w:name="_Ref310241027"/>
      <w:bookmarkStart w:id="990" w:name="_Toc322419533"/>
      <w:bookmarkStart w:id="991" w:name="_Toc355274071"/>
      <w:bookmarkStart w:id="992" w:name="_Toc418763981"/>
      <w:r w:rsidRPr="00BE133D">
        <w:t>Caudales de Diseño</w:t>
      </w:r>
      <w:bookmarkEnd w:id="988"/>
      <w:bookmarkEnd w:id="989"/>
      <w:bookmarkEnd w:id="990"/>
      <w:bookmarkEnd w:id="991"/>
      <w:sdt>
        <w:sdtPr>
          <w:id w:val="179338110"/>
          <w:citation/>
        </w:sdtPr>
        <w:sdtContent>
          <w:r w:rsidR="00D765F8">
            <w:fldChar w:fldCharType="begin"/>
          </w:r>
          <w:r w:rsidR="0017415D">
            <w:instrText xml:space="preserve"> CITATION Con122 \l 9226  </w:instrText>
          </w:r>
          <w:r w:rsidR="00D765F8">
            <w:fldChar w:fldCharType="separate"/>
          </w:r>
          <w:r w:rsidR="003F2750">
            <w:rPr>
              <w:noProof/>
            </w:rPr>
            <w:t xml:space="preserve"> [5]</w:t>
          </w:r>
          <w:r w:rsidR="00D765F8">
            <w:rPr>
              <w:noProof/>
            </w:rPr>
            <w:fldChar w:fldCharType="end"/>
          </w:r>
        </w:sdtContent>
      </w:sdt>
      <w:bookmarkEnd w:id="992"/>
    </w:p>
    <w:p w:rsidR="006C068A" w:rsidRPr="00BE133D" w:rsidRDefault="006C068A" w:rsidP="006C068A"/>
    <w:p w:rsidR="006C068A" w:rsidRPr="00BE133D" w:rsidRDefault="006C068A" w:rsidP="006C068A">
      <w:r w:rsidRPr="00BE133D">
        <w:t xml:space="preserve">Con el propósito de diseñar las redes de alcantarillado sanitario y pluvial se establecieron las áreas de drenaje y los caudales para cada uno de los colectores proyectados, en las tablas del Anexo </w:t>
      </w:r>
      <w:r w:rsidR="00F07CE0">
        <w:t xml:space="preserve">2 </w:t>
      </w:r>
      <w:r w:rsidRPr="00BE133D">
        <w:t>se muestra el cálculo de los caudales de aguas residuales y aguas lluvias respectivamente. Una vez establecidos los caudales</w:t>
      </w:r>
      <w:r w:rsidR="00922EFD">
        <w:t xml:space="preserve"> el consorcio</w:t>
      </w:r>
      <w:r w:rsidRPr="00BE133D">
        <w:t xml:space="preserve"> </w:t>
      </w:r>
      <w:r w:rsidR="00922EFD">
        <w:t>Aguas de Cundinamarca</w:t>
      </w:r>
      <w:r w:rsidRPr="00BE133D">
        <w:t xml:space="preserve"> </w:t>
      </w:r>
      <w:r w:rsidR="00922EFD">
        <w:t xml:space="preserve">realizó </w:t>
      </w:r>
      <w:r w:rsidRPr="00BE133D">
        <w:t xml:space="preserve">la modelación hidráulica de los colectores usando el software </w:t>
      </w:r>
      <w:proofErr w:type="spellStart"/>
      <w:r w:rsidRPr="00BE133D">
        <w:t>SewerGEMS</w:t>
      </w:r>
      <w:proofErr w:type="spellEnd"/>
      <w:r w:rsidRPr="00BE133D">
        <w:t xml:space="preserve"> </w:t>
      </w:r>
      <w:proofErr w:type="spellStart"/>
      <w:r w:rsidRPr="00BE133D">
        <w:t>Sanitary</w:t>
      </w:r>
      <w:proofErr w:type="spellEnd"/>
      <w:r w:rsidRPr="00BE133D">
        <w:t xml:space="preserve"> </w:t>
      </w:r>
      <w:r w:rsidRPr="00BE133D">
        <w:lastRenderedPageBreak/>
        <w:t>V8i con flujo permanente.</w:t>
      </w:r>
    </w:p>
    <w:p w:rsidR="006C068A" w:rsidRPr="00BE133D" w:rsidRDefault="006C068A" w:rsidP="00A226ED">
      <w:pPr>
        <w:pStyle w:val="Ttulo3"/>
      </w:pPr>
      <w:bookmarkStart w:id="993" w:name="_Ref300738913"/>
      <w:bookmarkStart w:id="994" w:name="_Toc300753987"/>
      <w:bookmarkStart w:id="995" w:name="_Toc309827270"/>
      <w:bookmarkStart w:id="996" w:name="_Toc322419534"/>
      <w:bookmarkStart w:id="997" w:name="_Toc355274072"/>
      <w:bookmarkStart w:id="998" w:name="_Toc418763982"/>
      <w:r w:rsidRPr="00BE133D">
        <w:t>Caudales de Aguas Residuales</w:t>
      </w:r>
      <w:bookmarkEnd w:id="993"/>
      <w:bookmarkEnd w:id="994"/>
      <w:bookmarkEnd w:id="995"/>
      <w:bookmarkEnd w:id="996"/>
      <w:bookmarkEnd w:id="997"/>
      <w:bookmarkEnd w:id="998"/>
    </w:p>
    <w:p w:rsidR="006C068A" w:rsidRPr="00BE133D" w:rsidRDefault="006C068A" w:rsidP="006C068A"/>
    <w:p w:rsidR="006C068A" w:rsidRPr="00922EFD" w:rsidRDefault="006C068A" w:rsidP="00A226ED">
      <w:pPr>
        <w:pStyle w:val="Ttulo4"/>
      </w:pPr>
      <w:r w:rsidRPr="00922EFD">
        <w:t>Caudal Medio Diario de Aguas Residuales</w:t>
      </w:r>
    </w:p>
    <w:p w:rsidR="006C068A" w:rsidRPr="00BE133D" w:rsidRDefault="006C068A" w:rsidP="006C068A"/>
    <w:p w:rsidR="006C068A" w:rsidRPr="00BE133D" w:rsidRDefault="006C068A" w:rsidP="006C068A">
      <w:r w:rsidRPr="00BE133D">
        <w:t>El caudal medio diario de aguas residuales para el año 2035, se estableció teniendo en cuenta lo siguiente:</w:t>
      </w:r>
    </w:p>
    <w:p w:rsidR="006C068A" w:rsidRPr="00BE133D" w:rsidRDefault="006C068A" w:rsidP="006C068A"/>
    <w:p w:rsidR="006C068A" w:rsidRPr="00BE133D" w:rsidRDefault="006C068A" w:rsidP="00922EFD">
      <w:pPr>
        <w:pStyle w:val="Prrafodelista"/>
        <w:numPr>
          <w:ilvl w:val="0"/>
          <w:numId w:val="26"/>
        </w:numPr>
      </w:pPr>
      <w:r w:rsidRPr="00BE133D">
        <w:t>La población del casco urbano para el año 2035 es de 5799 habitantes.</w:t>
      </w:r>
    </w:p>
    <w:p w:rsidR="006C068A" w:rsidRPr="00BE133D" w:rsidRDefault="006C068A" w:rsidP="00922EFD">
      <w:pPr>
        <w:pStyle w:val="Prrafodelista"/>
        <w:numPr>
          <w:ilvl w:val="0"/>
          <w:numId w:val="26"/>
        </w:numPr>
      </w:pPr>
      <w:r w:rsidRPr="00BE133D">
        <w:t>La dotación neta residencial más otros usuarios, para el año 2035 es de 157.98 litros/habitante*día.</w:t>
      </w:r>
    </w:p>
    <w:p w:rsidR="006C068A" w:rsidRPr="00BE133D" w:rsidRDefault="006C068A" w:rsidP="00922EFD">
      <w:pPr>
        <w:pStyle w:val="Prrafodelista"/>
        <w:numPr>
          <w:ilvl w:val="0"/>
          <w:numId w:val="26"/>
        </w:numPr>
      </w:pPr>
      <w:r w:rsidRPr="00BE133D">
        <w:t>La población flotante para el año 2035 es de 580 habitantes.</w:t>
      </w:r>
    </w:p>
    <w:p w:rsidR="006C068A" w:rsidRPr="00BE133D" w:rsidRDefault="006C068A" w:rsidP="00922EFD">
      <w:pPr>
        <w:pStyle w:val="Prrafodelista"/>
        <w:numPr>
          <w:ilvl w:val="0"/>
          <w:numId w:val="26"/>
        </w:numPr>
      </w:pPr>
      <w:r w:rsidRPr="00BE133D">
        <w:t>La dotación neta para la población flotante en el año 2035 es de 57.50 litros/habitante*día.</w:t>
      </w:r>
    </w:p>
    <w:p w:rsidR="006C068A" w:rsidRPr="00BE133D" w:rsidRDefault="006C068A" w:rsidP="006C068A"/>
    <w:p w:rsidR="006C068A" w:rsidRPr="00BE133D" w:rsidRDefault="006C068A" w:rsidP="006C068A">
      <w:r w:rsidRPr="00BE133D">
        <w:t>Con los datos antes mencionados se calculó una dotación neta proporcional para el año 2035, de la siguiente forma:</w:t>
      </w:r>
    </w:p>
    <w:p w:rsidR="006C068A" w:rsidRPr="00BE133D" w:rsidRDefault="006C068A" w:rsidP="006C068A">
      <m:oMathPara>
        <m:oMath>
          <m:r>
            <m:rPr>
              <m:sty m:val="p"/>
            </m:rPr>
            <w:rPr>
              <w:noProof/>
              <w:lang w:eastAsia="es-CO"/>
            </w:rPr>
            <w:drawing>
              <wp:inline distT="0" distB="0" distL="0" distR="0">
                <wp:extent cx="5454791" cy="319608"/>
                <wp:effectExtent l="19050" t="0" r="0" b="0"/>
                <wp:docPr id="9637" name="Imagen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03" cstate="print"/>
                        <a:srcRect/>
                        <a:stretch>
                          <a:fillRect/>
                        </a:stretch>
                      </pic:blipFill>
                      <pic:spPr bwMode="auto">
                        <a:xfrm>
                          <a:off x="0" y="0"/>
                          <a:ext cx="5453684" cy="319543"/>
                        </a:xfrm>
                        <a:prstGeom prst="rect">
                          <a:avLst/>
                        </a:prstGeom>
                        <a:noFill/>
                        <a:ln w="9525">
                          <a:noFill/>
                          <a:miter lim="800000"/>
                          <a:headEnd/>
                          <a:tailEnd/>
                        </a:ln>
                      </pic:spPr>
                    </pic:pic>
                  </a:graphicData>
                </a:graphic>
              </wp:inline>
            </w:drawing>
          </m:r>
        </m:oMath>
      </m:oMathPara>
    </w:p>
    <w:p w:rsidR="006C068A" w:rsidRPr="00BE133D" w:rsidRDefault="006C068A" w:rsidP="006C068A">
      <w:r w:rsidRPr="00BE133D">
        <w:t>Donde:</w:t>
      </w:r>
    </w:p>
    <w:p w:rsidR="006C068A" w:rsidRPr="00BE133D" w:rsidRDefault="006C068A" w:rsidP="006C068A"/>
    <w:p w:rsidR="006C068A" w:rsidRPr="00BE133D" w:rsidRDefault="006C068A" w:rsidP="006C068A">
      <w:r w:rsidRPr="00BE133D">
        <w:t>CN</w:t>
      </w:r>
      <w:r w:rsidRPr="00BE133D">
        <w:tab/>
        <w:t>Dotación neta proporcional.</w:t>
      </w:r>
    </w:p>
    <w:p w:rsidR="006C068A" w:rsidRPr="00BE133D" w:rsidRDefault="006C068A" w:rsidP="006C068A">
      <w:r w:rsidRPr="00BE133D">
        <w:t>P</w:t>
      </w:r>
      <w:r w:rsidRPr="00BE133D">
        <w:tab/>
        <w:t>Población residente para el año 2035.</w:t>
      </w:r>
    </w:p>
    <w:p w:rsidR="006C068A" w:rsidRPr="00BE133D" w:rsidRDefault="006C068A" w:rsidP="006C068A">
      <w:r w:rsidRPr="00BE133D">
        <w:t>PF</w:t>
      </w:r>
      <w:r w:rsidRPr="00BE133D">
        <w:tab/>
        <w:t>Población flotante para el año 2035.</w:t>
      </w:r>
    </w:p>
    <w:p w:rsidR="006C068A" w:rsidRPr="00BE133D" w:rsidRDefault="006C068A" w:rsidP="006C068A">
      <w:r w:rsidRPr="00BE133D">
        <w:t>C</w:t>
      </w:r>
      <w:r w:rsidRPr="00BE133D">
        <w:tab/>
        <w:t>Dotación neta residencial + dotación neta otros usuarios para el año 2035.</w:t>
      </w:r>
    </w:p>
    <w:p w:rsidR="006C068A" w:rsidRPr="00BE133D" w:rsidRDefault="006C068A" w:rsidP="006C068A">
      <w:r w:rsidRPr="00BE133D">
        <w:t>CPF</w:t>
      </w:r>
      <w:r w:rsidRPr="00BE133D">
        <w:tab/>
        <w:t>Dotación neta población flotante para el año 2035.</w:t>
      </w:r>
    </w:p>
    <w:p w:rsidR="006C068A" w:rsidRPr="00BE133D" w:rsidRDefault="006C068A" w:rsidP="006C068A"/>
    <w:p w:rsidR="006C068A" w:rsidRPr="00BE133D" w:rsidRDefault="006C068A" w:rsidP="006C068A">
      <w:r w:rsidRPr="00BE133D">
        <w:t>Por tanto para el casco urbano del municipio de San Francisco se estableció una dotación proporcional para el año 2035 de:</w:t>
      </w:r>
    </w:p>
    <w:p w:rsidR="006C068A" w:rsidRPr="00BE133D" w:rsidRDefault="006C068A" w:rsidP="006C068A"/>
    <w:p w:rsidR="00922EFD" w:rsidRDefault="00D765F8" w:rsidP="00922EFD">
      <w:pPr>
        <w:rPr>
          <w:rFonts w:cs="Arial"/>
          <w:lang w:val="es-ES_tradnl"/>
        </w:rPr>
      </w:pPr>
      <m:oMathPara>
        <m:oMath>
          <m:sSub>
            <m:sSubPr>
              <m:ctrlPr>
                <w:rPr>
                  <w:rFonts w:ascii="Cambria Math" w:hAnsi="Cambria Math" w:cs="Arial"/>
                  <w:i/>
                  <w:lang w:val="es-ES_tradnl"/>
                </w:rPr>
              </m:ctrlPr>
            </m:sSubPr>
            <m:e>
              <m:r>
                <w:rPr>
                  <w:rFonts w:ascii="Cambria Math" w:hAnsi="Cambria Math" w:cs="Arial"/>
                  <w:lang w:val="es-ES_tradnl"/>
                </w:rPr>
                <m:t>C</m:t>
              </m:r>
            </m:e>
            <m:sub>
              <m:r>
                <w:rPr>
                  <w:rFonts w:ascii="Cambria Math" w:hAnsi="Cambria Math" w:cs="Arial"/>
                  <w:lang w:val="es-ES_tradnl"/>
                </w:rPr>
                <m:t>N</m:t>
              </m:r>
            </m:sub>
          </m:sSub>
          <m:r>
            <w:rPr>
              <w:rFonts w:ascii="Cambria Math" w:hAnsi="Cambria Math" w:cs="Arial"/>
              <w:lang w:val="es-ES_tradnl"/>
            </w:rPr>
            <m:t>=</m:t>
          </m:r>
          <m:f>
            <m:fPr>
              <m:ctrlPr>
                <w:rPr>
                  <w:rFonts w:ascii="Cambria Math" w:hAnsi="Cambria Math" w:cs="Arial"/>
                  <w:i/>
                  <w:lang w:val="es-ES_tradnl"/>
                </w:rPr>
              </m:ctrlPr>
            </m:fPr>
            <m:num>
              <m:r>
                <w:rPr>
                  <w:rFonts w:ascii="Cambria Math" w:hAnsi="Cambria Math" w:cs="Arial"/>
                  <w:lang w:val="es-ES_tradnl"/>
                </w:rPr>
                <m:t>188.6</m:t>
              </m:r>
              <m:f>
                <m:fPr>
                  <m:ctrlPr>
                    <w:rPr>
                      <w:rFonts w:ascii="Cambria Math" w:hAnsi="Cambria Math" w:cs="Arial"/>
                      <w:i/>
                      <w:lang w:val="es-ES_tradnl"/>
                    </w:rPr>
                  </m:ctrlPr>
                </m:fPr>
                <m:num>
                  <m:r>
                    <w:rPr>
                      <w:rFonts w:ascii="Cambria Math" w:hAnsi="Cambria Math" w:cs="Arial"/>
                      <w:lang w:val="es-ES_tradnl"/>
                    </w:rPr>
                    <m:t>Lt</m:t>
                  </m:r>
                </m:num>
                <m:den>
                  <m:r>
                    <w:rPr>
                      <w:rFonts w:ascii="Cambria Math" w:hAnsi="Cambria Math" w:cs="Arial"/>
                      <w:lang w:val="es-ES_tradnl"/>
                    </w:rPr>
                    <m:t>Hab*día</m:t>
                  </m:r>
                </m:den>
              </m:f>
              <m:r>
                <w:rPr>
                  <w:rFonts w:ascii="Cambria Math" w:hAnsi="Cambria Math" w:cs="Arial"/>
                  <w:lang w:val="es-ES_tradnl"/>
                </w:rPr>
                <m:t xml:space="preserve">*5799 </m:t>
              </m:r>
              <m:r>
                <w:rPr>
                  <w:rFonts w:ascii="Cambria Math" w:hAnsi="Cambria Math" w:cs="Arial"/>
                  <w:lang w:val="es-ES_tradnl"/>
                </w:rPr>
                <m:t>hab+80.5</m:t>
              </m:r>
              <m:f>
                <m:fPr>
                  <m:ctrlPr>
                    <w:rPr>
                      <w:rFonts w:ascii="Cambria Math" w:hAnsi="Cambria Math" w:cs="Arial"/>
                      <w:i/>
                      <w:lang w:val="es-ES_tradnl"/>
                    </w:rPr>
                  </m:ctrlPr>
                </m:fPr>
                <m:num>
                  <m:r>
                    <w:rPr>
                      <w:rFonts w:ascii="Cambria Math" w:hAnsi="Cambria Math" w:cs="Arial"/>
                      <w:lang w:val="es-ES_tradnl"/>
                    </w:rPr>
                    <m:t>Lt</m:t>
                  </m:r>
                </m:num>
                <m:den>
                  <m:r>
                    <w:rPr>
                      <w:rFonts w:ascii="Cambria Math" w:hAnsi="Cambria Math" w:cs="Arial"/>
                      <w:lang w:val="es-ES_tradnl"/>
                    </w:rPr>
                    <m:t>Hab*día</m:t>
                  </m:r>
                </m:den>
              </m:f>
              <m:r>
                <w:rPr>
                  <w:rFonts w:ascii="Cambria Math" w:hAnsi="Cambria Math" w:cs="Arial"/>
                  <w:lang w:val="es-ES_tradnl"/>
                </w:rPr>
                <m:t xml:space="preserve">*580 </m:t>
              </m:r>
              <m:r>
                <w:rPr>
                  <w:rFonts w:ascii="Cambria Math" w:hAnsi="Cambria Math" w:cs="Arial"/>
                  <w:lang w:val="es-ES_tradnl"/>
                </w:rPr>
                <m:t>hab</m:t>
              </m:r>
            </m:num>
            <m:den>
              <m:r>
                <w:rPr>
                  <w:rFonts w:ascii="Cambria Math" w:hAnsi="Cambria Math" w:cs="Arial"/>
                  <w:lang w:val="es-ES_tradnl"/>
                </w:rPr>
                <m:t>(5799+580)</m:t>
              </m:r>
            </m:den>
          </m:f>
        </m:oMath>
      </m:oMathPara>
    </w:p>
    <w:p w:rsidR="006C068A" w:rsidRPr="00BE133D" w:rsidRDefault="006C068A" w:rsidP="006C068A"/>
    <w:p w:rsidR="006C068A" w:rsidRPr="00BE133D" w:rsidRDefault="006C068A" w:rsidP="006C068A"/>
    <w:p w:rsidR="00922EFD" w:rsidRDefault="00D765F8" w:rsidP="00922EFD">
      <w:pPr>
        <w:rPr>
          <w:rFonts w:cs="Arial"/>
          <w:lang w:val="es-ES_tradnl"/>
        </w:rPr>
      </w:pPr>
      <m:oMathPara>
        <m:oMath>
          <m:sSub>
            <m:sSubPr>
              <m:ctrlPr>
                <w:rPr>
                  <w:rFonts w:ascii="Cambria Math" w:hAnsi="Cambria Math" w:cs="Arial"/>
                  <w:i/>
                  <w:lang w:val="es-ES_tradnl"/>
                </w:rPr>
              </m:ctrlPr>
            </m:sSubPr>
            <m:e>
              <m:r>
                <w:rPr>
                  <w:rFonts w:ascii="Cambria Math" w:hAnsi="Cambria Math" w:cs="Arial"/>
                  <w:lang w:val="es-ES_tradnl"/>
                </w:rPr>
                <m:t>C</m:t>
              </m:r>
            </m:e>
            <m:sub>
              <m:r>
                <w:rPr>
                  <w:rFonts w:ascii="Cambria Math" w:hAnsi="Cambria Math" w:cs="Arial"/>
                  <w:lang w:val="es-ES_tradnl"/>
                </w:rPr>
                <m:t>N</m:t>
              </m:r>
            </m:sub>
          </m:sSub>
          <m:r>
            <w:rPr>
              <w:rFonts w:ascii="Cambria Math" w:hAnsi="Cambria Math" w:cs="Arial"/>
              <w:lang w:val="es-ES_tradnl"/>
            </w:rPr>
            <m:t xml:space="preserve">=178.77 </m:t>
          </m:r>
          <m:f>
            <m:fPr>
              <m:type m:val="skw"/>
              <m:ctrlPr>
                <w:rPr>
                  <w:rFonts w:ascii="Cambria Math" w:hAnsi="Cambria Math" w:cs="Arial"/>
                  <w:i/>
                  <w:lang w:val="es-ES_tradnl"/>
                </w:rPr>
              </m:ctrlPr>
            </m:fPr>
            <m:num>
              <m:r>
                <w:rPr>
                  <w:rFonts w:ascii="Cambria Math" w:hAnsi="Cambria Math" w:cs="Arial"/>
                  <w:lang w:val="es-ES_tradnl"/>
                </w:rPr>
                <m:t>Lt</m:t>
              </m:r>
            </m:num>
            <m:den>
              <m:r>
                <w:rPr>
                  <w:rFonts w:ascii="Cambria Math" w:hAnsi="Cambria Math" w:cs="Arial"/>
                  <w:lang w:val="es-ES_tradnl"/>
                </w:rPr>
                <m:t>hab*día</m:t>
              </m:r>
            </m:den>
          </m:f>
        </m:oMath>
      </m:oMathPara>
    </w:p>
    <w:p w:rsidR="006C068A" w:rsidRPr="00BE133D" w:rsidRDefault="006C068A" w:rsidP="006C068A"/>
    <w:p w:rsidR="006C068A" w:rsidRPr="00BE133D" w:rsidRDefault="006C068A" w:rsidP="006C068A">
      <w:r w:rsidRPr="00BE133D">
        <w:t>Dado que la dotación calculada, considera los aportes de la población residente, la población flotante y los aportes por los usos industrial, comercial e institucional, al aplicar la siguiente ecuación, se determina el caudal medio diario de aguas residuales:</w:t>
      </w:r>
    </w:p>
    <w:p w:rsidR="006C068A" w:rsidRPr="00BE133D" w:rsidRDefault="006C068A" w:rsidP="006C068A"/>
    <w:p w:rsidR="006C068A" w:rsidRPr="00BE133D" w:rsidRDefault="00D765F8" w:rsidP="006C068A">
      <m:oMathPara>
        <m:oMath>
          <m:sSub>
            <m:sSubPr>
              <m:ctrlPr>
                <w:rPr>
                  <w:rFonts w:ascii="Cambria Math" w:hAnsi="Cambria Math" w:cs="Arial"/>
                  <w:i/>
                </w:rPr>
              </m:ctrlPr>
            </m:sSubPr>
            <m:e>
              <m:r>
                <w:rPr>
                  <w:rFonts w:ascii="Cambria Math" w:hAnsi="Cambria Math" w:cs="Arial"/>
                </w:rPr>
                <m:t>Q</m:t>
              </m:r>
            </m:e>
            <m:sub>
              <m:r>
                <w:rPr>
                  <w:rFonts w:ascii="Cambria Math" w:hAnsi="Cambria Math" w:cs="Arial"/>
                </w:rPr>
                <m:t>MD</m:t>
              </m:r>
            </m:sub>
          </m:sSub>
          <m:r>
            <w:rPr>
              <w:rFonts w:ascii="Cambria Math" w:hAnsi="Cambria Math" w:cs="Arial"/>
            </w:rPr>
            <m:t>=</m:t>
          </m:r>
          <m:f>
            <m:fPr>
              <m:ctrlPr>
                <w:rPr>
                  <w:rFonts w:ascii="Cambria Math" w:hAnsi="Cambria Math" w:cs="Arial"/>
                  <w:i/>
                </w:rPr>
              </m:ctrlPr>
            </m:fPr>
            <m:num>
              <m:r>
                <w:rPr>
                  <w:rFonts w:ascii="Cambria Math" w:hAnsi="Cambria Math" w:cs="Arial"/>
                </w:rPr>
                <m:t>C*P*R</m:t>
              </m:r>
            </m:num>
            <m:den>
              <m:r>
                <w:rPr>
                  <w:rFonts w:ascii="Cambria Math" w:hAnsi="Cambria Math" w:cs="Arial"/>
                </w:rPr>
                <m:t>86400</m:t>
              </m:r>
            </m:den>
          </m:f>
        </m:oMath>
      </m:oMathPara>
    </w:p>
    <w:p w:rsidR="006C068A" w:rsidRPr="00BE133D" w:rsidRDefault="006C068A" w:rsidP="006C068A"/>
    <w:p w:rsidR="006C068A" w:rsidRPr="00BE133D" w:rsidRDefault="006C068A" w:rsidP="006C068A">
      <w:r w:rsidRPr="00BE133D">
        <w:t xml:space="preserve">La población P para cada uno de los tramos de la red de alcantarillado se estableció teniendo en cuenta el área de aporte aferente a cada tramo y la densidad D del centro poblado, la densidad poblacional se calculó considerando la población para el 2035 y las áreas de expansión planteadas en el Esquema de Ordenamiento Territorial del municipio. </w:t>
      </w:r>
    </w:p>
    <w:p w:rsidR="006C068A" w:rsidRPr="00BE133D" w:rsidRDefault="006C068A" w:rsidP="006C068A"/>
    <w:p w:rsidR="006C068A" w:rsidRPr="00BE133D" w:rsidRDefault="006C068A" w:rsidP="006C068A">
      <w:r w:rsidRPr="00BE133D">
        <w:t>Para el año 2035 la densidad poblacional es de:</w:t>
      </w:r>
    </w:p>
    <w:p w:rsidR="006C068A" w:rsidRPr="00BE133D" w:rsidRDefault="006C068A" w:rsidP="006C068A"/>
    <w:p w:rsidR="00922EFD" w:rsidRPr="00FE63A7" w:rsidRDefault="00922EFD" w:rsidP="00922EFD">
      <w:pPr>
        <w:rPr>
          <w:rFonts w:cs="Arial"/>
        </w:rPr>
      </w:pPr>
      <m:oMathPara>
        <m:oMath>
          <m:r>
            <w:rPr>
              <w:rFonts w:ascii="Cambria Math" w:hAnsi="Cambria Math" w:cs="Arial"/>
            </w:rPr>
            <m:t>D=</m:t>
          </m:r>
          <m:f>
            <m:fPr>
              <m:ctrlPr>
                <w:rPr>
                  <w:rFonts w:ascii="Cambria Math" w:hAnsi="Cambria Math" w:cs="Arial"/>
                  <w:i/>
                </w:rPr>
              </m:ctrlPr>
            </m:fPr>
            <m:num>
              <m:d>
                <m:dPr>
                  <m:ctrlPr>
                    <w:rPr>
                      <w:rFonts w:ascii="Cambria Math" w:hAnsi="Cambria Math" w:cs="Arial"/>
                      <w:i/>
                    </w:rPr>
                  </m:ctrlPr>
                </m:dPr>
                <m:e>
                  <m:r>
                    <w:rPr>
                      <w:rFonts w:ascii="Cambria Math" w:hAnsi="Cambria Math" w:cs="Arial"/>
                    </w:rPr>
                    <m:t>5799+580</m:t>
                  </m:r>
                </m:e>
              </m:d>
              <m:r>
                <w:rPr>
                  <w:rFonts w:ascii="Cambria Math" w:hAnsi="Cambria Math" w:cs="Arial"/>
                </w:rPr>
                <m:t>hab</m:t>
              </m:r>
            </m:num>
            <m:den>
              <m:r>
                <w:rPr>
                  <w:rFonts w:ascii="Cambria Math" w:hAnsi="Cambria Math" w:cs="Arial"/>
                </w:rPr>
                <m:t xml:space="preserve">85.29 </m:t>
              </m:r>
              <m:r>
                <w:rPr>
                  <w:rFonts w:ascii="Cambria Math" w:hAnsi="Cambria Math" w:cs="Arial"/>
                </w:rPr>
                <m:t>ha</m:t>
              </m:r>
            </m:den>
          </m:f>
          <m:r>
            <w:rPr>
              <w:rFonts w:ascii="Cambria Math" w:hAnsi="Cambria Math" w:cs="Arial"/>
            </w:rPr>
            <m:t xml:space="preserve">=74.79 </m:t>
          </m:r>
          <m:f>
            <m:fPr>
              <m:type m:val="skw"/>
              <m:ctrlPr>
                <w:rPr>
                  <w:rFonts w:ascii="Cambria Math" w:hAnsi="Cambria Math" w:cs="Arial"/>
                  <w:i/>
                </w:rPr>
              </m:ctrlPr>
            </m:fPr>
            <m:num>
              <m:r>
                <w:rPr>
                  <w:rFonts w:ascii="Cambria Math" w:hAnsi="Cambria Math" w:cs="Arial"/>
                </w:rPr>
                <m:t>hab</m:t>
              </m:r>
            </m:num>
            <m:den>
              <m:r>
                <w:rPr>
                  <w:rFonts w:ascii="Cambria Math" w:hAnsi="Cambria Math" w:cs="Arial"/>
                </w:rPr>
                <m:t>ha</m:t>
              </m:r>
            </m:den>
          </m:f>
        </m:oMath>
      </m:oMathPara>
    </w:p>
    <w:p w:rsidR="00922EFD" w:rsidRPr="00BE133D" w:rsidRDefault="00922EFD" w:rsidP="006C068A"/>
    <w:p w:rsidR="006C068A" w:rsidRPr="00BE133D" w:rsidRDefault="006C068A" w:rsidP="006C068A">
      <w:r w:rsidRPr="00BE133D">
        <w:t>El coeficiente de retorno de aguas servidas domésticas se determinó con base el nivel de complejidad del sistema. Teniendo en cuenta que el nivel de complejidad para el sistema de alcantarillado del Municipio de San Francisco es MEDIO, se asume un coeficiente de retorno de 0.80.</w:t>
      </w:r>
    </w:p>
    <w:p w:rsidR="006C068A" w:rsidRPr="00BE133D" w:rsidRDefault="006C068A" w:rsidP="006C068A"/>
    <w:p w:rsidR="006C068A" w:rsidRPr="00922EFD" w:rsidRDefault="006C068A" w:rsidP="00A226ED">
      <w:pPr>
        <w:pStyle w:val="Ttulo4"/>
      </w:pPr>
      <w:r w:rsidRPr="00922EFD">
        <w:t>Caudal Máximo Horario</w:t>
      </w:r>
    </w:p>
    <w:p w:rsidR="006C068A" w:rsidRPr="00BE133D" w:rsidRDefault="006C068A" w:rsidP="006C068A"/>
    <w:p w:rsidR="006C068A" w:rsidRPr="00BE133D" w:rsidRDefault="006C068A" w:rsidP="006C068A">
      <w:r w:rsidRPr="00BE133D">
        <w:t>A partir del caudal medio diario se estima el caudal máximo horario, QMH, el cuál es la base para establecer el caudal de evaluación hidráulica de la red de alcantarillado de aguas residuales.</w:t>
      </w:r>
    </w:p>
    <w:p w:rsidR="006C068A" w:rsidRPr="00BE133D" w:rsidRDefault="006C068A" w:rsidP="006C068A"/>
    <w:p w:rsidR="006C068A" w:rsidRPr="00BE133D" w:rsidRDefault="006C068A" w:rsidP="006C068A">
      <w:r w:rsidRPr="00BE133D">
        <w:t>En localidades donde existen registros de caudales picos, el caudal de diseño corresponde al caudal máximo horario del día máximo. Para el caso de análisis no se llevan estos registros, caso en el cual el RAS recomienda se estime el QMH como</w:t>
      </w:r>
    </w:p>
    <w:p w:rsidR="006C068A" w:rsidRPr="00BE133D" w:rsidRDefault="006C068A" w:rsidP="006C068A"/>
    <w:p w:rsidR="006C068A" w:rsidRPr="00BE133D" w:rsidRDefault="006C068A" w:rsidP="00922EFD">
      <w:pPr>
        <w:jc w:val="center"/>
      </w:pPr>
      <w:r w:rsidRPr="00BE133D">
        <w:object w:dxaOrig="1545" w:dyaOrig="315">
          <v:shape id="_x0000_i1039" type="#_x0000_t75" style="width:76.75pt;height:16.3pt" o:ole="">
            <v:imagedata r:id="rId104" o:title=""/>
          </v:shape>
          <o:OLEObject Type="Embed" ProgID="Equation.2" ShapeID="_x0000_i1039" DrawAspect="Content" ObjectID="_1494329482" r:id="rId105"/>
        </w:object>
      </w:r>
    </w:p>
    <w:p w:rsidR="006C068A" w:rsidRPr="00BE133D" w:rsidRDefault="006C068A" w:rsidP="006C068A"/>
    <w:p w:rsidR="006C068A" w:rsidRPr="00BE133D" w:rsidRDefault="006C068A" w:rsidP="000A372A">
      <w:r w:rsidRPr="00BE133D">
        <w:t xml:space="preserve">Donde F es el factor de </w:t>
      </w:r>
      <w:proofErr w:type="spellStart"/>
      <w:r w:rsidRPr="00BE133D">
        <w:t>mayoración</w:t>
      </w:r>
      <w:proofErr w:type="spellEnd"/>
      <w:r w:rsidRPr="00BE133D">
        <w:t>.</w:t>
      </w:r>
    </w:p>
    <w:p w:rsidR="006C068A" w:rsidRPr="00BE133D" w:rsidRDefault="006C068A" w:rsidP="006C068A"/>
    <w:p w:rsidR="006C068A" w:rsidRPr="00922EFD" w:rsidRDefault="006C068A" w:rsidP="00A226ED">
      <w:pPr>
        <w:pStyle w:val="Ttulo4"/>
      </w:pPr>
      <w:r w:rsidRPr="00922EFD">
        <w:t xml:space="preserve">Factor de </w:t>
      </w:r>
      <w:proofErr w:type="spellStart"/>
      <w:r w:rsidRPr="00922EFD">
        <w:t>Mayoración</w:t>
      </w:r>
      <w:proofErr w:type="spellEnd"/>
    </w:p>
    <w:p w:rsidR="006C068A" w:rsidRPr="00BE133D" w:rsidRDefault="006C068A" w:rsidP="006C068A"/>
    <w:p w:rsidR="006C068A" w:rsidRPr="00BE133D" w:rsidRDefault="006C068A" w:rsidP="006C068A">
      <w:r w:rsidRPr="00BE133D">
        <w:t xml:space="preserve">El RAS-2000 recomienda la utilización de los factores de </w:t>
      </w:r>
      <w:proofErr w:type="spellStart"/>
      <w:r w:rsidRPr="00BE133D">
        <w:t>mayoración</w:t>
      </w:r>
      <w:proofErr w:type="spellEnd"/>
      <w:r w:rsidRPr="00BE133D">
        <w:t xml:space="preserve"> de </w:t>
      </w:r>
      <w:proofErr w:type="spellStart"/>
      <w:r w:rsidRPr="00BE133D">
        <w:t>Harmon</w:t>
      </w:r>
      <w:proofErr w:type="spellEnd"/>
      <w:r w:rsidRPr="00BE133D">
        <w:t xml:space="preserve">, </w:t>
      </w:r>
      <w:proofErr w:type="spellStart"/>
      <w:r w:rsidRPr="00BE133D">
        <w:t>Babbit</w:t>
      </w:r>
      <w:proofErr w:type="spellEnd"/>
      <w:r w:rsidRPr="00BE133D">
        <w:t xml:space="preserve">, Flores, Los Ángeles o </w:t>
      </w:r>
      <w:proofErr w:type="spellStart"/>
      <w:r w:rsidRPr="00BE133D">
        <w:t>Tchobanoglous</w:t>
      </w:r>
      <w:proofErr w:type="spellEnd"/>
      <w:r w:rsidRPr="00BE133D">
        <w:t>, dentro de un determinado rango de población o de caudal medio diario de aguas residuales; sin embargo, no se establece un criterio de cuál puede ser más acertado.</w:t>
      </w:r>
    </w:p>
    <w:p w:rsidR="006C068A" w:rsidRPr="00BE133D" w:rsidRDefault="006C068A" w:rsidP="006C068A"/>
    <w:p w:rsidR="006C068A" w:rsidRPr="00BE133D" w:rsidRDefault="006C068A" w:rsidP="006C068A">
      <w:r w:rsidRPr="00BE133D">
        <w:t xml:space="preserve">En las ecuaciones de </w:t>
      </w:r>
      <w:proofErr w:type="spellStart"/>
      <w:r w:rsidRPr="00BE133D">
        <w:t>Babbit</w:t>
      </w:r>
      <w:proofErr w:type="spellEnd"/>
      <w:r w:rsidRPr="00BE133D">
        <w:t xml:space="preserve">, </w:t>
      </w:r>
      <w:proofErr w:type="spellStart"/>
      <w:r w:rsidRPr="00BE133D">
        <w:t>Harmon</w:t>
      </w:r>
      <w:proofErr w:type="spellEnd"/>
      <w:r w:rsidRPr="00BE133D">
        <w:t xml:space="preserve"> y Flores el factor se estima en función del número de habitantes, mientras que en las ecuaciones de Los Ángeles y </w:t>
      </w:r>
      <w:proofErr w:type="spellStart"/>
      <w:r w:rsidRPr="00BE133D">
        <w:t>Tchobanoglous</w:t>
      </w:r>
      <w:proofErr w:type="spellEnd"/>
      <w:r w:rsidRPr="00BE133D">
        <w:t xml:space="preserve"> se estima en términos del caudal medio diario. </w:t>
      </w:r>
    </w:p>
    <w:p w:rsidR="006C068A" w:rsidRPr="00BE133D" w:rsidRDefault="006C068A" w:rsidP="006C068A"/>
    <w:p w:rsidR="006C068A" w:rsidRPr="00BE133D" w:rsidRDefault="006C068A" w:rsidP="006C068A">
      <w:r w:rsidRPr="00BE133D">
        <w:t xml:space="preserve">Considerando que es apropiado estimar el factor en función del número de habitantes, se selecciona la expresión de Flores para establecer el factor de </w:t>
      </w:r>
      <w:proofErr w:type="spellStart"/>
      <w:r w:rsidRPr="00BE133D">
        <w:t>mayoración</w:t>
      </w:r>
      <w:proofErr w:type="spellEnd"/>
      <w:r w:rsidRPr="00BE133D">
        <w:t xml:space="preserve"> y determinar los caudales máximos horarios para los diferentes tramos de alcantarillado, a continuación se muestra la ecuación de Flores: </w:t>
      </w:r>
    </w:p>
    <w:p w:rsidR="006C068A" w:rsidRPr="00BE133D" w:rsidRDefault="006C068A" w:rsidP="006C068A"/>
    <w:p w:rsidR="006C068A" w:rsidRPr="00BE133D" w:rsidRDefault="006C068A" w:rsidP="00922EFD">
      <w:pPr>
        <w:jc w:val="center"/>
      </w:pPr>
      <w:r w:rsidRPr="00BE133D">
        <w:rPr>
          <w:lang w:val="es-MX"/>
        </w:rPr>
        <w:object w:dxaOrig="900" w:dyaOrig="620">
          <v:shape id="_x0000_i1040" type="#_x0000_t75" style="width:44.85pt;height:33.3pt" o:ole="" fillcolor="window">
            <v:imagedata r:id="rId106" o:title=""/>
          </v:shape>
          <o:OLEObject Type="Embed" ProgID="Equation.3" ShapeID="_x0000_i1040" DrawAspect="Content" ObjectID="_1494329483" r:id="rId107"/>
        </w:object>
      </w:r>
    </w:p>
    <w:p w:rsidR="006C068A" w:rsidRPr="00BE133D" w:rsidRDefault="006C068A" w:rsidP="006C068A"/>
    <w:p w:rsidR="006C068A" w:rsidRPr="00BE133D" w:rsidRDefault="006C068A" w:rsidP="000A372A">
      <w:r w:rsidRPr="00BE133D">
        <w:t>En general el valor de F debe ser mayor o igual a 1,4.</w:t>
      </w:r>
    </w:p>
    <w:p w:rsidR="006C068A" w:rsidRPr="00BE133D" w:rsidRDefault="006C068A" w:rsidP="006C068A"/>
    <w:p w:rsidR="006C068A" w:rsidRPr="00BE133D" w:rsidRDefault="006C068A" w:rsidP="006C068A">
      <w:r w:rsidRPr="00BE133D">
        <w:t>El factor F debe calcularse tramo por tramo de acuerdo con el incremento progresivo de población y caudal.</w:t>
      </w:r>
    </w:p>
    <w:p w:rsidR="006C068A" w:rsidRPr="00BE133D" w:rsidRDefault="006C068A" w:rsidP="006C068A"/>
    <w:p w:rsidR="006C068A" w:rsidRPr="00922EFD" w:rsidRDefault="006C068A" w:rsidP="00A226ED">
      <w:pPr>
        <w:pStyle w:val="Ttulo4"/>
      </w:pPr>
      <w:r w:rsidRPr="00922EFD">
        <w:t>Aportes por Infiltración</w:t>
      </w:r>
    </w:p>
    <w:p w:rsidR="006C068A" w:rsidRPr="00BE133D" w:rsidRDefault="006C068A" w:rsidP="006C068A"/>
    <w:p w:rsidR="006C068A" w:rsidRPr="00BE133D" w:rsidRDefault="006C068A" w:rsidP="006C068A">
      <w:r w:rsidRPr="00BE133D">
        <w:t>Para estimar el aporte por infiltración se usa el valor unitario de 0.04 m³/mm (diámetro)*km*día, indicado en la Guía para el Diseño Hidráulico de Redes de Alcantarillado de las Empresas Públicas de Medellín EPM. El cálculo del caudal considera el diámetro y la longitud de las redes que pueden estar en contacto con los flujos de agua sub-superficial.</w:t>
      </w:r>
    </w:p>
    <w:p w:rsidR="006C068A" w:rsidRPr="00BE133D" w:rsidRDefault="006C068A" w:rsidP="006C068A"/>
    <w:p w:rsidR="006C068A" w:rsidRPr="00BE133D" w:rsidRDefault="006C068A" w:rsidP="006C068A">
      <w:r w:rsidRPr="00BE133D">
        <w:t>El aporte de caudal por infiltración, en litros por segundo, se determina a partir de la siguiente ecuación:</w:t>
      </w:r>
    </w:p>
    <w:p w:rsidR="006C068A" w:rsidRPr="00BE133D" w:rsidRDefault="00D765F8" w:rsidP="006C068A">
      <w:r w:rsidRPr="00D765F8">
        <w:rPr>
          <w:lang w:val="es-ES"/>
        </w:rPr>
        <w:pict>
          <v:shape id="_x0000_s1146" type="#_x0000_t75" style="position:absolute;left:0;text-align:left;margin-left:0;margin-top:12.15pt;width:441pt;height:33pt;z-index:251688960">
            <v:imagedata r:id="rId108" o:title=""/>
            <w10:wrap type="topAndBottom"/>
          </v:shape>
          <o:OLEObject Type="Embed" ProgID="Equation.3" ShapeID="_x0000_s1146" DrawAspect="Content" ObjectID="_1494329500" r:id="rId109"/>
        </w:pict>
      </w:r>
    </w:p>
    <w:p w:rsidR="006C068A" w:rsidRPr="00922EFD" w:rsidRDefault="006C068A" w:rsidP="00A226ED">
      <w:pPr>
        <w:pStyle w:val="Ttulo4"/>
      </w:pPr>
      <w:r w:rsidRPr="00922EFD">
        <w:t>Conexiones Erradas</w:t>
      </w:r>
    </w:p>
    <w:p w:rsidR="006C068A" w:rsidRPr="00BE133D" w:rsidRDefault="006C068A" w:rsidP="006C068A"/>
    <w:p w:rsidR="006C068A" w:rsidRPr="00BE133D" w:rsidRDefault="006C068A" w:rsidP="006C068A">
      <w:r w:rsidRPr="00BE133D">
        <w:t xml:space="preserve">Como el sistema de alcantarillado es netamente de aguas residuales, se consideró un factor de aporte por conexiones erradas de 0.20 </w:t>
      </w:r>
      <w:proofErr w:type="spellStart"/>
      <w:r w:rsidRPr="00BE133D">
        <w:t>Lt</w:t>
      </w:r>
      <w:proofErr w:type="spellEnd"/>
      <w:r w:rsidRPr="00BE133D">
        <w:t>/s*ha de acuerdo a lo establecido por el RAS para el nivel MEDIO de complejidad.</w:t>
      </w:r>
    </w:p>
    <w:p w:rsidR="006C068A" w:rsidRPr="00BE133D" w:rsidRDefault="006C068A" w:rsidP="006C068A"/>
    <w:p w:rsidR="006C068A" w:rsidRPr="00922EFD" w:rsidRDefault="006C068A" w:rsidP="00A226ED">
      <w:pPr>
        <w:pStyle w:val="Ttulo4"/>
      </w:pPr>
      <w:r w:rsidRPr="00922EFD">
        <w:t xml:space="preserve">Áreas de Drenaje </w:t>
      </w:r>
    </w:p>
    <w:p w:rsidR="006C068A" w:rsidRPr="00BE133D" w:rsidRDefault="006C068A" w:rsidP="006C068A"/>
    <w:p w:rsidR="006C068A" w:rsidRPr="00BE133D" w:rsidRDefault="006C068A" w:rsidP="006C068A">
      <w:r w:rsidRPr="00BE133D">
        <w:t xml:space="preserve">Con el catastro de redes y teniendo en cuenta la topografía del casco urbano, se establecieron las áreas de aporte de aguas residuales para cada tramo de la red de alcantarillado proyectada. En el Anexo 1 se adjuntan los planos correspondientes a la distribución de las áreas y el valor respectivo. </w:t>
      </w:r>
    </w:p>
    <w:p w:rsidR="006C068A" w:rsidRPr="00BE133D" w:rsidRDefault="006C068A" w:rsidP="006C068A"/>
    <w:p w:rsidR="006C068A" w:rsidRPr="00BE133D" w:rsidRDefault="006C068A" w:rsidP="006C068A">
      <w:r w:rsidRPr="00BE133D">
        <w:t xml:space="preserve">Para el cálculo de los caudales al año 2035, se consideran las zonas de expansión </w:t>
      </w:r>
      <w:r w:rsidRPr="00BE133D">
        <w:lastRenderedPageBreak/>
        <w:t>establecidas en el Esquema de Ordenamiento Territorial que se encuentra en trámite de aprobación.</w:t>
      </w:r>
    </w:p>
    <w:p w:rsidR="006C068A" w:rsidRPr="00BE133D" w:rsidRDefault="006C068A" w:rsidP="006C068A"/>
    <w:p w:rsidR="006C068A" w:rsidRPr="00922EFD" w:rsidRDefault="006C068A" w:rsidP="00A226ED">
      <w:pPr>
        <w:pStyle w:val="Ttulo4"/>
      </w:pPr>
      <w:r w:rsidRPr="00922EFD">
        <w:t xml:space="preserve">Caudal de Evaluación Hidráulica </w:t>
      </w:r>
    </w:p>
    <w:p w:rsidR="006C068A" w:rsidRPr="00BE133D" w:rsidRDefault="006C068A" w:rsidP="006C068A"/>
    <w:p w:rsidR="006C068A" w:rsidRPr="00BE133D" w:rsidRDefault="006C068A" w:rsidP="006C068A">
      <w:r w:rsidRPr="00BE133D">
        <w:t>Para la evaluación hidráulica de las redes existentes con las cargas del año 2035, se considera la suma del caudal máximo horario, el caudal por infiltraciones y el caudal por conexiones erradas, teniendo en cuenta las áreas adicionales de desarrollo. En el Anexo 2 se muestran los resultados del cálculo de los caudales para el diseño del sistema de alcantarillado de aguas residuales.</w:t>
      </w:r>
    </w:p>
    <w:p w:rsidR="006C068A" w:rsidRPr="00BE133D" w:rsidRDefault="006C068A" w:rsidP="006C068A"/>
    <w:p w:rsidR="006C068A" w:rsidRPr="00F9689F" w:rsidRDefault="006C068A" w:rsidP="00A226ED">
      <w:pPr>
        <w:pStyle w:val="Ttulo3"/>
      </w:pPr>
      <w:bookmarkStart w:id="999" w:name="_Ref310243643"/>
      <w:bookmarkStart w:id="1000" w:name="_Toc322419535"/>
      <w:bookmarkStart w:id="1001" w:name="_Toc355274073"/>
      <w:bookmarkStart w:id="1002" w:name="_Toc418763983"/>
      <w:r w:rsidRPr="00F9689F">
        <w:t>Caudales de Aguas Lluvias</w:t>
      </w:r>
      <w:bookmarkEnd w:id="999"/>
      <w:bookmarkEnd w:id="1000"/>
      <w:bookmarkEnd w:id="1001"/>
      <w:bookmarkEnd w:id="1002"/>
    </w:p>
    <w:p w:rsidR="00922EFD" w:rsidRDefault="00922EFD" w:rsidP="006C068A"/>
    <w:p w:rsidR="006C068A" w:rsidRPr="00BE133D" w:rsidRDefault="006C068A" w:rsidP="006C068A">
      <w:r w:rsidRPr="00BE133D">
        <w:t>A continuación se presentan el procedimiento de cálculo de los caudales de aguas lluvias  para el diseño de los colectores y el canal proyectado, de acuerdo con la metodología establecida en el Titulo D del Reglamento del Sector de Agua Potable y Saneamiento Básico - RAS 2000.</w:t>
      </w:r>
    </w:p>
    <w:p w:rsidR="00F9689F" w:rsidRDefault="00F9689F" w:rsidP="006C068A">
      <w:bookmarkStart w:id="1003" w:name="_Toc298867469"/>
    </w:p>
    <w:p w:rsidR="006C068A" w:rsidRPr="00F9689F" w:rsidRDefault="006C068A" w:rsidP="00A226ED">
      <w:pPr>
        <w:pStyle w:val="Ttulo4"/>
      </w:pPr>
      <w:r w:rsidRPr="00F9689F">
        <w:t>Caudales de diseño</w:t>
      </w:r>
      <w:bookmarkEnd w:id="1003"/>
    </w:p>
    <w:p w:rsidR="006C068A" w:rsidRPr="00BE133D" w:rsidRDefault="006C068A" w:rsidP="006C068A"/>
    <w:p w:rsidR="006C068A" w:rsidRPr="00BE133D" w:rsidRDefault="006C068A" w:rsidP="006C068A">
      <w:r w:rsidRPr="00BE133D">
        <w:t xml:space="preserve">El caudal de aguas lluvias </w:t>
      </w:r>
      <w:r w:rsidR="00F9689F">
        <w:t xml:space="preserve">fue determinado </w:t>
      </w:r>
      <w:r w:rsidR="007A763E">
        <w:t>mediante el método racional</w:t>
      </w:r>
      <w:r w:rsidR="00A226ED">
        <w:t xml:space="preserve">. </w:t>
      </w:r>
      <w:r w:rsidRPr="00BE133D">
        <w:t>De conformidad con la Tabla D.4.2 del RAS-2000, y con el respectivo nivel de complejidad, se deben asumir periodos de retorno de 3, 5 o 10 años dependiendo del área de drenaje respectiva asignada a cada tramo de la red de alcantarillado. Debido a la forma como se realiza la modelación se tiene en cuenta el escenario crítico y por tanto se usa un tiempo de retorno de 5 años para la totalidad del sistema.</w:t>
      </w:r>
    </w:p>
    <w:p w:rsidR="006C068A" w:rsidRPr="00BE133D" w:rsidRDefault="006C068A" w:rsidP="006C068A"/>
    <w:p w:rsidR="006C068A" w:rsidRPr="00BE133D" w:rsidRDefault="006C068A" w:rsidP="006C068A">
      <w:r w:rsidRPr="00BE133D">
        <w:t>Para las áreas de drenaje sobre vías, con recorridos cortos hasta la ubicación del sumidero, se consideró un tiempo de entrada al pozo inicial de 10 minutos. Para las áreas que tienen amplias zonas verdes o recorridos extensos hasta la entrada al sistema, el tiempo de entrada se calculó mediante la ecuación de la FAA siguiendo las recomendaciones del RAS-2000.</w:t>
      </w:r>
    </w:p>
    <w:p w:rsidR="006C068A" w:rsidRPr="00BE133D" w:rsidRDefault="006C068A" w:rsidP="006C068A"/>
    <w:p w:rsidR="006C068A" w:rsidRPr="00F9689F" w:rsidRDefault="006C068A" w:rsidP="00A226ED">
      <w:pPr>
        <w:pStyle w:val="Ttulo5"/>
      </w:pPr>
      <w:bookmarkStart w:id="1004" w:name="_Toc298867470"/>
      <w:r w:rsidRPr="00F9689F">
        <w:t>Curvas IDF</w:t>
      </w:r>
      <w:bookmarkEnd w:id="1004"/>
    </w:p>
    <w:p w:rsidR="00F9689F" w:rsidRDefault="00F9689F" w:rsidP="006C068A"/>
    <w:p w:rsidR="006C068A" w:rsidRPr="00BE133D" w:rsidRDefault="006C068A" w:rsidP="006C068A">
      <w:r w:rsidRPr="00BE133D">
        <w:t>Estas curvas sintetizan las características de los eventos extremos máximos de precipitación de una determinada zona y definen la intensidad media de lluvia para diferentes duraciones de eventos de precipitación con periodos de retorno específicos. Es necesario verificar la existencia de curvas IDF para la localidad. Si existen, éstas deben ser analizadas para establecer su validez y confiabilidad para su aplicación al proyecto. Si no existen, es necesario obtenerlas a partir de información existente de lluvias.</w:t>
      </w:r>
    </w:p>
    <w:p w:rsidR="006C068A" w:rsidRPr="00BE133D" w:rsidRDefault="006C068A" w:rsidP="006C068A"/>
    <w:p w:rsidR="006C068A" w:rsidRPr="00BE133D" w:rsidRDefault="006C068A" w:rsidP="006C068A">
      <w:r w:rsidRPr="00BE133D">
        <w:t xml:space="preserve">La obtención de las curvas IDF debe realizarse con información </w:t>
      </w:r>
      <w:proofErr w:type="spellStart"/>
      <w:r w:rsidRPr="00BE133D">
        <w:t>pluviográfica</w:t>
      </w:r>
      <w:proofErr w:type="spellEnd"/>
      <w:r w:rsidRPr="00BE133D">
        <w:t xml:space="preserve"> de estaciones ubicadas en la localidad, derivando las curvas de frecuencia correspondientes mediante </w:t>
      </w:r>
      <w:r w:rsidRPr="00BE133D">
        <w:lastRenderedPageBreak/>
        <w:t xml:space="preserve">análisis puntuales de frecuencia de eventos extremos máximos. Eventualmente, es posible hacer análisis regionales de frecuencia en caso de disponer de más de una estación </w:t>
      </w:r>
      <w:proofErr w:type="spellStart"/>
      <w:r w:rsidRPr="00BE133D">
        <w:t>pluviográfica</w:t>
      </w:r>
      <w:proofErr w:type="spellEnd"/>
      <w:r w:rsidRPr="00BE133D">
        <w:t>.</w:t>
      </w:r>
    </w:p>
    <w:p w:rsidR="006C068A" w:rsidRPr="00BE133D" w:rsidRDefault="006C068A" w:rsidP="006C068A"/>
    <w:p w:rsidR="006C068A" w:rsidRPr="00BE133D" w:rsidRDefault="006C068A" w:rsidP="006C068A">
      <w:r w:rsidRPr="00BE133D">
        <w:t xml:space="preserve">Si no existe información en la población, debe recurrirse a estaciones localizadas en la zona lo más cercanas a la población. Si esto no permite derivar curvas IDF aceptables para el proyecto, deben ajustarse curvas IDF por métodos sintéticos, preferencialmente derivados con información </w:t>
      </w:r>
      <w:proofErr w:type="spellStart"/>
      <w:r w:rsidRPr="00BE133D">
        <w:t>pluviográfica</w:t>
      </w:r>
      <w:proofErr w:type="spellEnd"/>
      <w:r w:rsidRPr="00BE133D">
        <w:t xml:space="preserve"> Colombiana. </w:t>
      </w:r>
    </w:p>
    <w:p w:rsidR="006C068A" w:rsidRPr="00BE133D" w:rsidRDefault="006C068A" w:rsidP="006C068A"/>
    <w:p w:rsidR="006C068A" w:rsidRPr="00BE133D" w:rsidRDefault="006C068A" w:rsidP="006C068A">
      <w:r w:rsidRPr="00BE133D">
        <w:t xml:space="preserve">De acuerdo con el nivel de complejidad del sistema, la manera mínima permitida de obtención de las curvas IDF se define así: </w:t>
      </w:r>
    </w:p>
    <w:p w:rsidR="006C068A" w:rsidRPr="00BE133D" w:rsidRDefault="006C068A" w:rsidP="006C068A"/>
    <w:p w:rsidR="006C068A" w:rsidRPr="00F9689F" w:rsidRDefault="006C068A" w:rsidP="000A372A">
      <w:pPr>
        <w:pStyle w:val="FTablas"/>
      </w:pPr>
      <w:bookmarkStart w:id="1005" w:name="_Toc289438343"/>
      <w:bookmarkStart w:id="1006" w:name="_Toc292867445"/>
      <w:bookmarkStart w:id="1007" w:name="_Toc293408299"/>
      <w:bookmarkStart w:id="1008" w:name="_Toc297455526"/>
      <w:bookmarkStart w:id="1009" w:name="_Toc300754028"/>
      <w:bookmarkStart w:id="1010" w:name="_Toc322419722"/>
      <w:bookmarkStart w:id="1011" w:name="_Toc355272959"/>
      <w:bookmarkStart w:id="1012" w:name="_Toc418763856"/>
      <w:r w:rsidRPr="00F9689F">
        <w:t xml:space="preserve">Tabla </w:t>
      </w:r>
      <w:r w:rsidR="00D765F8" w:rsidRPr="00F9689F">
        <w:fldChar w:fldCharType="begin"/>
      </w:r>
      <w:r w:rsidRPr="00F9689F">
        <w:instrText xml:space="preserve"> STYLEREF 1 \s </w:instrText>
      </w:r>
      <w:r w:rsidR="00D765F8" w:rsidRPr="00F9689F">
        <w:fldChar w:fldCharType="separate"/>
      </w:r>
      <w:r w:rsidR="003F2750">
        <w:rPr>
          <w:noProof/>
        </w:rPr>
        <w:t>8</w:t>
      </w:r>
      <w:r w:rsidR="00D765F8" w:rsidRPr="00F9689F">
        <w:fldChar w:fldCharType="end"/>
      </w:r>
      <w:r w:rsidRPr="00F9689F">
        <w:noBreakHyphen/>
      </w:r>
      <w:r w:rsidR="00D765F8" w:rsidRPr="00F9689F">
        <w:fldChar w:fldCharType="begin"/>
      </w:r>
      <w:r w:rsidRPr="00F9689F">
        <w:instrText xml:space="preserve"> SEQ Tabla \* ARABIC \s 1 </w:instrText>
      </w:r>
      <w:r w:rsidR="00D765F8" w:rsidRPr="00F9689F">
        <w:fldChar w:fldCharType="separate"/>
      </w:r>
      <w:r w:rsidR="003F2750">
        <w:rPr>
          <w:noProof/>
        </w:rPr>
        <w:t>8</w:t>
      </w:r>
      <w:r w:rsidR="00D765F8" w:rsidRPr="00F9689F">
        <w:fldChar w:fldCharType="end"/>
      </w:r>
      <w:r w:rsidRPr="00F9689F">
        <w:t>.  Curvas IDF (RAS, 2000)</w:t>
      </w:r>
      <w:bookmarkEnd w:id="1005"/>
      <w:bookmarkEnd w:id="1006"/>
      <w:bookmarkEnd w:id="1007"/>
      <w:bookmarkEnd w:id="1008"/>
      <w:bookmarkEnd w:id="1009"/>
      <w:bookmarkEnd w:id="1010"/>
      <w:bookmarkEnd w:id="1011"/>
      <w:bookmarkEnd w:id="10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30"/>
        <w:gridCol w:w="3643"/>
      </w:tblGrid>
      <w:tr w:rsidR="006C068A" w:rsidRPr="00BE133D" w:rsidTr="006C068A">
        <w:trPr>
          <w:jc w:val="center"/>
        </w:trPr>
        <w:tc>
          <w:tcPr>
            <w:tcW w:w="0" w:type="auto"/>
          </w:tcPr>
          <w:p w:rsidR="006C068A" w:rsidRPr="00F9689F" w:rsidRDefault="006C068A" w:rsidP="006C068A">
            <w:pPr>
              <w:rPr>
                <w:b/>
              </w:rPr>
            </w:pPr>
            <w:r w:rsidRPr="00F9689F">
              <w:rPr>
                <w:b/>
              </w:rPr>
              <w:t>Nivel de Complejidad del sistema</w:t>
            </w:r>
          </w:p>
        </w:tc>
        <w:tc>
          <w:tcPr>
            <w:tcW w:w="0" w:type="auto"/>
          </w:tcPr>
          <w:p w:rsidR="006C068A" w:rsidRPr="00F9689F" w:rsidRDefault="006C068A" w:rsidP="006C068A">
            <w:pPr>
              <w:rPr>
                <w:b/>
              </w:rPr>
            </w:pPr>
            <w:r w:rsidRPr="00F9689F">
              <w:rPr>
                <w:b/>
              </w:rPr>
              <w:t>Obtención mínima de curvas IDF</w:t>
            </w:r>
          </w:p>
        </w:tc>
      </w:tr>
      <w:tr w:rsidR="006C068A" w:rsidRPr="00BE133D" w:rsidTr="006C068A">
        <w:trPr>
          <w:jc w:val="center"/>
        </w:trPr>
        <w:tc>
          <w:tcPr>
            <w:tcW w:w="0" w:type="auto"/>
          </w:tcPr>
          <w:p w:rsidR="006C068A" w:rsidRPr="00BE133D" w:rsidRDefault="006C068A" w:rsidP="006C068A">
            <w:r w:rsidRPr="00BE133D">
              <w:t>Bajo y medio</w:t>
            </w:r>
          </w:p>
        </w:tc>
        <w:tc>
          <w:tcPr>
            <w:tcW w:w="0" w:type="auto"/>
          </w:tcPr>
          <w:p w:rsidR="006C068A" w:rsidRPr="00BE133D" w:rsidRDefault="006C068A" w:rsidP="006C068A">
            <w:r w:rsidRPr="00BE133D">
              <w:t>Sintética</w:t>
            </w:r>
          </w:p>
        </w:tc>
      </w:tr>
      <w:tr w:rsidR="006C068A" w:rsidRPr="00BE133D" w:rsidTr="006C068A">
        <w:trPr>
          <w:jc w:val="center"/>
        </w:trPr>
        <w:tc>
          <w:tcPr>
            <w:tcW w:w="0" w:type="auto"/>
          </w:tcPr>
          <w:p w:rsidR="006C068A" w:rsidRPr="00BE133D" w:rsidRDefault="006C068A" w:rsidP="006C068A">
            <w:r w:rsidRPr="00BE133D">
              <w:t>Medio alto</w:t>
            </w:r>
          </w:p>
        </w:tc>
        <w:tc>
          <w:tcPr>
            <w:tcW w:w="0" w:type="auto"/>
          </w:tcPr>
          <w:p w:rsidR="006C068A" w:rsidRPr="00BE133D" w:rsidRDefault="006C068A" w:rsidP="006C068A">
            <w:r w:rsidRPr="00BE133D">
              <w:t xml:space="preserve">Información </w:t>
            </w:r>
            <w:proofErr w:type="spellStart"/>
            <w:r w:rsidRPr="00BE133D">
              <w:t>pluviográfica</w:t>
            </w:r>
            <w:proofErr w:type="spellEnd"/>
            <w:r w:rsidRPr="00BE133D">
              <w:t xml:space="preserve"> regional</w:t>
            </w:r>
          </w:p>
        </w:tc>
      </w:tr>
      <w:tr w:rsidR="006C068A" w:rsidRPr="00BE133D" w:rsidTr="006C068A">
        <w:trPr>
          <w:jc w:val="center"/>
        </w:trPr>
        <w:tc>
          <w:tcPr>
            <w:tcW w:w="0" w:type="auto"/>
          </w:tcPr>
          <w:p w:rsidR="006C068A" w:rsidRPr="00BE133D" w:rsidRDefault="006C068A" w:rsidP="006C068A">
            <w:r w:rsidRPr="00BE133D">
              <w:t>Alto</w:t>
            </w:r>
          </w:p>
        </w:tc>
        <w:tc>
          <w:tcPr>
            <w:tcW w:w="0" w:type="auto"/>
          </w:tcPr>
          <w:p w:rsidR="006C068A" w:rsidRPr="00BE133D" w:rsidRDefault="006C068A" w:rsidP="006C068A">
            <w:r w:rsidRPr="00BE133D">
              <w:t xml:space="preserve">Información </w:t>
            </w:r>
            <w:proofErr w:type="spellStart"/>
            <w:r w:rsidRPr="00BE133D">
              <w:t>pluviográfica</w:t>
            </w:r>
            <w:proofErr w:type="spellEnd"/>
            <w:r w:rsidRPr="00BE133D">
              <w:t xml:space="preserve"> local</w:t>
            </w:r>
          </w:p>
        </w:tc>
      </w:tr>
    </w:tbl>
    <w:p w:rsidR="006C068A" w:rsidRPr="00F9689F" w:rsidRDefault="00F9689F" w:rsidP="00F9689F">
      <w:pPr>
        <w:jc w:val="center"/>
        <w:rPr>
          <w:sz w:val="18"/>
        </w:rPr>
      </w:pPr>
      <w:r>
        <w:rPr>
          <w:sz w:val="18"/>
        </w:rPr>
        <w:t xml:space="preserve">Fuente: </w:t>
      </w:r>
      <w:r w:rsidR="006C068A" w:rsidRPr="00F9689F">
        <w:rPr>
          <w:sz w:val="18"/>
        </w:rPr>
        <w:t>(Título D – Numeral D.4.3.3)</w:t>
      </w:r>
    </w:p>
    <w:p w:rsidR="006C068A" w:rsidRPr="00BE133D" w:rsidRDefault="006C068A" w:rsidP="006C068A"/>
    <w:p w:rsidR="00F9689F" w:rsidRPr="006507F7" w:rsidRDefault="006507F7" w:rsidP="000A372A">
      <w:pPr>
        <w:pStyle w:val="FFiguras"/>
      </w:pPr>
      <w:bookmarkStart w:id="1013" w:name="_Ref412792017"/>
      <w:bookmarkStart w:id="1014" w:name="_Toc337115955"/>
      <w:bookmarkStart w:id="1015" w:name="_Toc355273014"/>
      <w:bookmarkStart w:id="1016" w:name="_Toc418763906"/>
      <w:r w:rsidRPr="006507F7">
        <w:t xml:space="preserve">Figura  </w:t>
      </w:r>
      <w:r w:rsidR="00D765F8">
        <w:fldChar w:fldCharType="begin"/>
      </w:r>
      <w:r>
        <w:instrText xml:space="preserve"> STYLEREF 1 \s </w:instrText>
      </w:r>
      <w:r w:rsidR="00D765F8">
        <w:fldChar w:fldCharType="separate"/>
      </w:r>
      <w:r w:rsidR="003F2750">
        <w:rPr>
          <w:noProof/>
        </w:rPr>
        <w:t>8</w:t>
      </w:r>
      <w:r w:rsidR="00D765F8">
        <w:fldChar w:fldCharType="end"/>
      </w:r>
      <w:r>
        <w:noBreakHyphen/>
      </w:r>
      <w:r w:rsidR="00D765F8">
        <w:fldChar w:fldCharType="begin"/>
      </w:r>
      <w:r>
        <w:instrText xml:space="preserve"> SEQ Figura_ \* ARABIC \s 1 </w:instrText>
      </w:r>
      <w:r w:rsidR="00D765F8">
        <w:fldChar w:fldCharType="separate"/>
      </w:r>
      <w:r w:rsidR="003F2750">
        <w:rPr>
          <w:noProof/>
        </w:rPr>
        <w:t>2</w:t>
      </w:r>
      <w:r w:rsidR="00D765F8">
        <w:fldChar w:fldCharType="end"/>
      </w:r>
      <w:bookmarkEnd w:id="1013"/>
      <w:r w:rsidRPr="006507F7">
        <w:t xml:space="preserve"> </w:t>
      </w:r>
      <w:r w:rsidR="00F9689F" w:rsidRPr="006507F7">
        <w:t>Curvas IDF del Casco Urbano del Municipio de San Francisco</w:t>
      </w:r>
      <w:bookmarkEnd w:id="1014"/>
      <w:bookmarkEnd w:id="1015"/>
      <w:bookmarkEnd w:id="1016"/>
    </w:p>
    <w:p w:rsidR="006C068A" w:rsidRPr="00BE133D" w:rsidRDefault="006C068A" w:rsidP="007A763E">
      <w:pPr>
        <w:jc w:val="center"/>
      </w:pPr>
      <w:r w:rsidRPr="00BE133D">
        <w:rPr>
          <w:noProof/>
          <w:lang w:eastAsia="es-CO"/>
        </w:rPr>
        <w:drawing>
          <wp:inline distT="0" distB="0" distL="0" distR="0">
            <wp:extent cx="4321834" cy="3183147"/>
            <wp:effectExtent l="0" t="0" r="0" b="0"/>
            <wp:docPr id="9639" name="Imagen 1"/>
            <wp:cNvGraphicFramePr/>
            <a:graphic xmlns:a="http://schemas.openxmlformats.org/drawingml/2006/main">
              <a:graphicData uri="http://schemas.openxmlformats.org/drawingml/2006/picture">
                <pic:pic xmlns:pic="http://schemas.openxmlformats.org/drawingml/2006/picture">
                  <pic:nvPicPr>
                    <pic:cNvPr id="2" name="Gráfico 11"/>
                    <pic:cNvPicPr/>
                  </pic:nvPicPr>
                  <pic:blipFill>
                    <a:blip r:embed="rId1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23921" cy="3184684"/>
                    </a:xfrm>
                    <a:prstGeom prst="rect">
                      <a:avLst/>
                    </a:prstGeom>
                    <a:noFill/>
                    <a:ln>
                      <a:noFill/>
                    </a:ln>
                  </pic:spPr>
                </pic:pic>
              </a:graphicData>
            </a:graphic>
          </wp:inline>
        </w:drawing>
      </w:r>
    </w:p>
    <w:p w:rsidR="003F2750" w:rsidRDefault="003F2750" w:rsidP="007A763E"/>
    <w:p w:rsidR="007A763E" w:rsidRDefault="007A763E" w:rsidP="007A763E">
      <w:r w:rsidRPr="00BE133D">
        <w:t xml:space="preserve">En concordancia con el Estudio Hidrológico adelantado por esta Consultoría para el municipio de San Francisco, en la </w:t>
      </w:r>
      <w:fldSimple w:instr=" REF _Ref412792017 \h  \* MERGEFORMAT ">
        <w:r w:rsidR="003F2750" w:rsidRPr="003F2750">
          <w:t>Figura  8</w:t>
        </w:r>
        <w:r w:rsidR="003F2750" w:rsidRPr="003F2750">
          <w:noBreakHyphen/>
          <w:t>2</w:t>
        </w:r>
      </w:fldSimple>
      <w:r>
        <w:t xml:space="preserve"> </w:t>
      </w:r>
      <w:r w:rsidRPr="00BE133D">
        <w:t>se muestra la curva IDF utilizada para el cálculo de los caudales.</w:t>
      </w:r>
    </w:p>
    <w:p w:rsidR="006C068A" w:rsidRPr="006507F7" w:rsidRDefault="006C068A" w:rsidP="006C068A">
      <w:pPr>
        <w:rPr>
          <w:sz w:val="20"/>
        </w:rPr>
      </w:pPr>
    </w:p>
    <w:p w:rsidR="006C068A" w:rsidRPr="00BE133D" w:rsidRDefault="006C068A" w:rsidP="006C068A">
      <w:r w:rsidRPr="00BE133D">
        <w:t>La ecuación respectiva correspondiente a un periodo de retorno de 5 años es:</w:t>
      </w:r>
    </w:p>
    <w:p w:rsidR="006C068A" w:rsidRPr="006507F7" w:rsidRDefault="006C068A" w:rsidP="006C068A">
      <w:pPr>
        <w:rPr>
          <w:sz w:val="20"/>
        </w:rPr>
      </w:pPr>
    </w:p>
    <w:p w:rsidR="006C068A" w:rsidRPr="00BE133D" w:rsidRDefault="00F9689F" w:rsidP="006C068A">
      <m:oMathPara>
        <m:oMath>
          <m:r>
            <w:rPr>
              <w:rFonts w:ascii="Cambria Math" w:hAnsi="Cambria Math" w:cs="Arial"/>
              <w:szCs w:val="22"/>
            </w:rPr>
            <m:t>I=</m:t>
          </m:r>
          <m:sSup>
            <m:sSupPr>
              <m:ctrlPr>
                <w:rPr>
                  <w:rFonts w:ascii="Cambria Math" w:hAnsi="Cambria Math" w:cs="Arial"/>
                  <w:i/>
                  <w:szCs w:val="22"/>
                </w:rPr>
              </m:ctrlPr>
            </m:sSupPr>
            <m:e>
              <m:r>
                <w:rPr>
                  <w:rFonts w:ascii="Cambria Math" w:hAnsi="Cambria Math" w:cs="Arial"/>
                  <w:szCs w:val="22"/>
                </w:rPr>
                <m:t>2198.13(d+10)</m:t>
              </m:r>
            </m:e>
            <m:sup>
              <m:r>
                <w:rPr>
                  <w:rFonts w:ascii="Cambria Math" w:hAnsi="Cambria Math" w:cs="Arial"/>
                  <w:szCs w:val="22"/>
                </w:rPr>
                <m:t>-0.5</m:t>
              </m:r>
            </m:sup>
          </m:sSup>
        </m:oMath>
      </m:oMathPara>
    </w:p>
    <w:p w:rsidR="006C068A" w:rsidRPr="006507F7" w:rsidRDefault="006C068A" w:rsidP="006C068A">
      <w:pPr>
        <w:rPr>
          <w:sz w:val="20"/>
        </w:rPr>
      </w:pPr>
    </w:p>
    <w:p w:rsidR="006C068A" w:rsidRDefault="006C068A" w:rsidP="000A372A">
      <w:bookmarkStart w:id="1017" w:name="_Toc298867471"/>
      <w:r w:rsidRPr="00F9689F">
        <w:t>Periodo de retorno de diseño</w:t>
      </w:r>
      <w:bookmarkEnd w:id="1017"/>
    </w:p>
    <w:p w:rsidR="00F9689F" w:rsidRPr="006507F7" w:rsidRDefault="00F9689F" w:rsidP="006C068A">
      <w:pPr>
        <w:rPr>
          <w:b/>
          <w:sz w:val="20"/>
          <w:u w:val="single"/>
        </w:rPr>
      </w:pPr>
    </w:p>
    <w:p w:rsidR="006C068A" w:rsidRPr="00BE133D" w:rsidRDefault="006C068A" w:rsidP="006C068A">
      <w:r w:rsidRPr="00BE133D">
        <w:t xml:space="preserve">El periodo de retorno de diseño debe determinarse de acuerdo con la importancia de las áreas y con los daños, perjuicios o molestias que las inundaciones periódicas puedan ocasionar. </w:t>
      </w:r>
    </w:p>
    <w:p w:rsidR="006C068A" w:rsidRPr="006507F7" w:rsidRDefault="006C068A" w:rsidP="006C068A">
      <w:pPr>
        <w:rPr>
          <w:sz w:val="20"/>
        </w:rPr>
      </w:pPr>
    </w:p>
    <w:p w:rsidR="006C068A" w:rsidRPr="00BE133D" w:rsidRDefault="006C068A" w:rsidP="006C068A">
      <w:r w:rsidRPr="00BE133D">
        <w:t xml:space="preserve">Dependiendo del nivel de complejidad del sistema, las autoridades locales deben definir el grado de protección, esto es, mínimo, aceptable o recomendado. En cualquier caso este grado de protección, o periodo de retorno debe ser igual o mayor al presentado a continuación: </w:t>
      </w:r>
    </w:p>
    <w:p w:rsidR="006C068A" w:rsidRPr="006507F7" w:rsidRDefault="006C068A" w:rsidP="006C068A">
      <w:pPr>
        <w:rPr>
          <w:sz w:val="20"/>
        </w:rPr>
      </w:pPr>
    </w:p>
    <w:p w:rsidR="006C068A" w:rsidRPr="00F9689F" w:rsidRDefault="006C068A" w:rsidP="000A372A">
      <w:pPr>
        <w:pStyle w:val="FTablas"/>
      </w:pPr>
      <w:bookmarkStart w:id="1018" w:name="_Toc289438344"/>
      <w:bookmarkStart w:id="1019" w:name="_Toc292867446"/>
      <w:bookmarkStart w:id="1020" w:name="_Toc293408300"/>
      <w:bookmarkStart w:id="1021" w:name="_Toc297455527"/>
      <w:bookmarkStart w:id="1022" w:name="_Toc300754029"/>
      <w:bookmarkStart w:id="1023" w:name="_Toc322419723"/>
      <w:bookmarkStart w:id="1024" w:name="_Toc355272960"/>
      <w:bookmarkStart w:id="1025" w:name="_Toc418763857"/>
      <w:r w:rsidRPr="00F9689F">
        <w:t xml:space="preserve">Tabla </w:t>
      </w:r>
      <w:r w:rsidR="00D765F8" w:rsidRPr="00F9689F">
        <w:fldChar w:fldCharType="begin"/>
      </w:r>
      <w:r w:rsidRPr="00F9689F">
        <w:instrText xml:space="preserve"> STYLEREF 1 \s </w:instrText>
      </w:r>
      <w:r w:rsidR="00D765F8" w:rsidRPr="00F9689F">
        <w:fldChar w:fldCharType="separate"/>
      </w:r>
      <w:r w:rsidR="003F2750">
        <w:rPr>
          <w:noProof/>
        </w:rPr>
        <w:t>8</w:t>
      </w:r>
      <w:r w:rsidR="00D765F8" w:rsidRPr="00F9689F">
        <w:fldChar w:fldCharType="end"/>
      </w:r>
      <w:r w:rsidRPr="00F9689F">
        <w:noBreakHyphen/>
      </w:r>
      <w:r w:rsidR="00D765F8" w:rsidRPr="00F9689F">
        <w:fldChar w:fldCharType="begin"/>
      </w:r>
      <w:r w:rsidRPr="00F9689F">
        <w:instrText xml:space="preserve"> SEQ Tabla \* ARABIC \s 1 </w:instrText>
      </w:r>
      <w:r w:rsidR="00D765F8" w:rsidRPr="00F9689F">
        <w:fldChar w:fldCharType="separate"/>
      </w:r>
      <w:r w:rsidR="003F2750">
        <w:rPr>
          <w:noProof/>
        </w:rPr>
        <w:t>9</w:t>
      </w:r>
      <w:r w:rsidR="00D765F8" w:rsidRPr="00F9689F">
        <w:fldChar w:fldCharType="end"/>
      </w:r>
      <w:r w:rsidRPr="00F9689F">
        <w:t>.  Grado de Protección Según Nivel de Complejidad del Sistema (RAS 2000)</w:t>
      </w:r>
      <w:bookmarkEnd w:id="1018"/>
      <w:bookmarkEnd w:id="1019"/>
      <w:bookmarkEnd w:id="1020"/>
      <w:bookmarkEnd w:id="1021"/>
      <w:bookmarkEnd w:id="1022"/>
      <w:bookmarkEnd w:id="1023"/>
      <w:bookmarkEnd w:id="1024"/>
      <w:bookmarkEnd w:id="10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69"/>
        <w:gridCol w:w="3802"/>
      </w:tblGrid>
      <w:tr w:rsidR="006C068A" w:rsidRPr="00BE133D" w:rsidTr="006C068A">
        <w:trPr>
          <w:jc w:val="center"/>
        </w:trPr>
        <w:tc>
          <w:tcPr>
            <w:tcW w:w="0" w:type="auto"/>
          </w:tcPr>
          <w:p w:rsidR="006C068A" w:rsidRPr="00BE133D" w:rsidRDefault="006C068A" w:rsidP="006C068A">
            <w:r w:rsidRPr="00BE133D">
              <w:t>Nivel de Complejidad del sistema</w:t>
            </w:r>
          </w:p>
        </w:tc>
        <w:tc>
          <w:tcPr>
            <w:tcW w:w="0" w:type="auto"/>
          </w:tcPr>
          <w:p w:rsidR="006C068A" w:rsidRPr="00BE133D" w:rsidRDefault="006C068A" w:rsidP="006C068A">
            <w:r w:rsidRPr="00BE133D">
              <w:t xml:space="preserve">Grado de protección igual o mayor al </w:t>
            </w:r>
          </w:p>
        </w:tc>
      </w:tr>
      <w:tr w:rsidR="006C068A" w:rsidRPr="00BE133D" w:rsidTr="006C068A">
        <w:trPr>
          <w:jc w:val="center"/>
        </w:trPr>
        <w:tc>
          <w:tcPr>
            <w:tcW w:w="0" w:type="auto"/>
          </w:tcPr>
          <w:p w:rsidR="006C068A" w:rsidRPr="00BE133D" w:rsidRDefault="006C068A" w:rsidP="006C068A">
            <w:r w:rsidRPr="00BE133D">
              <w:t>Bajo</w:t>
            </w:r>
          </w:p>
        </w:tc>
        <w:tc>
          <w:tcPr>
            <w:tcW w:w="0" w:type="auto"/>
          </w:tcPr>
          <w:p w:rsidR="006C068A" w:rsidRPr="00BE133D" w:rsidRDefault="006C068A" w:rsidP="006C068A">
            <w:r w:rsidRPr="00BE133D">
              <w:t>Mínimo</w:t>
            </w:r>
          </w:p>
        </w:tc>
      </w:tr>
      <w:tr w:rsidR="006C068A" w:rsidRPr="00BE133D" w:rsidTr="006C068A">
        <w:trPr>
          <w:jc w:val="center"/>
        </w:trPr>
        <w:tc>
          <w:tcPr>
            <w:tcW w:w="0" w:type="auto"/>
          </w:tcPr>
          <w:p w:rsidR="006C068A" w:rsidRPr="00BE133D" w:rsidRDefault="006C068A" w:rsidP="006C068A">
            <w:r w:rsidRPr="00BE133D">
              <w:t>Medio</w:t>
            </w:r>
          </w:p>
        </w:tc>
        <w:tc>
          <w:tcPr>
            <w:tcW w:w="0" w:type="auto"/>
          </w:tcPr>
          <w:p w:rsidR="006C068A" w:rsidRPr="00BE133D" w:rsidRDefault="006C068A" w:rsidP="006C068A">
            <w:r w:rsidRPr="00BE133D">
              <w:t>Mínimo</w:t>
            </w:r>
          </w:p>
        </w:tc>
      </w:tr>
      <w:tr w:rsidR="006C068A" w:rsidRPr="00BE133D" w:rsidTr="006C068A">
        <w:trPr>
          <w:jc w:val="center"/>
        </w:trPr>
        <w:tc>
          <w:tcPr>
            <w:tcW w:w="0" w:type="auto"/>
          </w:tcPr>
          <w:p w:rsidR="006C068A" w:rsidRPr="00BE133D" w:rsidRDefault="006C068A" w:rsidP="006C068A">
            <w:r w:rsidRPr="00BE133D">
              <w:t>Medio alto</w:t>
            </w:r>
          </w:p>
        </w:tc>
        <w:tc>
          <w:tcPr>
            <w:tcW w:w="0" w:type="auto"/>
          </w:tcPr>
          <w:p w:rsidR="006C068A" w:rsidRPr="00BE133D" w:rsidRDefault="006C068A" w:rsidP="006C068A">
            <w:r w:rsidRPr="00BE133D">
              <w:t>Aceptable</w:t>
            </w:r>
          </w:p>
        </w:tc>
      </w:tr>
      <w:tr w:rsidR="006C068A" w:rsidRPr="00BE133D" w:rsidTr="006C068A">
        <w:trPr>
          <w:jc w:val="center"/>
        </w:trPr>
        <w:tc>
          <w:tcPr>
            <w:tcW w:w="0" w:type="auto"/>
          </w:tcPr>
          <w:p w:rsidR="006C068A" w:rsidRPr="00BE133D" w:rsidRDefault="006C068A" w:rsidP="006C068A">
            <w:r w:rsidRPr="00BE133D">
              <w:t>Alto</w:t>
            </w:r>
          </w:p>
        </w:tc>
        <w:tc>
          <w:tcPr>
            <w:tcW w:w="0" w:type="auto"/>
          </w:tcPr>
          <w:p w:rsidR="006C068A" w:rsidRPr="00BE133D" w:rsidRDefault="006C068A" w:rsidP="006C068A">
            <w:r w:rsidRPr="00BE133D">
              <w:t>Recomendado</w:t>
            </w:r>
          </w:p>
        </w:tc>
      </w:tr>
    </w:tbl>
    <w:p w:rsidR="006C068A" w:rsidRPr="00F9689F" w:rsidRDefault="00F9689F" w:rsidP="00F9689F">
      <w:pPr>
        <w:jc w:val="center"/>
        <w:rPr>
          <w:sz w:val="18"/>
        </w:rPr>
      </w:pPr>
      <w:r>
        <w:rPr>
          <w:sz w:val="18"/>
        </w:rPr>
        <w:t xml:space="preserve">Fuente: </w:t>
      </w:r>
      <w:r w:rsidR="006C068A" w:rsidRPr="00F9689F">
        <w:rPr>
          <w:sz w:val="18"/>
        </w:rPr>
        <w:t>(Título D – Numeral D.4.3.4)</w:t>
      </w:r>
    </w:p>
    <w:p w:rsidR="006C068A" w:rsidRPr="00BE133D" w:rsidRDefault="006C068A" w:rsidP="006C068A"/>
    <w:p w:rsidR="006C068A" w:rsidRPr="00BE133D" w:rsidRDefault="006C068A" w:rsidP="006C068A">
      <w:r w:rsidRPr="00BE133D">
        <w:t>Con base en la información anterior y con el respectivo nivel de complejidad, se estableció un grado de protección mínimo. Considerando que los tramos finales de la red de alcantarillado tendrán un área de drenaje mayor a 10 hectáreas, se establece de conformidad con la Tabla D.4.2 del RAS-2000 un periodo de retorno de 5 años para el cálculo de los caudales de aguas lluvias, que corresponde al valor aceptable por el RAS 2000.</w:t>
      </w:r>
    </w:p>
    <w:p w:rsidR="006C068A" w:rsidRPr="00BE133D" w:rsidRDefault="006C068A" w:rsidP="006C068A"/>
    <w:p w:rsidR="006C068A" w:rsidRPr="00F9689F" w:rsidRDefault="006C068A" w:rsidP="000A372A">
      <w:bookmarkStart w:id="1026" w:name="_Toc298867472"/>
      <w:r w:rsidRPr="00F9689F">
        <w:t>Intensidad de Precipitación</w:t>
      </w:r>
      <w:bookmarkEnd w:id="1026"/>
    </w:p>
    <w:p w:rsidR="00F9689F" w:rsidRPr="00BE133D" w:rsidRDefault="00F9689F" w:rsidP="006C068A"/>
    <w:p w:rsidR="006C068A" w:rsidRPr="00BE133D" w:rsidRDefault="006C068A" w:rsidP="006C068A">
      <w:r w:rsidRPr="00BE133D">
        <w:t>La intensidad de precipitación que debe usarse en la estimación del caudal pico de aguas lluvias corresponde a la intensidad media de precipitación dada por las curvas IDF para el periodo de retorno de diseño definido, y una duración equivalente al tiempo de concentración de la escorrentía.</w:t>
      </w:r>
    </w:p>
    <w:p w:rsidR="006C068A" w:rsidRPr="00BE133D" w:rsidRDefault="006C068A" w:rsidP="006C068A"/>
    <w:p w:rsidR="006C068A" w:rsidRPr="00F9689F" w:rsidRDefault="006C068A" w:rsidP="000A372A">
      <w:bookmarkStart w:id="1027" w:name="_Toc298867473"/>
      <w:r w:rsidRPr="00F9689F">
        <w:t>Coeficiente de escorrentía</w:t>
      </w:r>
      <w:bookmarkEnd w:id="1027"/>
    </w:p>
    <w:p w:rsidR="00F9689F" w:rsidRPr="00BE133D" w:rsidRDefault="00F9689F" w:rsidP="006C068A"/>
    <w:p w:rsidR="006C068A" w:rsidRPr="00BE133D" w:rsidRDefault="006C068A" w:rsidP="006C068A">
      <w:r w:rsidRPr="00BE133D">
        <w:t xml:space="preserve">El coeficiente de escorrentía, C, es función del tipo de suelo, del grado de permeabilidad de la zona, de la pendiente del terreno y otros factores que determinan la fracción de la precipitación que se convierte en escorrentía. En su determinación deben considerarse las pérdidas por infiltración en el suelo y otros efectos retardadores de la escorrentía. De igual </w:t>
      </w:r>
      <w:r w:rsidRPr="00BE133D">
        <w:lastRenderedPageBreak/>
        <w:t>manera, debe incluir consideraciones sobre el desarrollo urbano, los planes de ordenamiento territorial y las disposiciones legales locales sobre uso del suelo.</w:t>
      </w:r>
    </w:p>
    <w:p w:rsidR="006C068A" w:rsidRPr="00BE133D" w:rsidRDefault="006C068A" w:rsidP="006C068A"/>
    <w:p w:rsidR="006C068A" w:rsidRPr="00BE133D" w:rsidRDefault="006C068A" w:rsidP="006C068A">
      <w:r w:rsidRPr="00BE133D">
        <w:t>El valor del coeficiente C debe ser estimado tanto para la situación inicial como la futura, al final del periodo de diseño.</w:t>
      </w:r>
    </w:p>
    <w:p w:rsidR="006C068A" w:rsidRPr="00BE133D" w:rsidRDefault="006C068A" w:rsidP="006C068A"/>
    <w:p w:rsidR="006C068A" w:rsidRPr="00BE133D" w:rsidRDefault="006C068A" w:rsidP="006C068A">
      <w:r w:rsidRPr="00BE133D">
        <w:t>Para áreas de drenaje que incluyan sub-áreas con coeficientes de escorrentía diferentes, el valor de C representativo del área debe calcularse como el promedio ponderado con las respectivas áreas.</w:t>
      </w:r>
    </w:p>
    <w:p w:rsidR="006C068A" w:rsidRPr="00BE133D" w:rsidRDefault="006C068A" w:rsidP="006C068A"/>
    <w:p w:rsidR="006C068A" w:rsidRPr="00BE133D" w:rsidRDefault="006C068A" w:rsidP="006C068A">
      <w:r w:rsidRPr="00BE133D">
        <w:t xml:space="preserve">En la </w:t>
      </w:r>
      <w:r w:rsidR="00D765F8" w:rsidRPr="00BE133D">
        <w:fldChar w:fldCharType="begin"/>
      </w:r>
      <w:r w:rsidRPr="00BE133D">
        <w:instrText xml:space="preserve"> REF _Ref310240459 \h </w:instrText>
      </w:r>
      <w:r w:rsidR="00D765F8" w:rsidRPr="00BE133D">
        <w:fldChar w:fldCharType="separate"/>
      </w:r>
      <w:r w:rsidR="003F2750" w:rsidRPr="00F9689F">
        <w:rPr>
          <w:b/>
          <w:sz w:val="20"/>
        </w:rPr>
        <w:t xml:space="preserve">Tabla </w:t>
      </w:r>
      <w:r w:rsidR="003F2750">
        <w:rPr>
          <w:b/>
          <w:noProof/>
          <w:sz w:val="20"/>
        </w:rPr>
        <w:t>8</w:t>
      </w:r>
      <w:r w:rsidR="003F2750" w:rsidRPr="00F9689F">
        <w:rPr>
          <w:b/>
          <w:sz w:val="20"/>
        </w:rPr>
        <w:noBreakHyphen/>
      </w:r>
      <w:r w:rsidR="003F2750">
        <w:rPr>
          <w:b/>
          <w:noProof/>
          <w:sz w:val="20"/>
        </w:rPr>
        <w:t>10</w:t>
      </w:r>
      <w:r w:rsidR="00D765F8" w:rsidRPr="00BE133D">
        <w:fldChar w:fldCharType="end"/>
      </w:r>
      <w:r w:rsidRPr="00BE133D">
        <w:t xml:space="preserve"> se muestran los valores guía para la selección del coeficiente de escorrentía C.</w:t>
      </w:r>
    </w:p>
    <w:p w:rsidR="006C068A" w:rsidRPr="00BE133D" w:rsidRDefault="006C068A" w:rsidP="006C068A"/>
    <w:p w:rsidR="006C068A" w:rsidRPr="00F9689F" w:rsidRDefault="006C068A" w:rsidP="005B27DC">
      <w:pPr>
        <w:pStyle w:val="FTablas"/>
      </w:pPr>
      <w:bookmarkStart w:id="1028" w:name="_Ref310240459"/>
      <w:bookmarkStart w:id="1029" w:name="_Ref291779697"/>
      <w:bookmarkStart w:id="1030" w:name="_Toc292867447"/>
      <w:bookmarkStart w:id="1031" w:name="_Toc293408301"/>
      <w:bookmarkStart w:id="1032" w:name="_Toc297455528"/>
      <w:bookmarkStart w:id="1033" w:name="_Toc300754030"/>
      <w:bookmarkStart w:id="1034" w:name="_Toc355272961"/>
      <w:bookmarkStart w:id="1035" w:name="_Toc418763858"/>
      <w:r w:rsidRPr="00F9689F">
        <w:t xml:space="preserve">Tabla </w:t>
      </w:r>
      <w:r w:rsidR="00D765F8" w:rsidRPr="00F9689F">
        <w:fldChar w:fldCharType="begin"/>
      </w:r>
      <w:r w:rsidRPr="00F9689F">
        <w:instrText xml:space="preserve"> STYLEREF 1 \s </w:instrText>
      </w:r>
      <w:r w:rsidR="00D765F8" w:rsidRPr="00F9689F">
        <w:fldChar w:fldCharType="separate"/>
      </w:r>
      <w:r w:rsidR="003F2750">
        <w:rPr>
          <w:noProof/>
        </w:rPr>
        <w:t>8</w:t>
      </w:r>
      <w:r w:rsidR="00D765F8" w:rsidRPr="00F9689F">
        <w:fldChar w:fldCharType="end"/>
      </w:r>
      <w:r w:rsidRPr="00F9689F">
        <w:noBreakHyphen/>
      </w:r>
      <w:r w:rsidR="00D765F8" w:rsidRPr="00F9689F">
        <w:fldChar w:fldCharType="begin"/>
      </w:r>
      <w:r w:rsidRPr="00F9689F">
        <w:instrText xml:space="preserve"> SEQ Tabla \* ARABIC \s 1 </w:instrText>
      </w:r>
      <w:r w:rsidR="00D765F8" w:rsidRPr="00F9689F">
        <w:fldChar w:fldCharType="separate"/>
      </w:r>
      <w:r w:rsidR="003F2750">
        <w:rPr>
          <w:noProof/>
        </w:rPr>
        <w:t>10</w:t>
      </w:r>
      <w:r w:rsidR="00D765F8" w:rsidRPr="00F9689F">
        <w:fldChar w:fldCharType="end"/>
      </w:r>
      <w:bookmarkEnd w:id="1028"/>
      <w:r w:rsidRPr="00F9689F">
        <w:t>.  Coeficientes de Escorrentía o Impermeabilidad</w:t>
      </w:r>
      <w:bookmarkEnd w:id="1029"/>
      <w:bookmarkEnd w:id="1030"/>
      <w:bookmarkEnd w:id="1031"/>
      <w:bookmarkEnd w:id="1032"/>
      <w:bookmarkEnd w:id="1033"/>
      <w:bookmarkEnd w:id="1034"/>
      <w:bookmarkEnd w:id="1035"/>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32"/>
        <w:gridCol w:w="1896"/>
      </w:tblGrid>
      <w:tr w:rsidR="006C068A" w:rsidRPr="00BE133D" w:rsidTr="00F9689F">
        <w:trPr>
          <w:trHeight w:val="302"/>
          <w:tblHeader/>
          <w:jc w:val="center"/>
        </w:trPr>
        <w:tc>
          <w:tcPr>
            <w:tcW w:w="7632" w:type="dxa"/>
            <w:vAlign w:val="center"/>
          </w:tcPr>
          <w:p w:rsidR="006C068A" w:rsidRPr="00F9689F" w:rsidRDefault="006C068A" w:rsidP="00F9689F">
            <w:pPr>
              <w:jc w:val="center"/>
              <w:rPr>
                <w:b/>
              </w:rPr>
            </w:pPr>
            <w:r w:rsidRPr="00F9689F">
              <w:rPr>
                <w:b/>
              </w:rPr>
              <w:t>Tipo de Superficie</w:t>
            </w:r>
          </w:p>
        </w:tc>
        <w:tc>
          <w:tcPr>
            <w:tcW w:w="1896" w:type="dxa"/>
            <w:vAlign w:val="center"/>
          </w:tcPr>
          <w:p w:rsidR="006C068A" w:rsidRPr="00F9689F" w:rsidRDefault="006C068A" w:rsidP="00F9689F">
            <w:pPr>
              <w:jc w:val="center"/>
              <w:rPr>
                <w:b/>
              </w:rPr>
            </w:pPr>
            <w:r w:rsidRPr="00F9689F">
              <w:rPr>
                <w:b/>
              </w:rPr>
              <w:t>C</w:t>
            </w:r>
          </w:p>
        </w:tc>
      </w:tr>
      <w:tr w:rsidR="006C068A" w:rsidRPr="00BE133D" w:rsidTr="00F9689F">
        <w:trPr>
          <w:trHeight w:val="319"/>
          <w:jc w:val="center"/>
        </w:trPr>
        <w:tc>
          <w:tcPr>
            <w:tcW w:w="7632" w:type="dxa"/>
            <w:vAlign w:val="center"/>
          </w:tcPr>
          <w:p w:rsidR="006C068A" w:rsidRPr="00BE133D" w:rsidRDefault="006C068A" w:rsidP="00F9689F">
            <w:pPr>
              <w:jc w:val="left"/>
            </w:pPr>
            <w:r w:rsidRPr="00BE133D">
              <w:t>Cubiertas</w:t>
            </w:r>
          </w:p>
        </w:tc>
        <w:tc>
          <w:tcPr>
            <w:tcW w:w="1896" w:type="dxa"/>
            <w:vAlign w:val="center"/>
          </w:tcPr>
          <w:p w:rsidR="006C068A" w:rsidRPr="00BE133D" w:rsidRDefault="006C068A" w:rsidP="00F9689F">
            <w:pPr>
              <w:jc w:val="center"/>
            </w:pPr>
            <w:r w:rsidRPr="00BE133D">
              <w:t>0.75 - 0.95</w:t>
            </w:r>
          </w:p>
        </w:tc>
      </w:tr>
      <w:tr w:rsidR="006C068A" w:rsidRPr="00BE133D" w:rsidTr="00F9689F">
        <w:trPr>
          <w:trHeight w:val="240"/>
          <w:jc w:val="center"/>
        </w:trPr>
        <w:tc>
          <w:tcPr>
            <w:tcW w:w="7632" w:type="dxa"/>
            <w:vAlign w:val="center"/>
          </w:tcPr>
          <w:p w:rsidR="006C068A" w:rsidRPr="00BE133D" w:rsidRDefault="006C068A" w:rsidP="00F9689F">
            <w:pPr>
              <w:jc w:val="left"/>
            </w:pPr>
            <w:r w:rsidRPr="00BE133D">
              <w:t>Pavimentos asfálticos y superficies de concreto</w:t>
            </w:r>
          </w:p>
        </w:tc>
        <w:tc>
          <w:tcPr>
            <w:tcW w:w="1896" w:type="dxa"/>
            <w:vAlign w:val="center"/>
          </w:tcPr>
          <w:p w:rsidR="006C068A" w:rsidRPr="00BE133D" w:rsidRDefault="006C068A" w:rsidP="00F9689F">
            <w:pPr>
              <w:jc w:val="center"/>
            </w:pPr>
            <w:r w:rsidRPr="00BE133D">
              <w:t>0.70 - 0.95</w:t>
            </w:r>
          </w:p>
        </w:tc>
      </w:tr>
      <w:tr w:rsidR="006C068A" w:rsidRPr="00BE133D" w:rsidTr="00F9689F">
        <w:trPr>
          <w:trHeight w:val="402"/>
          <w:jc w:val="center"/>
        </w:trPr>
        <w:tc>
          <w:tcPr>
            <w:tcW w:w="7632" w:type="dxa"/>
            <w:vAlign w:val="center"/>
          </w:tcPr>
          <w:p w:rsidR="006C068A" w:rsidRPr="00BE133D" w:rsidRDefault="006C068A" w:rsidP="00F9689F">
            <w:pPr>
              <w:jc w:val="left"/>
            </w:pPr>
            <w:r w:rsidRPr="00BE133D">
              <w:t>Vías adoquinadas</w:t>
            </w:r>
          </w:p>
        </w:tc>
        <w:tc>
          <w:tcPr>
            <w:tcW w:w="1896" w:type="dxa"/>
            <w:vAlign w:val="center"/>
          </w:tcPr>
          <w:p w:rsidR="006C068A" w:rsidRPr="00BE133D" w:rsidRDefault="006C068A" w:rsidP="00F9689F">
            <w:pPr>
              <w:jc w:val="center"/>
            </w:pPr>
            <w:r w:rsidRPr="00BE133D">
              <w:t>0.70 - 0.85</w:t>
            </w:r>
          </w:p>
        </w:tc>
      </w:tr>
      <w:tr w:rsidR="006C068A" w:rsidRPr="00BE133D" w:rsidTr="00F9689F">
        <w:trPr>
          <w:trHeight w:val="277"/>
          <w:jc w:val="center"/>
        </w:trPr>
        <w:tc>
          <w:tcPr>
            <w:tcW w:w="7632" w:type="dxa"/>
            <w:vAlign w:val="center"/>
          </w:tcPr>
          <w:p w:rsidR="006C068A" w:rsidRPr="00BE133D" w:rsidRDefault="006C068A" w:rsidP="00F9689F">
            <w:pPr>
              <w:jc w:val="left"/>
            </w:pPr>
            <w:r w:rsidRPr="00BE133D">
              <w:t>Zonas comerciales o industriales</w:t>
            </w:r>
          </w:p>
        </w:tc>
        <w:tc>
          <w:tcPr>
            <w:tcW w:w="1896" w:type="dxa"/>
            <w:vAlign w:val="center"/>
          </w:tcPr>
          <w:p w:rsidR="006C068A" w:rsidRPr="00BE133D" w:rsidRDefault="006C068A" w:rsidP="00F9689F">
            <w:pPr>
              <w:jc w:val="center"/>
            </w:pPr>
            <w:r w:rsidRPr="00BE133D">
              <w:t>0.60 - 0.95</w:t>
            </w:r>
          </w:p>
        </w:tc>
      </w:tr>
      <w:tr w:rsidR="006C068A" w:rsidRPr="00BE133D" w:rsidTr="00F9689F">
        <w:trPr>
          <w:trHeight w:val="433"/>
          <w:jc w:val="center"/>
        </w:trPr>
        <w:tc>
          <w:tcPr>
            <w:tcW w:w="7632" w:type="dxa"/>
            <w:vAlign w:val="center"/>
          </w:tcPr>
          <w:p w:rsidR="006C068A" w:rsidRPr="00BE133D" w:rsidRDefault="006C068A" w:rsidP="00F9689F">
            <w:pPr>
              <w:jc w:val="left"/>
            </w:pPr>
            <w:r w:rsidRPr="00BE133D">
              <w:t>Residencial, con casas contiguas, predominio de zonas duras</w:t>
            </w:r>
          </w:p>
        </w:tc>
        <w:tc>
          <w:tcPr>
            <w:tcW w:w="1896" w:type="dxa"/>
            <w:vAlign w:val="center"/>
          </w:tcPr>
          <w:p w:rsidR="006C068A" w:rsidRPr="00BE133D" w:rsidRDefault="006C068A" w:rsidP="00F9689F">
            <w:pPr>
              <w:jc w:val="center"/>
            </w:pPr>
            <w:r w:rsidRPr="00BE133D">
              <w:t>0.75</w:t>
            </w:r>
          </w:p>
        </w:tc>
      </w:tr>
      <w:tr w:rsidR="006C068A" w:rsidRPr="00BE133D" w:rsidTr="00F9689F">
        <w:trPr>
          <w:trHeight w:val="567"/>
          <w:jc w:val="center"/>
        </w:trPr>
        <w:tc>
          <w:tcPr>
            <w:tcW w:w="7632" w:type="dxa"/>
            <w:vAlign w:val="center"/>
          </w:tcPr>
          <w:p w:rsidR="006C068A" w:rsidRPr="00BE133D" w:rsidRDefault="006C068A" w:rsidP="00F9689F">
            <w:pPr>
              <w:jc w:val="left"/>
            </w:pPr>
            <w:r w:rsidRPr="00BE133D">
              <w:t>Residencial multifamiliar, con bloques contiguos y zonas duras entre éstos</w:t>
            </w:r>
          </w:p>
        </w:tc>
        <w:tc>
          <w:tcPr>
            <w:tcW w:w="1896" w:type="dxa"/>
            <w:vAlign w:val="center"/>
          </w:tcPr>
          <w:p w:rsidR="006C068A" w:rsidRPr="00BE133D" w:rsidRDefault="006C068A" w:rsidP="00F9689F">
            <w:pPr>
              <w:jc w:val="center"/>
            </w:pPr>
            <w:r w:rsidRPr="00BE133D">
              <w:t>0.60 - 0.75</w:t>
            </w:r>
          </w:p>
        </w:tc>
      </w:tr>
      <w:tr w:rsidR="006C068A" w:rsidRPr="00BE133D" w:rsidTr="00F9689F">
        <w:trPr>
          <w:trHeight w:val="553"/>
          <w:jc w:val="center"/>
        </w:trPr>
        <w:tc>
          <w:tcPr>
            <w:tcW w:w="7632" w:type="dxa"/>
            <w:vAlign w:val="center"/>
          </w:tcPr>
          <w:p w:rsidR="006C068A" w:rsidRPr="00BE133D" w:rsidRDefault="006C068A" w:rsidP="00F9689F">
            <w:pPr>
              <w:jc w:val="left"/>
            </w:pPr>
            <w:r w:rsidRPr="00BE133D">
              <w:t>Residencial unifamiliar, con casas contiguas y predominio de jardines</w:t>
            </w:r>
          </w:p>
        </w:tc>
        <w:tc>
          <w:tcPr>
            <w:tcW w:w="1896" w:type="dxa"/>
            <w:vAlign w:val="center"/>
          </w:tcPr>
          <w:p w:rsidR="006C068A" w:rsidRPr="00BE133D" w:rsidRDefault="006C068A" w:rsidP="00F9689F">
            <w:pPr>
              <w:jc w:val="center"/>
            </w:pPr>
            <w:r w:rsidRPr="00BE133D">
              <w:t>0.40 – 0.60</w:t>
            </w:r>
          </w:p>
        </w:tc>
      </w:tr>
      <w:tr w:rsidR="006C068A" w:rsidRPr="00BE133D" w:rsidTr="00F9689F">
        <w:trPr>
          <w:trHeight w:val="547"/>
          <w:jc w:val="center"/>
        </w:trPr>
        <w:tc>
          <w:tcPr>
            <w:tcW w:w="7632" w:type="dxa"/>
            <w:vAlign w:val="center"/>
          </w:tcPr>
          <w:p w:rsidR="006C068A" w:rsidRPr="00BE133D" w:rsidRDefault="006C068A" w:rsidP="00F9689F">
            <w:pPr>
              <w:jc w:val="left"/>
            </w:pPr>
            <w:r w:rsidRPr="00BE133D">
              <w:t>Residencial, con casas rodeadas de jardines o multifamiliares apreciablemente separados</w:t>
            </w:r>
          </w:p>
        </w:tc>
        <w:tc>
          <w:tcPr>
            <w:tcW w:w="1896" w:type="dxa"/>
            <w:vAlign w:val="center"/>
          </w:tcPr>
          <w:p w:rsidR="006C068A" w:rsidRPr="00BE133D" w:rsidRDefault="006C068A" w:rsidP="00F9689F">
            <w:pPr>
              <w:jc w:val="center"/>
            </w:pPr>
            <w:r w:rsidRPr="00BE133D">
              <w:t>0.45</w:t>
            </w:r>
          </w:p>
        </w:tc>
      </w:tr>
      <w:tr w:rsidR="006C068A" w:rsidRPr="00BE133D" w:rsidTr="00F9689F">
        <w:trPr>
          <w:trHeight w:val="583"/>
          <w:jc w:val="center"/>
        </w:trPr>
        <w:tc>
          <w:tcPr>
            <w:tcW w:w="7632" w:type="dxa"/>
            <w:vAlign w:val="center"/>
          </w:tcPr>
          <w:p w:rsidR="006C068A" w:rsidRPr="00BE133D" w:rsidRDefault="006C068A" w:rsidP="00F9689F">
            <w:pPr>
              <w:jc w:val="left"/>
            </w:pPr>
            <w:r w:rsidRPr="00BE133D">
              <w:t>Residencial, con predominio de zonas verdes y parques-cementerios</w:t>
            </w:r>
          </w:p>
        </w:tc>
        <w:tc>
          <w:tcPr>
            <w:tcW w:w="1896" w:type="dxa"/>
            <w:vAlign w:val="center"/>
          </w:tcPr>
          <w:p w:rsidR="006C068A" w:rsidRPr="00BE133D" w:rsidRDefault="006C068A" w:rsidP="00F9689F">
            <w:pPr>
              <w:jc w:val="center"/>
            </w:pPr>
            <w:r w:rsidRPr="00BE133D">
              <w:t>0.30</w:t>
            </w:r>
          </w:p>
        </w:tc>
      </w:tr>
      <w:tr w:rsidR="006C068A" w:rsidRPr="00BE133D" w:rsidTr="00F9689F">
        <w:trPr>
          <w:trHeight w:val="349"/>
          <w:jc w:val="center"/>
        </w:trPr>
        <w:tc>
          <w:tcPr>
            <w:tcW w:w="7632" w:type="dxa"/>
            <w:vAlign w:val="center"/>
          </w:tcPr>
          <w:p w:rsidR="006C068A" w:rsidRPr="00BE133D" w:rsidRDefault="006C068A" w:rsidP="00F9689F">
            <w:pPr>
              <w:jc w:val="left"/>
            </w:pPr>
            <w:r w:rsidRPr="00BE133D">
              <w:t>Laderas sin vegetación</w:t>
            </w:r>
          </w:p>
        </w:tc>
        <w:tc>
          <w:tcPr>
            <w:tcW w:w="1896" w:type="dxa"/>
            <w:vAlign w:val="center"/>
          </w:tcPr>
          <w:p w:rsidR="006C068A" w:rsidRPr="00BE133D" w:rsidRDefault="006C068A" w:rsidP="00F9689F">
            <w:pPr>
              <w:jc w:val="center"/>
            </w:pPr>
            <w:r w:rsidRPr="00BE133D">
              <w:t>0.60</w:t>
            </w:r>
          </w:p>
        </w:tc>
      </w:tr>
      <w:tr w:rsidR="006C068A" w:rsidRPr="00BE133D" w:rsidTr="00F9689F">
        <w:trPr>
          <w:trHeight w:val="381"/>
          <w:jc w:val="center"/>
        </w:trPr>
        <w:tc>
          <w:tcPr>
            <w:tcW w:w="7632" w:type="dxa"/>
            <w:vAlign w:val="center"/>
          </w:tcPr>
          <w:p w:rsidR="006C068A" w:rsidRPr="00BE133D" w:rsidRDefault="006C068A" w:rsidP="00F9689F">
            <w:pPr>
              <w:jc w:val="left"/>
            </w:pPr>
            <w:r w:rsidRPr="00BE133D">
              <w:t>Laderas con vegetación</w:t>
            </w:r>
          </w:p>
        </w:tc>
        <w:tc>
          <w:tcPr>
            <w:tcW w:w="1896" w:type="dxa"/>
            <w:vAlign w:val="center"/>
          </w:tcPr>
          <w:p w:rsidR="006C068A" w:rsidRPr="00BE133D" w:rsidRDefault="006C068A" w:rsidP="00F9689F">
            <w:pPr>
              <w:jc w:val="center"/>
            </w:pPr>
            <w:r w:rsidRPr="00BE133D">
              <w:t>0.30</w:t>
            </w:r>
          </w:p>
        </w:tc>
      </w:tr>
      <w:tr w:rsidR="006C068A" w:rsidRPr="00BE133D" w:rsidTr="00F9689F">
        <w:trPr>
          <w:trHeight w:val="400"/>
          <w:jc w:val="center"/>
        </w:trPr>
        <w:tc>
          <w:tcPr>
            <w:tcW w:w="7632" w:type="dxa"/>
            <w:vAlign w:val="center"/>
          </w:tcPr>
          <w:p w:rsidR="006C068A" w:rsidRPr="00BE133D" w:rsidRDefault="006C068A" w:rsidP="00F9689F">
            <w:pPr>
              <w:jc w:val="left"/>
            </w:pPr>
            <w:r w:rsidRPr="00BE133D">
              <w:t>Parques recreacionales</w:t>
            </w:r>
          </w:p>
        </w:tc>
        <w:tc>
          <w:tcPr>
            <w:tcW w:w="1896" w:type="dxa"/>
            <w:vAlign w:val="center"/>
          </w:tcPr>
          <w:p w:rsidR="006C068A" w:rsidRPr="00BE133D" w:rsidRDefault="006C068A" w:rsidP="00F9689F">
            <w:pPr>
              <w:jc w:val="center"/>
            </w:pPr>
            <w:r w:rsidRPr="00BE133D">
              <w:t>0.20 – 0.35</w:t>
            </w:r>
          </w:p>
        </w:tc>
      </w:tr>
    </w:tbl>
    <w:p w:rsidR="006C068A" w:rsidRPr="00F9689F" w:rsidRDefault="00F9689F" w:rsidP="00F9689F">
      <w:pPr>
        <w:jc w:val="center"/>
        <w:rPr>
          <w:sz w:val="18"/>
        </w:rPr>
      </w:pPr>
      <w:r>
        <w:rPr>
          <w:sz w:val="18"/>
        </w:rPr>
        <w:t xml:space="preserve">Fuente: </w:t>
      </w:r>
      <w:r w:rsidR="006C068A" w:rsidRPr="00F9689F">
        <w:rPr>
          <w:sz w:val="18"/>
        </w:rPr>
        <w:t>(Título D – Numeral D.4.3.6)</w:t>
      </w:r>
    </w:p>
    <w:p w:rsidR="006C068A" w:rsidRPr="00BE133D" w:rsidRDefault="006C068A" w:rsidP="006C068A"/>
    <w:p w:rsidR="006C068A" w:rsidRPr="00F9689F" w:rsidRDefault="006C068A" w:rsidP="005B27DC">
      <w:bookmarkStart w:id="1036" w:name="_Toc298867474"/>
      <w:r w:rsidRPr="00F9689F">
        <w:t>Tiempo de concentración</w:t>
      </w:r>
      <w:bookmarkEnd w:id="1036"/>
    </w:p>
    <w:p w:rsidR="00F9689F" w:rsidRPr="00BE133D" w:rsidRDefault="00F9689F" w:rsidP="006C068A"/>
    <w:p w:rsidR="006C068A" w:rsidRPr="00BE133D" w:rsidRDefault="006C068A" w:rsidP="006C068A">
      <w:r w:rsidRPr="00BE133D">
        <w:t xml:space="preserve">El tiempo de concentración está compuesto por el tiempo de entrada y el tiempo de recorrido en el colector. El tiempo de entrada corresponde al tiempo requerido para que la escorrentía llegue al sumidero del colector, mientras que el tiempo de recorrido se asocia con el tiempo de viaje o tránsito del agua dentro del colector </w:t>
      </w:r>
    </w:p>
    <w:p w:rsidR="006C068A" w:rsidRPr="00BE133D" w:rsidRDefault="006C068A" w:rsidP="006C068A"/>
    <w:p w:rsidR="006C068A" w:rsidRPr="00BE133D" w:rsidRDefault="006C068A" w:rsidP="005B27DC">
      <w:r w:rsidRPr="00BE133D">
        <w:t>Donde:</w:t>
      </w:r>
      <w:r w:rsidRPr="00BE133D">
        <w:tab/>
      </w:r>
      <w:r w:rsidRPr="00BE133D">
        <w:tab/>
      </w:r>
      <w:r w:rsidRPr="00BE133D">
        <w:tab/>
      </w:r>
      <w:r w:rsidRPr="00BE133D">
        <w:tab/>
      </w:r>
      <w:r w:rsidRPr="00BE133D">
        <w:rPr>
          <w:noProof/>
          <w:lang w:eastAsia="es-CO"/>
        </w:rPr>
        <w:drawing>
          <wp:inline distT="0" distB="0" distL="0" distR="0">
            <wp:extent cx="1129030" cy="214630"/>
            <wp:effectExtent l="19050" t="0" r="0" b="0"/>
            <wp:docPr id="9640" name="Imagen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111" cstate="print"/>
                    <a:srcRect/>
                    <a:stretch>
                      <a:fillRect/>
                    </a:stretch>
                  </pic:blipFill>
                  <pic:spPr bwMode="auto">
                    <a:xfrm>
                      <a:off x="0" y="0"/>
                      <a:ext cx="1129030" cy="214630"/>
                    </a:xfrm>
                    <a:prstGeom prst="rect">
                      <a:avLst/>
                    </a:prstGeom>
                    <a:noFill/>
                    <a:ln w="9525">
                      <a:noFill/>
                      <a:miter lim="800000"/>
                      <a:headEnd/>
                      <a:tailEnd/>
                    </a:ln>
                  </pic:spPr>
                </pic:pic>
              </a:graphicData>
            </a:graphic>
          </wp:inline>
        </w:drawing>
      </w:r>
    </w:p>
    <w:p w:rsidR="006C068A" w:rsidRPr="00BE133D" w:rsidRDefault="006C068A" w:rsidP="006C068A"/>
    <w:p w:rsidR="001149EF" w:rsidRPr="00FE63A7" w:rsidRDefault="00D765F8" w:rsidP="001149EF">
      <w:pPr>
        <w:ind w:left="709"/>
        <w:rPr>
          <w:rFonts w:cs="Arial"/>
          <w:i/>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T</m:t>
            </m:r>
          </m:e>
          <m:sub>
            <m:r>
              <w:rPr>
                <w:rFonts w:ascii="Cambria Math" w:hAnsi="Cambria Math" w:cs="Arial"/>
                <w:color w:val="000000" w:themeColor="text1"/>
              </w:rPr>
              <m:t>c</m:t>
            </m:r>
          </m:sub>
        </m:sSub>
        <m:r>
          <w:rPr>
            <w:rFonts w:ascii="Cambria Math" w:hAnsi="Cambria Math" w:cs="Arial"/>
            <w:color w:val="000000" w:themeColor="text1"/>
          </w:rPr>
          <m:t>:</m:t>
        </m:r>
      </m:oMath>
      <w:r w:rsidR="001149EF" w:rsidRPr="00FE63A7">
        <w:rPr>
          <w:rFonts w:cs="Arial"/>
          <w:color w:val="000000" w:themeColor="text1"/>
        </w:rPr>
        <w:tab/>
      </w:r>
      <w:r w:rsidR="001149EF" w:rsidRPr="00FE63A7">
        <w:rPr>
          <w:rFonts w:cs="Arial"/>
          <w:i/>
          <w:color w:val="000000" w:themeColor="text1"/>
        </w:rPr>
        <w:t>Tiempo de concentración</w:t>
      </w:r>
    </w:p>
    <w:p w:rsidR="001149EF" w:rsidRPr="00FE63A7" w:rsidRDefault="00D765F8" w:rsidP="001149EF">
      <w:pPr>
        <w:ind w:left="709"/>
        <w:rPr>
          <w:rFonts w:cs="Arial"/>
          <w:i/>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T</m:t>
            </m:r>
          </m:e>
          <m:sub>
            <m:r>
              <w:rPr>
                <w:rFonts w:ascii="Cambria Math" w:hAnsi="Cambria Math" w:cs="Arial"/>
                <w:color w:val="000000" w:themeColor="text1"/>
              </w:rPr>
              <m:t>e</m:t>
            </m:r>
          </m:sub>
        </m:sSub>
        <m:r>
          <w:rPr>
            <w:rFonts w:ascii="Cambria Math" w:hAnsi="Cambria Math" w:cs="Arial"/>
            <w:color w:val="000000" w:themeColor="text1"/>
          </w:rPr>
          <m:t>:</m:t>
        </m:r>
      </m:oMath>
      <w:r w:rsidR="001149EF" w:rsidRPr="00FE63A7">
        <w:rPr>
          <w:rFonts w:cs="Arial"/>
          <w:i/>
          <w:color w:val="000000" w:themeColor="text1"/>
        </w:rPr>
        <w:tab/>
        <w:t>Tiempo de entrada</w:t>
      </w:r>
    </w:p>
    <w:p w:rsidR="001149EF" w:rsidRPr="00FE63A7" w:rsidRDefault="00D765F8" w:rsidP="001149EF">
      <w:pPr>
        <w:ind w:left="709"/>
        <w:rPr>
          <w:rFonts w:cs="Arial"/>
          <w:i/>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T</m:t>
            </m:r>
          </m:e>
          <m:sub>
            <m:r>
              <w:rPr>
                <w:rFonts w:ascii="Cambria Math" w:hAnsi="Cambria Math" w:cs="Arial"/>
                <w:color w:val="000000" w:themeColor="text1"/>
              </w:rPr>
              <m:t>t</m:t>
            </m:r>
          </m:sub>
        </m:sSub>
        <m:r>
          <w:rPr>
            <w:rFonts w:ascii="Cambria Math" w:hAnsi="Cambria Math" w:cs="Arial"/>
            <w:color w:val="000000" w:themeColor="text1"/>
          </w:rPr>
          <m:t>:</m:t>
        </m:r>
      </m:oMath>
      <w:r w:rsidR="001149EF" w:rsidRPr="00FE63A7">
        <w:rPr>
          <w:rFonts w:cs="Arial"/>
          <w:i/>
          <w:color w:val="000000" w:themeColor="text1"/>
        </w:rPr>
        <w:t xml:space="preserve"> </w:t>
      </w:r>
      <w:r w:rsidR="001149EF" w:rsidRPr="00FE63A7">
        <w:rPr>
          <w:rFonts w:cs="Arial"/>
          <w:i/>
          <w:color w:val="000000" w:themeColor="text1"/>
        </w:rPr>
        <w:tab/>
        <w:t xml:space="preserve">Tiempo de recorrido </w:t>
      </w:r>
    </w:p>
    <w:p w:rsidR="006C068A" w:rsidRPr="00BE133D" w:rsidRDefault="006C068A" w:rsidP="006C068A"/>
    <w:p w:rsidR="006C068A" w:rsidRPr="00BE133D" w:rsidRDefault="006C068A" w:rsidP="006C068A">
      <w:r w:rsidRPr="00BE133D">
        <w:t>Existen varias fórmulas para estimar el tiempo de entrada. La ecuación de la FAA de los Estados Unidos se utiliza frecuentemente para la escorrentía superficial en áreas urbanas. Esta ecuación es</w:t>
      </w:r>
    </w:p>
    <w:p w:rsidR="006C068A" w:rsidRPr="00BE133D" w:rsidRDefault="006C068A" w:rsidP="001149EF">
      <w:pPr>
        <w:jc w:val="center"/>
      </w:pPr>
      <w:r w:rsidRPr="00BE133D">
        <w:rPr>
          <w:noProof/>
          <w:lang w:eastAsia="es-CO"/>
        </w:rPr>
        <w:drawing>
          <wp:inline distT="0" distB="0" distL="0" distR="0">
            <wp:extent cx="2085345" cy="400141"/>
            <wp:effectExtent l="19050" t="0" r="0" b="0"/>
            <wp:docPr id="72804" name="Imagen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112" cstate="print"/>
                    <a:srcRect/>
                    <a:stretch>
                      <a:fillRect/>
                    </a:stretch>
                  </pic:blipFill>
                  <pic:spPr bwMode="auto">
                    <a:xfrm>
                      <a:off x="0" y="0"/>
                      <a:ext cx="2102427" cy="403419"/>
                    </a:xfrm>
                    <a:prstGeom prst="rect">
                      <a:avLst/>
                    </a:prstGeom>
                    <a:noFill/>
                    <a:ln w="9525">
                      <a:noFill/>
                      <a:miter lim="800000"/>
                      <a:headEnd/>
                      <a:tailEnd/>
                    </a:ln>
                  </pic:spPr>
                </pic:pic>
              </a:graphicData>
            </a:graphic>
          </wp:inline>
        </w:drawing>
      </w:r>
    </w:p>
    <w:p w:rsidR="006C068A" w:rsidRPr="00BE133D" w:rsidRDefault="006C068A" w:rsidP="006C068A">
      <w:r w:rsidRPr="00BE133D">
        <w:t>Donde:</w:t>
      </w:r>
    </w:p>
    <w:p w:rsidR="001149EF" w:rsidRPr="00FE63A7" w:rsidRDefault="00D765F8" w:rsidP="001149EF">
      <w:pPr>
        <w:ind w:left="709"/>
        <w:rPr>
          <w:rFonts w:cs="Arial"/>
          <w:i/>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T</m:t>
            </m:r>
          </m:e>
          <m:sub>
            <m:r>
              <w:rPr>
                <w:rFonts w:ascii="Cambria Math" w:hAnsi="Cambria Math" w:cs="Arial"/>
                <w:color w:val="000000" w:themeColor="text1"/>
              </w:rPr>
              <m:t>e</m:t>
            </m:r>
          </m:sub>
        </m:sSub>
        <m:r>
          <w:rPr>
            <w:rFonts w:ascii="Cambria Math" w:hAnsi="Cambria Math" w:cs="Arial"/>
            <w:color w:val="000000" w:themeColor="text1"/>
          </w:rPr>
          <m:t>:</m:t>
        </m:r>
      </m:oMath>
      <w:r w:rsidR="001149EF" w:rsidRPr="00FE63A7">
        <w:rPr>
          <w:rFonts w:cs="Arial"/>
          <w:color w:val="000000" w:themeColor="text1"/>
        </w:rPr>
        <w:tab/>
      </w:r>
      <w:r w:rsidR="001149EF" w:rsidRPr="00FE63A7">
        <w:rPr>
          <w:rFonts w:cs="Arial"/>
          <w:i/>
          <w:color w:val="000000" w:themeColor="text1"/>
        </w:rPr>
        <w:t>Tiempo de entrada</w:t>
      </w:r>
    </w:p>
    <w:p w:rsidR="001149EF" w:rsidRPr="00FE63A7" w:rsidRDefault="001149EF" w:rsidP="001149EF">
      <w:pPr>
        <w:ind w:left="709"/>
        <w:rPr>
          <w:rFonts w:cs="Arial"/>
          <w:i/>
          <w:color w:val="000000" w:themeColor="text1"/>
        </w:rPr>
      </w:pPr>
      <m:oMath>
        <m:r>
          <w:rPr>
            <w:rFonts w:ascii="Cambria Math" w:hAnsi="Cambria Math" w:cs="Arial"/>
            <w:color w:val="000000" w:themeColor="text1"/>
          </w:rPr>
          <m:t>C:</m:t>
        </m:r>
      </m:oMath>
      <w:r w:rsidRPr="00FE63A7">
        <w:rPr>
          <w:rFonts w:cs="Arial"/>
          <w:color w:val="000000" w:themeColor="text1"/>
        </w:rPr>
        <w:tab/>
      </w:r>
      <w:r w:rsidRPr="00FE63A7">
        <w:rPr>
          <w:rFonts w:cs="Arial"/>
          <w:i/>
          <w:color w:val="000000" w:themeColor="text1"/>
        </w:rPr>
        <w:t>Coeficiente de escorrentía</w:t>
      </w:r>
    </w:p>
    <w:p w:rsidR="001149EF" w:rsidRPr="00FE63A7" w:rsidRDefault="001149EF" w:rsidP="001149EF">
      <w:pPr>
        <w:ind w:left="709"/>
        <w:rPr>
          <w:rFonts w:cs="Arial"/>
          <w:i/>
          <w:color w:val="000000" w:themeColor="text1"/>
        </w:rPr>
      </w:pPr>
      <m:oMath>
        <m:r>
          <w:rPr>
            <w:rFonts w:ascii="Cambria Math" w:hAnsi="Cambria Math" w:cs="Arial"/>
            <w:color w:val="000000" w:themeColor="text1"/>
          </w:rPr>
          <m:t>S:</m:t>
        </m:r>
      </m:oMath>
      <w:r w:rsidRPr="00FE63A7">
        <w:rPr>
          <w:rFonts w:cs="Arial"/>
          <w:i/>
          <w:color w:val="000000" w:themeColor="text1"/>
        </w:rPr>
        <w:tab/>
        <w:t>Pendiente del tramo</w:t>
      </w:r>
    </w:p>
    <w:p w:rsidR="001149EF" w:rsidRPr="00FE63A7" w:rsidRDefault="001149EF" w:rsidP="001149EF">
      <w:pPr>
        <w:ind w:left="709"/>
        <w:rPr>
          <w:rFonts w:cs="Arial"/>
          <w:i/>
          <w:color w:val="000000" w:themeColor="text1"/>
        </w:rPr>
      </w:pPr>
      <m:oMath>
        <m:r>
          <w:rPr>
            <w:rFonts w:ascii="Cambria Math" w:hAnsi="Cambria Math" w:cs="Arial"/>
            <w:color w:val="000000" w:themeColor="text1"/>
          </w:rPr>
          <m:t>L:</m:t>
        </m:r>
      </m:oMath>
      <w:r w:rsidRPr="00FE63A7">
        <w:rPr>
          <w:rFonts w:cs="Arial"/>
          <w:i/>
          <w:color w:val="000000" w:themeColor="text1"/>
        </w:rPr>
        <w:t xml:space="preserve"> </w:t>
      </w:r>
      <w:r w:rsidRPr="00FE63A7">
        <w:rPr>
          <w:rFonts w:cs="Arial"/>
          <w:i/>
          <w:color w:val="000000" w:themeColor="text1"/>
        </w:rPr>
        <w:tab/>
        <w:t>Longitud del tramo</w:t>
      </w:r>
    </w:p>
    <w:p w:rsidR="001149EF" w:rsidRPr="00FE63A7" w:rsidRDefault="001149EF" w:rsidP="001149EF">
      <w:pPr>
        <w:ind w:left="709"/>
        <w:rPr>
          <w:rFonts w:cs="Arial"/>
          <w:i/>
          <w:color w:val="000000" w:themeColor="text1"/>
        </w:rPr>
      </w:pPr>
      <w:r w:rsidRPr="00FE63A7">
        <w:rPr>
          <w:rFonts w:cs="Arial"/>
          <w:i/>
          <w:color w:val="000000" w:themeColor="text1"/>
        </w:rPr>
        <w:t xml:space="preserve"> </w:t>
      </w:r>
    </w:p>
    <w:p w:rsidR="001149EF" w:rsidRPr="00FE63A7" w:rsidRDefault="001149EF" w:rsidP="005B27DC">
      <w:r w:rsidRPr="00FE63A7">
        <w:t>El tiempo de recorrido en un colector se puede calcular como</w:t>
      </w:r>
    </w:p>
    <w:p w:rsidR="001149EF" w:rsidRPr="00FE63A7" w:rsidRDefault="001149EF" w:rsidP="001149EF">
      <w:pPr>
        <w:rPr>
          <w:rFonts w:cs="Arial"/>
          <w:color w:val="000000" w:themeColor="text1"/>
        </w:rPr>
      </w:pPr>
    </w:p>
    <w:p w:rsidR="001149EF" w:rsidRPr="00FE63A7" w:rsidRDefault="001149EF" w:rsidP="005B27DC">
      <w:r w:rsidRPr="00FE63A7">
        <w:t>Donde:</w:t>
      </w:r>
      <w:r>
        <w:tab/>
      </w:r>
      <w:r>
        <w:tab/>
      </w:r>
      <w:r>
        <w:tab/>
      </w:r>
      <w:r>
        <w:tab/>
      </w:r>
      <w:r>
        <w:rPr>
          <w:noProof/>
          <w:lang w:eastAsia="es-CO"/>
        </w:rPr>
        <w:drawing>
          <wp:inline distT="0" distB="0" distL="0" distR="0">
            <wp:extent cx="1377315" cy="462915"/>
            <wp:effectExtent l="19050" t="0" r="0" b="0"/>
            <wp:docPr id="173" name="Imagen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3" cstate="print"/>
                    <a:srcRect/>
                    <a:stretch>
                      <a:fillRect/>
                    </a:stretch>
                  </pic:blipFill>
                  <pic:spPr bwMode="auto">
                    <a:xfrm>
                      <a:off x="0" y="0"/>
                      <a:ext cx="1377315" cy="462915"/>
                    </a:xfrm>
                    <a:prstGeom prst="rect">
                      <a:avLst/>
                    </a:prstGeom>
                    <a:noFill/>
                    <a:ln w="9525">
                      <a:noFill/>
                      <a:miter lim="800000"/>
                      <a:headEnd/>
                      <a:tailEnd/>
                    </a:ln>
                  </pic:spPr>
                </pic:pic>
              </a:graphicData>
            </a:graphic>
          </wp:inline>
        </w:drawing>
      </w:r>
    </w:p>
    <w:p w:rsidR="001149EF" w:rsidRPr="00FE63A7" w:rsidRDefault="00D765F8" w:rsidP="001149EF">
      <w:pPr>
        <w:ind w:left="709"/>
        <w:rPr>
          <w:rFonts w:cs="Arial"/>
          <w:i/>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T</m:t>
            </m:r>
          </m:e>
          <m:sub>
            <m:r>
              <w:rPr>
                <w:rFonts w:ascii="Cambria Math" w:hAnsi="Cambria Math" w:cs="Arial"/>
                <w:color w:val="000000" w:themeColor="text1"/>
              </w:rPr>
              <m:t>t</m:t>
            </m:r>
          </m:sub>
        </m:sSub>
        <m:r>
          <w:rPr>
            <w:rFonts w:ascii="Cambria Math" w:hAnsi="Cambria Math" w:cs="Arial"/>
            <w:color w:val="000000" w:themeColor="text1"/>
          </w:rPr>
          <m:t>:</m:t>
        </m:r>
      </m:oMath>
      <w:r w:rsidR="001149EF" w:rsidRPr="00FE63A7">
        <w:rPr>
          <w:rFonts w:cs="Arial"/>
          <w:color w:val="000000" w:themeColor="text1"/>
        </w:rPr>
        <w:tab/>
      </w:r>
      <w:r w:rsidR="001149EF" w:rsidRPr="00FE63A7">
        <w:rPr>
          <w:rFonts w:cs="Arial"/>
          <w:i/>
          <w:color w:val="000000" w:themeColor="text1"/>
        </w:rPr>
        <w:t>Tiempo de recorrido</w:t>
      </w:r>
    </w:p>
    <w:p w:rsidR="001149EF" w:rsidRPr="00FE63A7" w:rsidRDefault="00D765F8" w:rsidP="001149EF">
      <w:pPr>
        <w:ind w:left="709"/>
        <w:rPr>
          <w:rFonts w:cs="Arial"/>
          <w:i/>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L</m:t>
            </m:r>
          </m:e>
          <m:sub>
            <m:r>
              <w:rPr>
                <w:rFonts w:ascii="Cambria Math" w:hAnsi="Cambria Math" w:cs="Arial"/>
                <w:color w:val="000000" w:themeColor="text1"/>
              </w:rPr>
              <m:t>c</m:t>
            </m:r>
          </m:sub>
        </m:sSub>
        <m:r>
          <w:rPr>
            <w:rFonts w:ascii="Cambria Math" w:hAnsi="Cambria Math" w:cs="Arial"/>
            <w:color w:val="000000" w:themeColor="text1"/>
          </w:rPr>
          <m:t>:</m:t>
        </m:r>
      </m:oMath>
      <w:r w:rsidR="001149EF" w:rsidRPr="00FE63A7">
        <w:rPr>
          <w:rFonts w:cs="Arial"/>
          <w:i/>
          <w:color w:val="000000" w:themeColor="text1"/>
        </w:rPr>
        <w:t xml:space="preserve"> </w:t>
      </w:r>
      <w:r w:rsidR="001149EF" w:rsidRPr="00FE63A7">
        <w:rPr>
          <w:rFonts w:cs="Arial"/>
          <w:i/>
          <w:color w:val="000000" w:themeColor="text1"/>
        </w:rPr>
        <w:tab/>
        <w:t>Longitud del tramo</w:t>
      </w:r>
    </w:p>
    <w:p w:rsidR="001149EF" w:rsidRPr="00FE63A7" w:rsidRDefault="001149EF" w:rsidP="001149EF">
      <w:pPr>
        <w:ind w:left="709"/>
        <w:rPr>
          <w:rFonts w:cs="Arial"/>
          <w:i/>
          <w:color w:val="000000" w:themeColor="text1"/>
        </w:rPr>
      </w:pPr>
      <m:oMath>
        <m:r>
          <w:rPr>
            <w:rFonts w:ascii="Cambria Math" w:hAnsi="Cambria Math" w:cs="Arial"/>
            <w:color w:val="000000" w:themeColor="text1"/>
          </w:rPr>
          <m:t>V:</m:t>
        </m:r>
      </m:oMath>
      <w:r w:rsidRPr="00FE63A7">
        <w:rPr>
          <w:rFonts w:cs="Arial"/>
          <w:i/>
          <w:color w:val="000000" w:themeColor="text1"/>
        </w:rPr>
        <w:t xml:space="preserve"> </w:t>
      </w:r>
      <w:r w:rsidRPr="00FE63A7">
        <w:rPr>
          <w:rFonts w:cs="Arial"/>
          <w:i/>
          <w:color w:val="000000" w:themeColor="text1"/>
        </w:rPr>
        <w:tab/>
        <w:t>Velocidad real</w:t>
      </w:r>
    </w:p>
    <w:p w:rsidR="006C068A" w:rsidRPr="00BE133D" w:rsidRDefault="006C068A" w:rsidP="006C068A"/>
    <w:p w:rsidR="006C068A" w:rsidRPr="00BE133D" w:rsidRDefault="006C068A" w:rsidP="006C068A">
      <w:r w:rsidRPr="00BE133D">
        <w:t>El tiempo de concentración mínimo en pozos iniciales es 10 minutos y máximo 20 minutos. El tiempo de entrada mínimo es 5 minutos.</w:t>
      </w:r>
    </w:p>
    <w:p w:rsidR="006C068A" w:rsidRPr="00BE133D" w:rsidRDefault="006C068A" w:rsidP="006C068A"/>
    <w:p w:rsidR="006C068A" w:rsidRPr="00BE133D" w:rsidRDefault="006C068A" w:rsidP="006C068A">
      <w:r w:rsidRPr="00BE133D">
        <w:t>Si dos o más colectores confluyen a la misma estructura de conexión, debe considerarse como tiempo de concentración en ese punto el mayor de los tiempos de concentración de los respectivos colectores.</w:t>
      </w:r>
    </w:p>
    <w:p w:rsidR="006C068A" w:rsidRPr="00BE133D" w:rsidRDefault="006C068A" w:rsidP="006C068A"/>
    <w:p w:rsidR="006C068A" w:rsidRPr="00BE133D" w:rsidRDefault="006C068A" w:rsidP="006C068A">
      <w:r w:rsidRPr="00BE133D">
        <w:t>El tiempo de concentración se calcula considerando un tiempo de entrada al pozo inicial de 10 minutos y adicionando, según corresponda, los tiempos de recorrido del agua en los diferentes tramos de la red de alcantarillado.</w:t>
      </w:r>
    </w:p>
    <w:p w:rsidR="006C068A" w:rsidRPr="00BE133D" w:rsidRDefault="006C068A" w:rsidP="006C068A">
      <w:bookmarkStart w:id="1037" w:name="_Toc298867468"/>
    </w:p>
    <w:p w:rsidR="006C068A" w:rsidRPr="001149EF" w:rsidRDefault="006C068A" w:rsidP="005B27DC">
      <w:r w:rsidRPr="001149EF">
        <w:t>Áreas de drenaje</w:t>
      </w:r>
      <w:bookmarkEnd w:id="1037"/>
    </w:p>
    <w:p w:rsidR="006C068A" w:rsidRPr="00BE133D" w:rsidRDefault="006C068A" w:rsidP="006C068A"/>
    <w:p w:rsidR="006C068A" w:rsidRPr="00BE133D" w:rsidRDefault="006C068A" w:rsidP="006C068A">
      <w:r w:rsidRPr="00BE133D">
        <w:t xml:space="preserve">El trazado de la red de drenaje de aguas lluvias debe, en general, seguir las calles de la localidad. La extensión y el tipo de áreas tributarias deben determinarse para cada tramo </w:t>
      </w:r>
      <w:r w:rsidRPr="00BE133D">
        <w:lastRenderedPageBreak/>
        <w:t>por diseñar. El área aferente debe incluir el área tributaria propia del tramo en consideración. Las áreas de drenaje deben ser determinadas por medición directa en planos, y su delimitación debe ser consistente con las redes de drenaje natural.</w:t>
      </w:r>
    </w:p>
    <w:p w:rsidR="006C068A" w:rsidRPr="00BE133D" w:rsidRDefault="006C068A" w:rsidP="006C068A"/>
    <w:p w:rsidR="006C068A" w:rsidRPr="00BE133D" w:rsidRDefault="006C068A" w:rsidP="006C068A">
      <w:r w:rsidRPr="00BE133D">
        <w:t>En los planos del Anexo 1</w:t>
      </w:r>
      <w:r w:rsidR="001149EF">
        <w:t>0</w:t>
      </w:r>
      <w:r w:rsidRPr="00BE133D">
        <w:t xml:space="preserve"> se adjunta el plano de áreas de drenaje para cada uno de los tramos de los colectores de aguas lluvias </w:t>
      </w:r>
      <w:proofErr w:type="gramStart"/>
      <w:r w:rsidRPr="00BE133D">
        <w:t>proyectados</w:t>
      </w:r>
      <w:proofErr w:type="gramEnd"/>
      <w:r w:rsidRPr="00BE133D">
        <w:t xml:space="preserve"> y el área de drenaje para el canal interceptor. </w:t>
      </w:r>
    </w:p>
    <w:p w:rsidR="006C068A" w:rsidRPr="00BE133D" w:rsidRDefault="006C068A" w:rsidP="006C068A"/>
    <w:p w:rsidR="006C068A" w:rsidRPr="001149EF" w:rsidRDefault="006C068A" w:rsidP="00A226ED">
      <w:pPr>
        <w:pStyle w:val="Ttulo3"/>
      </w:pPr>
      <w:bookmarkStart w:id="1038" w:name="_Toc355274074"/>
      <w:bookmarkStart w:id="1039" w:name="_Toc418763984"/>
      <w:r w:rsidRPr="001149EF">
        <w:t>Colectores de Aguas Residuales</w:t>
      </w:r>
      <w:bookmarkEnd w:id="1038"/>
      <w:sdt>
        <w:sdtPr>
          <w:id w:val="179338112"/>
          <w:citation/>
        </w:sdtPr>
        <w:sdtContent>
          <w:r w:rsidR="00D765F8">
            <w:fldChar w:fldCharType="begin"/>
          </w:r>
          <w:r w:rsidR="0017415D">
            <w:instrText xml:space="preserve"> CITATION Con122 \l 9226 </w:instrText>
          </w:r>
          <w:r w:rsidR="00D765F8">
            <w:fldChar w:fldCharType="separate"/>
          </w:r>
          <w:r w:rsidR="003F2750">
            <w:rPr>
              <w:noProof/>
            </w:rPr>
            <w:t xml:space="preserve"> [5]</w:t>
          </w:r>
          <w:r w:rsidR="00D765F8">
            <w:rPr>
              <w:noProof/>
            </w:rPr>
            <w:fldChar w:fldCharType="end"/>
          </w:r>
        </w:sdtContent>
      </w:sdt>
      <w:bookmarkEnd w:id="1039"/>
    </w:p>
    <w:p w:rsidR="006C068A" w:rsidRPr="00BE133D" w:rsidRDefault="006C068A" w:rsidP="006C068A"/>
    <w:p w:rsidR="006C068A" w:rsidRPr="00BE133D" w:rsidRDefault="006C068A" w:rsidP="006C068A">
      <w:r w:rsidRPr="00BE133D">
        <w:t>Los colectores proyectados corresponden a los tramos existentes que por condiciones hidráulicas requieren ampliación de capacidad o cambio de pendiente longitudinal, de igual forma se proyectan tramos nuevos requeridos para la reconfiguración de la red y la suspensión de los tres puntos de vertimiento de aguas residuales existente.</w:t>
      </w:r>
    </w:p>
    <w:p w:rsidR="006C068A" w:rsidRPr="00BE133D" w:rsidRDefault="006C068A" w:rsidP="006C068A"/>
    <w:p w:rsidR="006C068A" w:rsidRPr="00BE133D" w:rsidRDefault="006C068A" w:rsidP="006C068A">
      <w:r w:rsidRPr="00BE133D">
        <w:t xml:space="preserve">Para el diseño y dimensionamiento de las estructuras se utilizaron los parámetros de diseño y caudales establecidos en el </w:t>
      </w:r>
      <w:r w:rsidR="001149EF">
        <w:t>capítulo 10</w:t>
      </w:r>
      <w:r w:rsidRPr="00BE133D">
        <w:t xml:space="preserve"> del presente documento. En los planos del Anexo 1</w:t>
      </w:r>
      <w:r w:rsidR="001149EF">
        <w:t>0</w:t>
      </w:r>
      <w:r w:rsidRPr="00BE133D">
        <w:t xml:space="preserve"> se muestran en detalle las áreas de drenaje de los diferentes tramos de los colectores proyectados y el trazado en planta, mientras que en las Tablas del Anexo </w:t>
      </w:r>
      <w:r w:rsidR="00F07CE0">
        <w:t>2</w:t>
      </w:r>
      <w:r w:rsidRPr="00BE133D">
        <w:t xml:space="preserve"> se muestran los resultados de la modelación hidráulica de la red. </w:t>
      </w:r>
    </w:p>
    <w:p w:rsidR="006C068A" w:rsidRPr="00BE133D" w:rsidRDefault="006C068A" w:rsidP="006C068A"/>
    <w:p w:rsidR="006C068A" w:rsidRPr="00BE133D" w:rsidRDefault="006C068A" w:rsidP="006C068A">
      <w:r w:rsidRPr="00BE133D">
        <w:t>Los colectores proyectados tienen una longitud total de 2</w:t>
      </w:r>
      <w:r w:rsidR="001149EF">
        <w:t>128.6 metros, en tubería de PVC</w:t>
      </w:r>
      <w:r w:rsidRPr="00BE133D">
        <w:t xml:space="preserve"> con diámetros comprendidos entre 8” y 16” y una profundidad media de 1.29 metros. Se requiere la construcción de 40 pozos de inspección y el reemplazo de 16 pozos existentes. </w:t>
      </w:r>
    </w:p>
    <w:p w:rsidR="006C068A" w:rsidRPr="00BE133D" w:rsidRDefault="006C068A" w:rsidP="006C068A"/>
    <w:p w:rsidR="006C068A" w:rsidRDefault="006C068A" w:rsidP="006507F7">
      <w:pPr>
        <w:tabs>
          <w:tab w:val="left" w:pos="3402"/>
        </w:tabs>
      </w:pPr>
      <w:r w:rsidRPr="00BE133D">
        <w:t xml:space="preserve">La </w:t>
      </w:r>
      <w:fldSimple w:instr=" REF _Ref412792090 \h  \* MERGEFORMAT ">
        <w:r w:rsidR="003F2750" w:rsidRPr="003F2750">
          <w:t>Figura  8</w:t>
        </w:r>
        <w:r w:rsidR="003F2750" w:rsidRPr="003F2750">
          <w:noBreakHyphen/>
          <w:t>3</w:t>
        </w:r>
      </w:fldSimple>
      <w:r w:rsidR="006507F7">
        <w:t xml:space="preserve"> </w:t>
      </w:r>
      <w:r w:rsidRPr="00BE133D">
        <w:t>muestra el colector proyectado en la zona noroccidental del municipio, el cual atravesaría la vía a San Antonio y terminaría en el sector destinado a la Planta de Tratamiento de Aguas Residuales el cual tiene una longitud aproximada de 750 metros y será construido en su totalidad en PVC.</w:t>
      </w:r>
    </w:p>
    <w:p w:rsidR="007A763E" w:rsidRDefault="007A763E" w:rsidP="006507F7">
      <w:pPr>
        <w:tabs>
          <w:tab w:val="left" w:pos="3402"/>
        </w:tabs>
      </w:pPr>
    </w:p>
    <w:p w:rsidR="007A763E" w:rsidRPr="00BE133D" w:rsidRDefault="007A763E" w:rsidP="00A226ED">
      <w:pPr>
        <w:pStyle w:val="Ttulo3"/>
      </w:pPr>
      <w:bookmarkStart w:id="1040" w:name="_Toc322419538"/>
      <w:bookmarkStart w:id="1041" w:name="_Toc355274075"/>
      <w:bookmarkStart w:id="1042" w:name="_Toc418763985"/>
      <w:r w:rsidRPr="00BE133D">
        <w:t>Alcantarillado Pluvial</w:t>
      </w:r>
      <w:bookmarkEnd w:id="1040"/>
      <w:bookmarkEnd w:id="1041"/>
      <w:sdt>
        <w:sdtPr>
          <w:id w:val="179338113"/>
          <w:citation/>
        </w:sdtPr>
        <w:sdtContent>
          <w:r w:rsidR="00D765F8">
            <w:fldChar w:fldCharType="begin"/>
          </w:r>
          <w:r>
            <w:instrText xml:space="preserve"> CITATION Con122 \l 9226 </w:instrText>
          </w:r>
          <w:r w:rsidR="00D765F8">
            <w:fldChar w:fldCharType="separate"/>
          </w:r>
          <w:r w:rsidR="003F2750">
            <w:rPr>
              <w:noProof/>
            </w:rPr>
            <w:t xml:space="preserve"> [5]</w:t>
          </w:r>
          <w:r w:rsidR="00D765F8">
            <w:rPr>
              <w:noProof/>
            </w:rPr>
            <w:fldChar w:fldCharType="end"/>
          </w:r>
        </w:sdtContent>
      </w:sdt>
      <w:bookmarkEnd w:id="1042"/>
    </w:p>
    <w:p w:rsidR="007A763E" w:rsidRPr="00BE133D" w:rsidRDefault="007A763E" w:rsidP="007A763E"/>
    <w:p w:rsidR="007A763E" w:rsidRPr="00BE133D" w:rsidRDefault="007A763E" w:rsidP="007A763E">
      <w:r w:rsidRPr="00BE133D">
        <w:t xml:space="preserve">Para independizar las redes de alcantarillado sanitario y pluvial en la zona donde se presenta falta de capacidad del sistema, se proyecta la construcción de varios colectores de aguas lluvias. </w:t>
      </w:r>
    </w:p>
    <w:p w:rsidR="007A763E" w:rsidRPr="00BE133D" w:rsidRDefault="007A763E" w:rsidP="007A763E"/>
    <w:p w:rsidR="007A763E" w:rsidRDefault="007A763E" w:rsidP="007A763E">
      <w:r w:rsidRPr="00BE133D">
        <w:t>La proyección de los colectores pluviales evitará la sobrecarga del sistema de alcantarillado sanitario, reduciendo el deterioro de las redes e impidiendo el rebose de las aguas combinadas a través de los pozos de inspección en época de invierno. Por tanto, se disminuirá la proliferación de enfermedades, el deterioro de la infraestructura de servicios públicos, de vías urbanas y de predios privados.</w:t>
      </w:r>
    </w:p>
    <w:p w:rsidR="003F2750" w:rsidRDefault="003F2750" w:rsidP="007A763E"/>
    <w:p w:rsidR="003F2750" w:rsidRDefault="003F2750" w:rsidP="007A763E"/>
    <w:p w:rsidR="003F2750" w:rsidRPr="00BE133D" w:rsidRDefault="003F2750" w:rsidP="007A763E"/>
    <w:p w:rsidR="007A763E" w:rsidRDefault="007A763E" w:rsidP="006507F7">
      <w:pPr>
        <w:tabs>
          <w:tab w:val="left" w:pos="3402"/>
        </w:tabs>
      </w:pPr>
    </w:p>
    <w:p w:rsidR="006C068A" w:rsidRPr="006507F7" w:rsidRDefault="006507F7" w:rsidP="005B27DC">
      <w:pPr>
        <w:pStyle w:val="FFiguras"/>
      </w:pPr>
      <w:bookmarkStart w:id="1043" w:name="_Ref412792090"/>
      <w:bookmarkStart w:id="1044" w:name="_Toc355273020"/>
      <w:bookmarkStart w:id="1045" w:name="_Toc418763907"/>
      <w:r w:rsidRPr="006507F7">
        <w:t xml:space="preserve">Figura  </w:t>
      </w:r>
      <w:r w:rsidR="00D765F8">
        <w:fldChar w:fldCharType="begin"/>
      </w:r>
      <w:r>
        <w:instrText xml:space="preserve"> STYLEREF 1 \s </w:instrText>
      </w:r>
      <w:r w:rsidR="00D765F8">
        <w:fldChar w:fldCharType="separate"/>
      </w:r>
      <w:r w:rsidR="003F2750">
        <w:rPr>
          <w:noProof/>
        </w:rPr>
        <w:t>8</w:t>
      </w:r>
      <w:r w:rsidR="00D765F8">
        <w:fldChar w:fldCharType="end"/>
      </w:r>
      <w:r>
        <w:noBreakHyphen/>
      </w:r>
      <w:r w:rsidR="00D765F8">
        <w:fldChar w:fldCharType="begin"/>
      </w:r>
      <w:r>
        <w:instrText xml:space="preserve"> SEQ Figura_ \* ARABIC \s 1 </w:instrText>
      </w:r>
      <w:r w:rsidR="00D765F8">
        <w:fldChar w:fldCharType="separate"/>
      </w:r>
      <w:r w:rsidR="003F2750">
        <w:rPr>
          <w:noProof/>
        </w:rPr>
        <w:t>3</w:t>
      </w:r>
      <w:r w:rsidR="00D765F8">
        <w:fldChar w:fldCharType="end"/>
      </w:r>
      <w:bookmarkEnd w:id="1043"/>
      <w:r w:rsidRPr="006507F7">
        <w:t xml:space="preserve"> </w:t>
      </w:r>
      <w:r w:rsidR="006C068A" w:rsidRPr="006507F7">
        <w:t>Esquema tramos sanitarios proyectados sector noroccidental municipio de San Francisco</w:t>
      </w:r>
      <w:bookmarkEnd w:id="1044"/>
      <w:bookmarkEnd w:id="1045"/>
    </w:p>
    <w:p w:rsidR="006C068A" w:rsidRPr="00BE133D" w:rsidRDefault="006C068A" w:rsidP="006C068A">
      <w:r w:rsidRPr="00BE133D">
        <w:rPr>
          <w:noProof/>
          <w:lang w:eastAsia="es-CO"/>
        </w:rPr>
        <w:drawing>
          <wp:inline distT="0" distB="0" distL="0" distR="0">
            <wp:extent cx="5605573" cy="5305646"/>
            <wp:effectExtent l="19050" t="19050" r="0" b="0"/>
            <wp:docPr id="72815"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4" cstate="print"/>
                    <a:srcRect/>
                    <a:stretch>
                      <a:fillRect/>
                    </a:stretch>
                  </pic:blipFill>
                  <pic:spPr bwMode="auto">
                    <a:xfrm>
                      <a:off x="0" y="0"/>
                      <a:ext cx="5614035" cy="5313655"/>
                    </a:xfrm>
                    <a:prstGeom prst="rect">
                      <a:avLst/>
                    </a:prstGeom>
                    <a:noFill/>
                    <a:ln w="9525">
                      <a:solidFill>
                        <a:schemeClr val="tx1"/>
                      </a:solidFill>
                      <a:miter lim="800000"/>
                      <a:headEnd/>
                      <a:tailEnd/>
                    </a:ln>
                  </pic:spPr>
                </pic:pic>
              </a:graphicData>
            </a:graphic>
          </wp:inline>
        </w:drawing>
      </w:r>
    </w:p>
    <w:p w:rsidR="006C068A" w:rsidRDefault="006C068A" w:rsidP="006C068A"/>
    <w:p w:rsidR="00A226ED" w:rsidRDefault="00A226ED" w:rsidP="006C068A">
      <w:bookmarkStart w:id="1046" w:name="_Toc322350110"/>
      <w:bookmarkStart w:id="1047" w:name="_Toc322351149"/>
      <w:bookmarkStart w:id="1048" w:name="_Toc322352172"/>
      <w:bookmarkStart w:id="1049" w:name="_Toc322352897"/>
      <w:bookmarkStart w:id="1050" w:name="_Toc322419537"/>
      <w:bookmarkEnd w:id="1046"/>
      <w:bookmarkEnd w:id="1047"/>
      <w:bookmarkEnd w:id="1048"/>
      <w:bookmarkEnd w:id="1049"/>
      <w:bookmarkEnd w:id="1050"/>
    </w:p>
    <w:p w:rsidR="006C068A" w:rsidRPr="00BE133D" w:rsidRDefault="006C068A" w:rsidP="006C068A">
      <w:r w:rsidRPr="00BE133D">
        <w:t>Para lograr un sistema pluvial óptimo para el municipio fue necesaria la proyección de 4295.68 metros de tubería en su totalidad de PVC y de 288 sumideros que capten las aguas lluvias, la mayoría de los sumideros contemplados en este diseño son nuevos debido a que los existentes se encuentran en mal estado y no son suficientes.</w:t>
      </w:r>
    </w:p>
    <w:p w:rsidR="006C068A" w:rsidRPr="00BE133D" w:rsidRDefault="006C068A" w:rsidP="006C068A"/>
    <w:p w:rsidR="006C068A" w:rsidRPr="00BE133D" w:rsidRDefault="006C068A" w:rsidP="006C068A">
      <w:r w:rsidRPr="00BE133D">
        <w:t>En los planos del Anexo 1</w:t>
      </w:r>
      <w:r w:rsidR="000704F2">
        <w:t>0</w:t>
      </w:r>
      <w:r w:rsidRPr="00BE133D">
        <w:t xml:space="preserve"> se muestran las áreas de drenaje para cada uno de los tramos de los colectores proyectados y el trazado en planta, mientras que en las Tablas del Anexo </w:t>
      </w:r>
      <w:r w:rsidR="00F07CE0">
        <w:t>2</w:t>
      </w:r>
      <w:r w:rsidRPr="00BE133D">
        <w:t xml:space="preserve"> se </w:t>
      </w:r>
      <w:r w:rsidRPr="00BE133D">
        <w:lastRenderedPageBreak/>
        <w:t>muestran los resultados de la modelación hidráulica.</w:t>
      </w:r>
    </w:p>
    <w:p w:rsidR="006C068A" w:rsidRPr="00BE133D" w:rsidRDefault="006C068A" w:rsidP="006C068A">
      <w:r w:rsidRPr="00BE133D">
        <w:t xml:space="preserve">El diseño de los colectores pluviales proyectados se realizó siguiendo lo expuesto en el </w:t>
      </w:r>
      <w:r w:rsidR="000704F2">
        <w:t>capítulo 10</w:t>
      </w:r>
      <w:r w:rsidRPr="00BE133D">
        <w:t xml:space="preserve"> del presente documento y de acuerdo con el Reglamento Técnico del Sector de Agua Potable y S</w:t>
      </w:r>
      <w:r w:rsidR="000704F2">
        <w:t>aneamiento Básico – RAS 2000.</w:t>
      </w:r>
    </w:p>
    <w:p w:rsidR="006C068A" w:rsidRPr="00BE133D" w:rsidRDefault="006C068A" w:rsidP="006C068A"/>
    <w:p w:rsidR="006C068A" w:rsidRPr="00BE133D" w:rsidRDefault="006C068A" w:rsidP="006C068A">
      <w:r w:rsidRPr="00BE133D">
        <w:t>En los planos anexos se pueden apreciar las áreas que fueron asignadas a cada pozo con sumideros. Con esta alternativa de diseño quedan completamente independizados los sistemas pluvial y sanitario solucionando las fallas de algunos de los tramos determinados en el diagnóstico.</w:t>
      </w:r>
    </w:p>
    <w:p w:rsidR="006C068A" w:rsidRPr="00BE133D" w:rsidRDefault="006C068A" w:rsidP="006C068A"/>
    <w:p w:rsidR="006C068A" w:rsidRPr="00BE133D" w:rsidRDefault="006C068A" w:rsidP="00A226ED">
      <w:pPr>
        <w:pStyle w:val="Ttulo4"/>
      </w:pPr>
      <w:bookmarkStart w:id="1051" w:name="_Toc298167972"/>
      <w:bookmarkStart w:id="1052" w:name="_Toc300753994"/>
      <w:bookmarkStart w:id="1053" w:name="_Toc355274077"/>
      <w:r w:rsidRPr="00BE133D">
        <w:t>Diseño de Sumideros</w:t>
      </w:r>
      <w:bookmarkEnd w:id="1051"/>
      <w:bookmarkEnd w:id="1052"/>
      <w:bookmarkEnd w:id="1053"/>
    </w:p>
    <w:p w:rsidR="006C068A" w:rsidRPr="00BE133D" w:rsidRDefault="006C068A" w:rsidP="006C068A"/>
    <w:p w:rsidR="006C068A" w:rsidRPr="00BE133D" w:rsidRDefault="006C068A" w:rsidP="006C068A">
      <w:r w:rsidRPr="00BE133D">
        <w:t>El procedimiento de diseño establecido para la captación de la escorrentía superficial en las vías, consiste en determinar el espaciamiento de los sumideros, a partir de una geometría única de los mismos y su capacidad de captación, un caudal de diseño y un ancho de inundación de la vía "T" permisible.</w:t>
      </w:r>
    </w:p>
    <w:p w:rsidR="006C068A" w:rsidRPr="00BE133D" w:rsidRDefault="006C068A" w:rsidP="006C068A"/>
    <w:p w:rsidR="006C068A" w:rsidRPr="00BE133D" w:rsidRDefault="006C068A" w:rsidP="005B27DC">
      <w:r w:rsidRPr="00BE133D">
        <w:t xml:space="preserve">En el Anexo </w:t>
      </w:r>
      <w:r w:rsidR="00F07CE0">
        <w:t>2</w:t>
      </w:r>
      <w:r w:rsidRPr="00BE133D">
        <w:t xml:space="preserve"> se muestran las tablas de cálculo utilizadas para el diseño de los sumideros.</w:t>
      </w:r>
    </w:p>
    <w:p w:rsidR="006C068A" w:rsidRPr="00BE133D" w:rsidRDefault="006C068A" w:rsidP="006C068A"/>
    <w:p w:rsidR="006C068A" w:rsidRPr="00BE133D" w:rsidRDefault="000704F2" w:rsidP="00A226ED">
      <w:pPr>
        <w:pStyle w:val="Ttulo5"/>
      </w:pPr>
      <w:r>
        <w:t>Parámetros de Diseño</w:t>
      </w:r>
    </w:p>
    <w:p w:rsidR="006C068A" w:rsidRPr="00BE133D" w:rsidRDefault="006C068A" w:rsidP="006C068A"/>
    <w:p w:rsidR="006C068A" w:rsidRDefault="006C068A" w:rsidP="006C068A">
      <w:r w:rsidRPr="00BE133D">
        <w:t>El ancho de inundación "T" permisible de la vía (</w:t>
      </w:r>
      <w:fldSimple w:instr=" REF _Ref412792126 \h  \* MERGEFORMAT ">
        <w:r w:rsidR="003F2750" w:rsidRPr="003F2750">
          <w:t>Figura  8</w:t>
        </w:r>
        <w:r w:rsidR="003F2750" w:rsidRPr="003F2750">
          <w:noBreakHyphen/>
          <w:t>4</w:t>
        </w:r>
      </w:fldSimple>
      <w:r w:rsidRPr="00BE133D">
        <w:t xml:space="preserve">) está en función del tipo de vía, del tráfico vehicular y peatonal esperado tal como se muestra en la </w:t>
      </w:r>
      <w:fldSimple w:instr=" REF _Ref310243646 \h  \* MERGEFORMAT ">
        <w:r w:rsidR="003F2750" w:rsidRPr="003F2750">
          <w:t>Tabla 8</w:t>
        </w:r>
        <w:r w:rsidR="003F2750" w:rsidRPr="003F2750">
          <w:noBreakHyphen/>
          <w:t>11</w:t>
        </w:r>
      </w:fldSimple>
      <w:bookmarkStart w:id="1054" w:name="_Ref293567209"/>
      <w:bookmarkStart w:id="1055" w:name="_Toc229379892"/>
      <w:bookmarkStart w:id="1056" w:name="_Toc293557959"/>
      <w:bookmarkStart w:id="1057" w:name="_Toc293998986"/>
      <w:r w:rsidRPr="00BE133D">
        <w:t>.</w:t>
      </w:r>
    </w:p>
    <w:p w:rsidR="007A763E" w:rsidRPr="00BE133D" w:rsidRDefault="007A763E" w:rsidP="006C068A"/>
    <w:p w:rsidR="006C068A" w:rsidRPr="006507F7" w:rsidRDefault="006507F7" w:rsidP="005B27DC">
      <w:pPr>
        <w:pStyle w:val="FFiguras"/>
      </w:pPr>
      <w:bookmarkStart w:id="1058" w:name="_Ref412792126"/>
      <w:bookmarkStart w:id="1059" w:name="_Toc355273026"/>
      <w:bookmarkStart w:id="1060" w:name="_Toc418763908"/>
      <w:bookmarkEnd w:id="1054"/>
      <w:r w:rsidRPr="006507F7">
        <w:t xml:space="preserve">Figura  </w:t>
      </w:r>
      <w:r w:rsidR="00D765F8">
        <w:fldChar w:fldCharType="begin"/>
      </w:r>
      <w:r>
        <w:instrText xml:space="preserve"> STYLEREF 1 \s </w:instrText>
      </w:r>
      <w:r w:rsidR="00D765F8">
        <w:fldChar w:fldCharType="separate"/>
      </w:r>
      <w:r w:rsidR="003F2750">
        <w:rPr>
          <w:noProof/>
        </w:rPr>
        <w:t>8</w:t>
      </w:r>
      <w:r w:rsidR="00D765F8">
        <w:fldChar w:fldCharType="end"/>
      </w:r>
      <w:r>
        <w:noBreakHyphen/>
      </w:r>
      <w:r w:rsidR="00D765F8">
        <w:fldChar w:fldCharType="begin"/>
      </w:r>
      <w:r>
        <w:instrText xml:space="preserve"> SEQ Figura_ \* ARABIC \s 1 </w:instrText>
      </w:r>
      <w:r w:rsidR="00D765F8">
        <w:fldChar w:fldCharType="separate"/>
      </w:r>
      <w:r w:rsidR="003F2750">
        <w:rPr>
          <w:noProof/>
        </w:rPr>
        <w:t>4</w:t>
      </w:r>
      <w:r w:rsidR="00D765F8">
        <w:fldChar w:fldCharType="end"/>
      </w:r>
      <w:bookmarkEnd w:id="1058"/>
      <w:r w:rsidRPr="006507F7">
        <w:t xml:space="preserve"> </w:t>
      </w:r>
      <w:r w:rsidR="006C068A" w:rsidRPr="006507F7">
        <w:t>Ancho de Inundación T (Vista sumidero en planta)</w:t>
      </w:r>
      <w:bookmarkEnd w:id="1055"/>
      <w:bookmarkEnd w:id="1056"/>
      <w:bookmarkEnd w:id="1057"/>
      <w:bookmarkEnd w:id="1059"/>
      <w:bookmarkEnd w:id="1060"/>
    </w:p>
    <w:p w:rsidR="006C068A" w:rsidRPr="00BE133D" w:rsidRDefault="006C068A" w:rsidP="000704F2">
      <w:pPr>
        <w:jc w:val="center"/>
      </w:pPr>
      <w:r w:rsidRPr="00BE133D">
        <w:rPr>
          <w:noProof/>
          <w:lang w:eastAsia="es-CO"/>
        </w:rPr>
        <w:drawing>
          <wp:inline distT="0" distB="0" distL="0" distR="0">
            <wp:extent cx="4392827" cy="2386596"/>
            <wp:effectExtent l="19050" t="19050" r="26773" b="13704"/>
            <wp:docPr id="72823"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1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95241" cy="2387908"/>
                    </a:xfrm>
                    <a:prstGeom prst="rect">
                      <a:avLst/>
                    </a:prstGeom>
                    <a:noFill/>
                    <a:ln>
                      <a:solidFill>
                        <a:schemeClr val="accent1"/>
                      </a:solidFill>
                    </a:ln>
                  </pic:spPr>
                </pic:pic>
              </a:graphicData>
            </a:graphic>
          </wp:inline>
        </w:drawing>
      </w:r>
    </w:p>
    <w:p w:rsidR="006C068A" w:rsidRPr="00BE133D" w:rsidRDefault="006C068A" w:rsidP="006C068A"/>
    <w:p w:rsidR="006C068A" w:rsidRPr="000704F2" w:rsidRDefault="006C068A" w:rsidP="005B27DC">
      <w:pPr>
        <w:pStyle w:val="FTablas"/>
      </w:pPr>
      <w:bookmarkStart w:id="1061" w:name="_Ref310243646"/>
      <w:bookmarkStart w:id="1062" w:name="_Ref310243645"/>
      <w:bookmarkStart w:id="1063" w:name="_Toc355272965"/>
      <w:bookmarkStart w:id="1064" w:name="_Toc418763859"/>
      <w:r w:rsidRPr="000704F2">
        <w:t xml:space="preserve">Tabla </w:t>
      </w:r>
      <w:r w:rsidR="00D765F8" w:rsidRPr="000704F2">
        <w:fldChar w:fldCharType="begin"/>
      </w:r>
      <w:r w:rsidRPr="000704F2">
        <w:instrText xml:space="preserve"> STYLEREF 1 \s </w:instrText>
      </w:r>
      <w:r w:rsidR="00D765F8" w:rsidRPr="000704F2">
        <w:fldChar w:fldCharType="separate"/>
      </w:r>
      <w:r w:rsidR="003F2750">
        <w:rPr>
          <w:noProof/>
        </w:rPr>
        <w:t>8</w:t>
      </w:r>
      <w:r w:rsidR="00D765F8" w:rsidRPr="000704F2">
        <w:fldChar w:fldCharType="end"/>
      </w:r>
      <w:r w:rsidRPr="000704F2">
        <w:noBreakHyphen/>
      </w:r>
      <w:r w:rsidR="00D765F8" w:rsidRPr="000704F2">
        <w:fldChar w:fldCharType="begin"/>
      </w:r>
      <w:r w:rsidRPr="000704F2">
        <w:instrText xml:space="preserve"> SEQ Tabla \* ARABIC \s 1 </w:instrText>
      </w:r>
      <w:r w:rsidR="00D765F8" w:rsidRPr="000704F2">
        <w:fldChar w:fldCharType="separate"/>
      </w:r>
      <w:r w:rsidR="003F2750">
        <w:rPr>
          <w:noProof/>
        </w:rPr>
        <w:t>11</w:t>
      </w:r>
      <w:r w:rsidR="00D765F8" w:rsidRPr="000704F2">
        <w:fldChar w:fldCharType="end"/>
      </w:r>
      <w:bookmarkEnd w:id="1061"/>
      <w:r w:rsidRPr="000704F2">
        <w:t xml:space="preserve"> Ancho de Inundación Admisible para Vías</w:t>
      </w:r>
      <w:bookmarkEnd w:id="1062"/>
      <w:bookmarkEnd w:id="1063"/>
      <w:bookmarkEnd w:id="1064"/>
    </w:p>
    <w:tbl>
      <w:tblPr>
        <w:tblW w:w="0" w:type="auto"/>
        <w:jc w:val="center"/>
        <w:tblCellMar>
          <w:left w:w="70" w:type="dxa"/>
          <w:right w:w="70" w:type="dxa"/>
        </w:tblCellMar>
        <w:tblLook w:val="04A0"/>
      </w:tblPr>
      <w:tblGrid>
        <w:gridCol w:w="3079"/>
        <w:gridCol w:w="3215"/>
      </w:tblGrid>
      <w:tr w:rsidR="006C068A" w:rsidRPr="00BE133D" w:rsidTr="007A763E">
        <w:trPr>
          <w:trHeight w:val="30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068A" w:rsidRPr="000704F2" w:rsidRDefault="006C068A" w:rsidP="000704F2">
            <w:pPr>
              <w:jc w:val="center"/>
              <w:rPr>
                <w:b/>
              </w:rPr>
            </w:pPr>
            <w:r w:rsidRPr="000704F2">
              <w:rPr>
                <w:b/>
              </w:rPr>
              <w:lastRenderedPageBreak/>
              <w:t>Clasificación de la vía</w:t>
            </w:r>
          </w:p>
        </w:tc>
        <w:tc>
          <w:tcPr>
            <w:tcW w:w="3215" w:type="dxa"/>
            <w:tcBorders>
              <w:top w:val="single" w:sz="4" w:space="0" w:color="auto"/>
              <w:left w:val="nil"/>
              <w:bottom w:val="single" w:sz="4" w:space="0" w:color="auto"/>
              <w:right w:val="single" w:sz="4" w:space="0" w:color="auto"/>
            </w:tcBorders>
            <w:shd w:val="clear" w:color="auto" w:fill="auto"/>
            <w:noWrap/>
            <w:vAlign w:val="center"/>
            <w:hideMark/>
          </w:tcPr>
          <w:p w:rsidR="006C068A" w:rsidRPr="000704F2" w:rsidRDefault="006C068A" w:rsidP="000704F2">
            <w:pPr>
              <w:jc w:val="center"/>
              <w:rPr>
                <w:b/>
              </w:rPr>
            </w:pPr>
            <w:r w:rsidRPr="000704F2">
              <w:rPr>
                <w:b/>
              </w:rPr>
              <w:t>Ancho de inundación superficial admisible T (m)</w:t>
            </w:r>
          </w:p>
        </w:tc>
      </w:tr>
      <w:tr w:rsidR="006C068A" w:rsidRPr="00BE133D" w:rsidTr="006C068A">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C068A" w:rsidRPr="00BE133D" w:rsidRDefault="006C068A" w:rsidP="000704F2">
            <w:pPr>
              <w:jc w:val="center"/>
            </w:pPr>
            <w:r w:rsidRPr="00BE133D">
              <w:t>Zona Residencial</w:t>
            </w:r>
          </w:p>
        </w:tc>
        <w:tc>
          <w:tcPr>
            <w:tcW w:w="3215" w:type="dxa"/>
            <w:tcBorders>
              <w:top w:val="nil"/>
              <w:left w:val="nil"/>
              <w:bottom w:val="single" w:sz="4" w:space="0" w:color="auto"/>
              <w:right w:val="single" w:sz="4" w:space="0" w:color="auto"/>
            </w:tcBorders>
            <w:shd w:val="clear" w:color="auto" w:fill="auto"/>
            <w:noWrap/>
            <w:vAlign w:val="center"/>
            <w:hideMark/>
          </w:tcPr>
          <w:p w:rsidR="006C068A" w:rsidRPr="00BE133D" w:rsidRDefault="006C068A" w:rsidP="000704F2">
            <w:pPr>
              <w:jc w:val="center"/>
            </w:pPr>
            <w:r w:rsidRPr="00BE133D">
              <w:t>2.0</w:t>
            </w:r>
          </w:p>
        </w:tc>
      </w:tr>
      <w:tr w:rsidR="006C068A" w:rsidRPr="00BE133D" w:rsidTr="006C068A">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C068A" w:rsidRPr="00BE133D" w:rsidRDefault="006C068A" w:rsidP="000704F2">
            <w:pPr>
              <w:jc w:val="center"/>
            </w:pPr>
            <w:r w:rsidRPr="00BE133D">
              <w:t>Zona Institucional y comercial</w:t>
            </w:r>
          </w:p>
        </w:tc>
        <w:tc>
          <w:tcPr>
            <w:tcW w:w="3215" w:type="dxa"/>
            <w:tcBorders>
              <w:top w:val="nil"/>
              <w:left w:val="nil"/>
              <w:bottom w:val="single" w:sz="4" w:space="0" w:color="auto"/>
              <w:right w:val="single" w:sz="4" w:space="0" w:color="auto"/>
            </w:tcBorders>
            <w:shd w:val="clear" w:color="auto" w:fill="auto"/>
            <w:noWrap/>
            <w:vAlign w:val="center"/>
            <w:hideMark/>
          </w:tcPr>
          <w:p w:rsidR="006C068A" w:rsidRPr="00BE133D" w:rsidRDefault="006C068A" w:rsidP="000704F2">
            <w:pPr>
              <w:jc w:val="center"/>
            </w:pPr>
            <w:r w:rsidRPr="00BE133D">
              <w:t>1.5</w:t>
            </w:r>
          </w:p>
        </w:tc>
      </w:tr>
      <w:tr w:rsidR="006C068A" w:rsidRPr="00BE133D" w:rsidTr="006C068A">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C068A" w:rsidRPr="00BE133D" w:rsidRDefault="006C068A" w:rsidP="000704F2">
            <w:pPr>
              <w:jc w:val="center"/>
            </w:pPr>
            <w:r w:rsidRPr="00BE133D">
              <w:t>Vías tipo V-0 a V-3</w:t>
            </w:r>
          </w:p>
        </w:tc>
        <w:tc>
          <w:tcPr>
            <w:tcW w:w="3215" w:type="dxa"/>
            <w:tcBorders>
              <w:top w:val="nil"/>
              <w:left w:val="nil"/>
              <w:bottom w:val="single" w:sz="4" w:space="0" w:color="auto"/>
              <w:right w:val="single" w:sz="4" w:space="0" w:color="auto"/>
            </w:tcBorders>
            <w:shd w:val="clear" w:color="auto" w:fill="auto"/>
            <w:noWrap/>
            <w:vAlign w:val="center"/>
            <w:hideMark/>
          </w:tcPr>
          <w:p w:rsidR="006C068A" w:rsidRPr="00BE133D" w:rsidRDefault="006C068A" w:rsidP="000704F2">
            <w:pPr>
              <w:jc w:val="center"/>
            </w:pPr>
            <w:r w:rsidRPr="00BE133D">
              <w:t>1.5</w:t>
            </w:r>
          </w:p>
        </w:tc>
      </w:tr>
    </w:tbl>
    <w:p w:rsidR="006C068A" w:rsidRPr="00BE133D" w:rsidRDefault="006C068A" w:rsidP="006C068A"/>
    <w:p w:rsidR="006C068A" w:rsidRPr="00BE133D" w:rsidRDefault="006C068A" w:rsidP="006C068A">
      <w:bookmarkStart w:id="1065" w:name="_Toc229379869"/>
      <w:bookmarkStart w:id="1066" w:name="_Toc293998868"/>
      <w:bookmarkStart w:id="1067" w:name="_Toc298167974"/>
      <w:r w:rsidRPr="00BE133D">
        <w:t>Adicional al ancho de inundación de la vía, para el diseño de los sumideros se consideran los siguientes parámetros:</w:t>
      </w:r>
      <w:bookmarkEnd w:id="1065"/>
      <w:bookmarkEnd w:id="1066"/>
      <w:bookmarkEnd w:id="1067"/>
    </w:p>
    <w:p w:rsidR="006C068A" w:rsidRPr="00BE133D" w:rsidRDefault="006C068A" w:rsidP="006C068A"/>
    <w:p w:rsidR="006C068A" w:rsidRPr="00BE133D" w:rsidRDefault="006C068A" w:rsidP="000704F2">
      <w:pPr>
        <w:pStyle w:val="Prrafodelista"/>
        <w:numPr>
          <w:ilvl w:val="0"/>
          <w:numId w:val="27"/>
        </w:numPr>
      </w:pPr>
      <w:r w:rsidRPr="00BE133D">
        <w:t>Pendiente transversal de la vía y la cuneta</w:t>
      </w:r>
    </w:p>
    <w:p w:rsidR="006C068A" w:rsidRPr="00BE133D" w:rsidRDefault="006C068A" w:rsidP="000704F2">
      <w:pPr>
        <w:pStyle w:val="Prrafodelista"/>
        <w:numPr>
          <w:ilvl w:val="0"/>
          <w:numId w:val="27"/>
        </w:numPr>
      </w:pPr>
      <w:r w:rsidRPr="00BE133D">
        <w:t>Pendiente longitudinal de la cuneta y de la vía</w:t>
      </w:r>
    </w:p>
    <w:p w:rsidR="006C068A" w:rsidRPr="00BE133D" w:rsidRDefault="006C068A" w:rsidP="000704F2">
      <w:pPr>
        <w:pStyle w:val="Prrafodelista"/>
        <w:numPr>
          <w:ilvl w:val="0"/>
          <w:numId w:val="27"/>
        </w:numPr>
      </w:pPr>
      <w:r w:rsidRPr="00BE133D">
        <w:t>Rugosidad de la vía</w:t>
      </w:r>
    </w:p>
    <w:p w:rsidR="006C068A" w:rsidRPr="00BE133D" w:rsidRDefault="006C068A" w:rsidP="000704F2">
      <w:pPr>
        <w:pStyle w:val="Prrafodelista"/>
        <w:numPr>
          <w:ilvl w:val="0"/>
          <w:numId w:val="27"/>
        </w:numPr>
      </w:pPr>
      <w:r w:rsidRPr="00BE133D">
        <w:t>Longitud de la rejilla</w:t>
      </w:r>
    </w:p>
    <w:p w:rsidR="006C068A" w:rsidRPr="00BE133D" w:rsidRDefault="006C068A" w:rsidP="000704F2">
      <w:pPr>
        <w:pStyle w:val="Prrafodelista"/>
        <w:numPr>
          <w:ilvl w:val="0"/>
          <w:numId w:val="27"/>
        </w:numPr>
      </w:pPr>
      <w:r w:rsidRPr="00BE133D">
        <w:t>Ancho de la cuneta y la rejilla</w:t>
      </w:r>
    </w:p>
    <w:p w:rsidR="006C068A" w:rsidRPr="00BE133D" w:rsidRDefault="006C068A" w:rsidP="006C068A">
      <w:bookmarkStart w:id="1068" w:name="_Toc229379870"/>
      <w:bookmarkStart w:id="1069" w:name="_Ref229365222"/>
      <w:bookmarkStart w:id="1070" w:name="_Toc293998869"/>
      <w:bookmarkStart w:id="1071" w:name="_Toc298167975"/>
    </w:p>
    <w:p w:rsidR="006C068A" w:rsidRPr="000704F2" w:rsidRDefault="00B13DC7" w:rsidP="00A226ED">
      <w:pPr>
        <w:pStyle w:val="Ttulo3"/>
      </w:pPr>
      <w:bookmarkStart w:id="1072" w:name="_Toc418763986"/>
      <w:r>
        <w:t>P</w:t>
      </w:r>
      <w:r w:rsidRPr="000704F2">
        <w:t>rocedimiento de diseño sumideros en pendiente</w:t>
      </w:r>
      <w:bookmarkEnd w:id="1068"/>
      <w:bookmarkEnd w:id="1069"/>
      <w:bookmarkEnd w:id="1070"/>
      <w:bookmarkEnd w:id="1071"/>
      <w:bookmarkEnd w:id="1072"/>
    </w:p>
    <w:p w:rsidR="006C068A" w:rsidRPr="00BE133D" w:rsidRDefault="006C068A" w:rsidP="006C068A"/>
    <w:p w:rsidR="006C068A" w:rsidRPr="00BE133D" w:rsidRDefault="006C068A" w:rsidP="006C068A">
      <w:r w:rsidRPr="00BE133D">
        <w:t>A continuación se describe el procedimiento para determinar el espaciamiento entre sumideros en una vía en pendiente, en la que el agua en la vía fluye en el sentido de la pendiente sin represamientos y donde parte del flujo es captado por un sumidero en consideración, continuando el caudal remanente hacia el siguiente sumidero.</w:t>
      </w:r>
    </w:p>
    <w:p w:rsidR="006C068A" w:rsidRPr="00BE133D" w:rsidRDefault="006C068A" w:rsidP="006C068A"/>
    <w:p w:rsidR="006C068A" w:rsidRPr="00BE133D" w:rsidRDefault="006C068A" w:rsidP="006C068A">
      <w:r w:rsidRPr="00BE133D">
        <w:t>En consecuencia, el espaciamiento de los sumideros en una vía en pendiente esta función del flujo no captado por el sumidero anterior aguas arriba (teniendo en cuenta que esta metodología reconoce que en una vía en pendiente, un determinado sumidero no capta el 100% de la escorrentía superficial), el área de drenaje tributaria entre sumideros y la geometría de la vía. Los pasos descritos a continuación se aplican para el cálculo de los sumideros proyectados.</w:t>
      </w:r>
    </w:p>
    <w:p w:rsidR="006C068A" w:rsidRPr="00BE133D" w:rsidRDefault="006C068A" w:rsidP="006C068A"/>
    <w:p w:rsidR="006C068A" w:rsidRPr="000704F2" w:rsidRDefault="006C068A" w:rsidP="00A226ED">
      <w:bookmarkStart w:id="1073" w:name="_Toc293998870"/>
      <w:bookmarkStart w:id="1074" w:name="_Toc298167976"/>
      <w:r w:rsidRPr="000704F2">
        <w:t>Paso 1</w:t>
      </w:r>
      <w:bookmarkEnd w:id="1073"/>
      <w:bookmarkEnd w:id="1074"/>
    </w:p>
    <w:p w:rsidR="006C068A" w:rsidRPr="00BE133D" w:rsidRDefault="006C068A" w:rsidP="006C068A"/>
    <w:p w:rsidR="006C068A" w:rsidRPr="00BE133D" w:rsidRDefault="006C068A" w:rsidP="006C068A">
      <w:r w:rsidRPr="00BE133D">
        <w:t>Con base en los planos topográficos de la zona, se definen los límites de la cuenca y se establece la ubicación de los sumideros de acuerdo con los criterios de localización mencionados anteriormente En los mismos planos se establecen esquemáticamente los patrones de drenaje del flujo en las vías y particularmente en las esquinas. Este aspecto es importante para definir si el flujo que viene por una determinada calle y que no alcanza a ser captado totalmente por él o los sumideros localizados en ella continúan por la misma o se desvía por la calle que cruza, lo cual afecta los caudales que llegan a los sumideros colocados hacia aguas abajo.</w:t>
      </w:r>
    </w:p>
    <w:p w:rsidR="006C068A" w:rsidRPr="00BE133D" w:rsidRDefault="006C068A" w:rsidP="006C068A">
      <w:bookmarkStart w:id="1075" w:name="_Toc293998871"/>
      <w:bookmarkStart w:id="1076" w:name="_Toc298167977"/>
    </w:p>
    <w:p w:rsidR="006C068A" w:rsidRPr="000704F2" w:rsidRDefault="006C068A" w:rsidP="00A226ED">
      <w:r w:rsidRPr="000704F2">
        <w:t>Paso 2</w:t>
      </w:r>
      <w:bookmarkEnd w:id="1075"/>
      <w:bookmarkEnd w:id="1076"/>
    </w:p>
    <w:p w:rsidR="006C068A" w:rsidRPr="00BE133D" w:rsidRDefault="006C068A" w:rsidP="006C068A"/>
    <w:p w:rsidR="006C068A" w:rsidRPr="00BE133D" w:rsidRDefault="006C068A" w:rsidP="006C068A">
      <w:r w:rsidRPr="00BE133D">
        <w:lastRenderedPageBreak/>
        <w:t xml:space="preserve">En la vía en la que se iniciarán los cálculos, se procede a la numeración y </w:t>
      </w:r>
      <w:proofErr w:type="spellStart"/>
      <w:r w:rsidRPr="00BE133D">
        <w:t>abscisado</w:t>
      </w:r>
      <w:proofErr w:type="spellEnd"/>
      <w:r w:rsidRPr="00BE133D">
        <w:t xml:space="preserve"> de los sumideros localizados en uno de los costados y a todo lo largo de la misma, comenzando por el sumidero localizado en el punto más alto de la vía y continuando con los localizados hacia aguas abajo. A partir de la topografía de la vía, se determinan las pendientes longitudinales "SL" y transversal "</w:t>
      </w:r>
      <w:proofErr w:type="spellStart"/>
      <w:r w:rsidRPr="00BE133D">
        <w:t>Sx</w:t>
      </w:r>
      <w:proofErr w:type="spellEnd"/>
      <w:r w:rsidRPr="00BE133D">
        <w:t>". Así mismo, con base en el tipo de rejilla preseleccionado se determina el ancho de la cuneta o la rejilla "W".</w:t>
      </w:r>
    </w:p>
    <w:p w:rsidR="006C068A" w:rsidRPr="00BE133D" w:rsidRDefault="006C068A" w:rsidP="006C068A"/>
    <w:p w:rsidR="006C068A" w:rsidRPr="000704F2" w:rsidRDefault="006C068A" w:rsidP="00A226ED">
      <w:bookmarkStart w:id="1077" w:name="_Toc293998872"/>
      <w:bookmarkStart w:id="1078" w:name="_Toc298167978"/>
      <w:r w:rsidRPr="000704F2">
        <w:t>Paso 3</w:t>
      </w:r>
      <w:bookmarkEnd w:id="1077"/>
      <w:bookmarkEnd w:id="1078"/>
    </w:p>
    <w:p w:rsidR="006C068A" w:rsidRPr="00BE133D" w:rsidRDefault="006C068A" w:rsidP="006C068A"/>
    <w:p w:rsidR="006C068A" w:rsidRPr="00BE133D" w:rsidRDefault="006C068A" w:rsidP="006C068A">
      <w:r w:rsidRPr="00BE133D">
        <w:t>Se definen las áreas de drenaje de los sumideros. Se calcula el caudal que llega al sumidero inicial, el cual corresponde al área de drenaje tributaria a éste, y otros correspondientes a caudales no captados por sumideros aguas arriba. Se determina el caudal total en la vía en el costado donde se encuentra el sumidero, sumando los caudales mencionados anteriormente.</w:t>
      </w:r>
    </w:p>
    <w:p w:rsidR="006C068A" w:rsidRPr="00BE133D" w:rsidRDefault="006C068A" w:rsidP="006C068A">
      <w:bookmarkStart w:id="1079" w:name="_Toc293998873"/>
      <w:bookmarkStart w:id="1080" w:name="_Toc298167979"/>
    </w:p>
    <w:p w:rsidR="006C068A" w:rsidRPr="000704F2" w:rsidRDefault="006C068A" w:rsidP="00A226ED">
      <w:r w:rsidRPr="000704F2">
        <w:t>Paso 4</w:t>
      </w:r>
      <w:bookmarkEnd w:id="1079"/>
      <w:bookmarkEnd w:id="1080"/>
    </w:p>
    <w:p w:rsidR="006C068A" w:rsidRPr="00BE133D" w:rsidRDefault="006C068A" w:rsidP="006C068A"/>
    <w:p w:rsidR="006C068A" w:rsidRPr="00BE133D" w:rsidRDefault="006C068A" w:rsidP="006C068A">
      <w:r w:rsidRPr="00BE133D">
        <w:t>Se determina el ancho de inundación de la vía "T" y la profundidad del flujo "d" junto al  sardinel o andén:</w:t>
      </w:r>
    </w:p>
    <w:p w:rsidR="006C068A" w:rsidRPr="00BE133D" w:rsidRDefault="006C068A" w:rsidP="006C068A">
      <w:r w:rsidRPr="00BE133D">
        <w:t>El ancho de inundación de la vía se determina mediante la siguiente expresión:</w:t>
      </w:r>
    </w:p>
    <w:p w:rsidR="006C068A" w:rsidRPr="00BE133D" w:rsidRDefault="006C068A" w:rsidP="006C068A"/>
    <w:p w:rsidR="006C068A" w:rsidRPr="00BE133D" w:rsidRDefault="006C068A" w:rsidP="00A226ED">
      <w:r w:rsidRPr="00BE133D">
        <w:t>Donde:</w:t>
      </w:r>
      <w:r w:rsidRPr="00BE133D">
        <w:tab/>
      </w:r>
      <w:r w:rsidRPr="00BE133D">
        <w:tab/>
      </w:r>
      <w:r w:rsidRPr="00BE133D">
        <w:tab/>
      </w:r>
      <w:r w:rsidRPr="00BE133D">
        <w:rPr>
          <w:noProof/>
          <w:lang w:eastAsia="es-CO"/>
        </w:rPr>
        <w:drawing>
          <wp:inline distT="0" distB="0" distL="0" distR="0">
            <wp:extent cx="1764594" cy="436480"/>
            <wp:effectExtent l="19050" t="0" r="7056" b="0"/>
            <wp:docPr id="9642" name="Imagen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16" cstate="print"/>
                    <a:srcRect/>
                    <a:stretch>
                      <a:fillRect/>
                    </a:stretch>
                  </pic:blipFill>
                  <pic:spPr bwMode="auto">
                    <a:xfrm>
                      <a:off x="0" y="0"/>
                      <a:ext cx="1772581" cy="438456"/>
                    </a:xfrm>
                    <a:prstGeom prst="rect">
                      <a:avLst/>
                    </a:prstGeom>
                    <a:noFill/>
                    <a:ln w="9525">
                      <a:noFill/>
                      <a:miter lim="800000"/>
                      <a:headEnd/>
                      <a:tailEnd/>
                    </a:ln>
                  </pic:spPr>
                </pic:pic>
              </a:graphicData>
            </a:graphic>
          </wp:inline>
        </w:drawing>
      </w:r>
    </w:p>
    <w:p w:rsidR="006C068A" w:rsidRPr="00BE133D" w:rsidRDefault="006C068A" w:rsidP="006C068A"/>
    <w:p w:rsidR="006C068A" w:rsidRPr="00BE133D" w:rsidRDefault="006C068A" w:rsidP="006C068A"/>
    <w:p w:rsidR="006C068A" w:rsidRPr="00BE133D" w:rsidRDefault="006C068A" w:rsidP="006C068A">
      <w:r w:rsidRPr="00BE133D">
        <w:rPr>
          <w:noProof/>
          <w:lang w:eastAsia="es-CO"/>
        </w:rPr>
        <w:drawing>
          <wp:inline distT="0" distB="0" distL="0" distR="0">
            <wp:extent cx="2949928" cy="1957401"/>
            <wp:effectExtent l="19050" t="0" r="2822" b="0"/>
            <wp:docPr id="9643" name="Imagen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17" cstate="print"/>
                    <a:srcRect/>
                    <a:stretch>
                      <a:fillRect/>
                    </a:stretch>
                  </pic:blipFill>
                  <pic:spPr bwMode="auto">
                    <a:xfrm>
                      <a:off x="0" y="0"/>
                      <a:ext cx="2957330" cy="1962313"/>
                    </a:xfrm>
                    <a:prstGeom prst="rect">
                      <a:avLst/>
                    </a:prstGeom>
                    <a:noFill/>
                    <a:ln w="9525">
                      <a:noFill/>
                      <a:miter lim="800000"/>
                      <a:headEnd/>
                      <a:tailEnd/>
                    </a:ln>
                  </pic:spPr>
                </pic:pic>
              </a:graphicData>
            </a:graphic>
          </wp:inline>
        </w:drawing>
      </w:r>
    </w:p>
    <w:p w:rsidR="006C068A" w:rsidRPr="00BE133D" w:rsidRDefault="006C068A" w:rsidP="006C068A"/>
    <w:p w:rsidR="006C068A" w:rsidRPr="00BE133D" w:rsidRDefault="006C068A" w:rsidP="006C068A">
      <w:r w:rsidRPr="00BE133D">
        <w:t>La profundidad del flujo junto al sardinel se calcula con la siguiente expresión:</w:t>
      </w:r>
    </w:p>
    <w:p w:rsidR="006C068A" w:rsidRPr="00BE133D" w:rsidRDefault="006C068A" w:rsidP="006C068A"/>
    <w:p w:rsidR="006C068A" w:rsidRPr="00BE133D" w:rsidRDefault="006C068A" w:rsidP="006C068A">
      <m:oMathPara>
        <m:oMath>
          <m:r>
            <m:rPr>
              <m:sty m:val="p"/>
            </m:rPr>
            <w:rPr>
              <w:noProof/>
              <w:lang w:eastAsia="es-CO"/>
            </w:rPr>
            <w:drawing>
              <wp:inline distT="0" distB="0" distL="0" distR="0">
                <wp:extent cx="688622" cy="176865"/>
                <wp:effectExtent l="19050" t="0" r="0" b="0"/>
                <wp:docPr id="9644" name="Imagen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8" cstate="print"/>
                        <a:srcRect/>
                        <a:stretch>
                          <a:fillRect/>
                        </a:stretch>
                      </pic:blipFill>
                      <pic:spPr bwMode="auto">
                        <a:xfrm>
                          <a:off x="0" y="0"/>
                          <a:ext cx="689078" cy="176982"/>
                        </a:xfrm>
                        <a:prstGeom prst="rect">
                          <a:avLst/>
                        </a:prstGeom>
                        <a:noFill/>
                        <a:ln w="9525">
                          <a:noFill/>
                          <a:miter lim="800000"/>
                          <a:headEnd/>
                          <a:tailEnd/>
                        </a:ln>
                      </pic:spPr>
                    </pic:pic>
                  </a:graphicData>
                </a:graphic>
              </wp:inline>
            </w:drawing>
          </m:r>
        </m:oMath>
      </m:oMathPara>
    </w:p>
    <w:p w:rsidR="006C068A" w:rsidRPr="00BE133D" w:rsidRDefault="006C068A" w:rsidP="006C068A">
      <w:r w:rsidRPr="00BE133D">
        <w:t xml:space="preserve">Una vez obtenidos estos valores, se compara el valor de "T" con el ancho de inundación </w:t>
      </w:r>
      <w:r w:rsidRPr="00BE133D">
        <w:lastRenderedPageBreak/>
        <w:t>máximo permitido para la vía, y el valor de "d" con la altura del sardinel.</w:t>
      </w:r>
    </w:p>
    <w:p w:rsidR="006C068A" w:rsidRPr="00BE133D" w:rsidRDefault="006C068A" w:rsidP="006C068A"/>
    <w:p w:rsidR="006C068A" w:rsidRPr="00BE133D" w:rsidRDefault="006C068A" w:rsidP="006C068A">
      <w:r w:rsidRPr="00BE133D">
        <w:t>Si estos valores son aceptables, se procede al siguiente paso. Si se exceden estos valores, se debe contraer el área de drenaje disminuyendo la distancia al sumidero y se repiten los pasos anteriores para verificar que los valores de los parámetros mencionados sean satisfactorios.</w:t>
      </w:r>
    </w:p>
    <w:p w:rsidR="006C068A" w:rsidRPr="00BE133D" w:rsidRDefault="006C068A" w:rsidP="006C068A">
      <w:pPr>
        <w:rPr>
          <w:highlight w:val="yellow"/>
        </w:rPr>
      </w:pPr>
      <w:bookmarkStart w:id="1081" w:name="_Toc293998874"/>
      <w:bookmarkStart w:id="1082" w:name="_Toc298167980"/>
    </w:p>
    <w:p w:rsidR="006C068A" w:rsidRPr="000704F2" w:rsidRDefault="006C068A" w:rsidP="00A226ED">
      <w:r w:rsidRPr="000704F2">
        <w:t>Paso 5</w:t>
      </w:r>
      <w:bookmarkEnd w:id="1081"/>
      <w:bookmarkEnd w:id="1082"/>
    </w:p>
    <w:p w:rsidR="006C068A" w:rsidRPr="00BE133D" w:rsidRDefault="006C068A" w:rsidP="006C068A"/>
    <w:p w:rsidR="006C068A" w:rsidRPr="00BE133D" w:rsidRDefault="006C068A" w:rsidP="006C068A">
      <w:r w:rsidRPr="00BE133D">
        <w:t>Se calcula el caudal interceptado "</w:t>
      </w:r>
      <w:proofErr w:type="spellStart"/>
      <w:r w:rsidRPr="00BE133D">
        <w:t>Qi</w:t>
      </w:r>
      <w:proofErr w:type="spellEnd"/>
      <w:r w:rsidRPr="00BE133D">
        <w:t xml:space="preserve"> " por el sumidero, según el siguiente procedimiento:</w:t>
      </w:r>
    </w:p>
    <w:p w:rsidR="006C068A" w:rsidRPr="00BE133D" w:rsidRDefault="006C068A" w:rsidP="006C068A">
      <w:bookmarkStart w:id="1083" w:name="_Toc229379871"/>
      <w:r w:rsidRPr="00BE133D">
        <w:t>Flujo Interceptado por la Rejilla</w:t>
      </w:r>
      <w:bookmarkEnd w:id="1083"/>
      <w:r w:rsidRPr="00BE133D">
        <w:t>:</w:t>
      </w:r>
    </w:p>
    <w:p w:rsidR="006C068A" w:rsidRPr="00BE133D" w:rsidRDefault="006C068A" w:rsidP="006C068A"/>
    <w:p w:rsidR="006C068A" w:rsidRPr="00BE133D" w:rsidRDefault="006C068A" w:rsidP="006C068A">
      <w:r w:rsidRPr="00BE133D">
        <w:t>El caudal interceptado por la rejilla Q1 se calcula mediante la siguiente expresión:</w:t>
      </w:r>
    </w:p>
    <w:p w:rsidR="006C068A" w:rsidRPr="00BE133D" w:rsidRDefault="006C068A" w:rsidP="006C068A"/>
    <w:p w:rsidR="006C068A" w:rsidRPr="00BE133D" w:rsidRDefault="006C068A" w:rsidP="006C068A">
      <w:r w:rsidRPr="00BE133D">
        <w:rPr>
          <w:noProof/>
          <w:lang w:eastAsia="es-CO"/>
        </w:rPr>
        <w:drawing>
          <wp:inline distT="0" distB="0" distL="0" distR="0">
            <wp:extent cx="929217" cy="246902"/>
            <wp:effectExtent l="19050" t="0" r="4233" b="0"/>
            <wp:docPr id="9645" name="Imagen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9" cstate="print"/>
                    <a:srcRect/>
                    <a:stretch>
                      <a:fillRect/>
                    </a:stretch>
                  </pic:blipFill>
                  <pic:spPr bwMode="auto">
                    <a:xfrm>
                      <a:off x="0" y="0"/>
                      <a:ext cx="931074" cy="247395"/>
                    </a:xfrm>
                    <a:prstGeom prst="rect">
                      <a:avLst/>
                    </a:prstGeom>
                    <a:noFill/>
                    <a:ln w="9525">
                      <a:noFill/>
                      <a:miter lim="800000"/>
                      <a:headEnd/>
                      <a:tailEnd/>
                    </a:ln>
                  </pic:spPr>
                </pic:pic>
              </a:graphicData>
            </a:graphic>
          </wp:inline>
        </w:drawing>
      </w:r>
    </w:p>
    <w:p w:rsidR="006C068A" w:rsidRPr="00BE133D" w:rsidRDefault="006C068A" w:rsidP="006C068A"/>
    <w:p w:rsidR="006C068A" w:rsidRPr="00BE133D" w:rsidRDefault="006C068A" w:rsidP="006C068A">
      <w:r w:rsidRPr="00BE133D">
        <w:t>Siendo E la eficiencia de la rejilla, y Q el caudal por la vía.</w:t>
      </w:r>
    </w:p>
    <w:p w:rsidR="000704F2" w:rsidRDefault="006C068A" w:rsidP="007A763E">
      <w:r w:rsidRPr="00BE133D">
        <w:t>La eficiencia de la rejilla E se determina a partir de la</w:t>
      </w:r>
      <w:r w:rsidR="006507F7">
        <w:t xml:space="preserve"> </w:t>
      </w:r>
      <w:fldSimple w:instr=" REF _Ref412792161 \h  \* MERGEFORMAT ">
        <w:r w:rsidR="003F2750" w:rsidRPr="003F2750">
          <w:t>Figura  8</w:t>
        </w:r>
        <w:r w:rsidR="003F2750" w:rsidRPr="003F2750">
          <w:noBreakHyphen/>
          <w:t>5</w:t>
        </w:r>
      </w:fldSimple>
      <w:r w:rsidR="000704F2" w:rsidRPr="006507F7">
        <w:t>.</w:t>
      </w:r>
      <w:bookmarkStart w:id="1084" w:name="_Ref310243682"/>
      <w:bookmarkStart w:id="1085" w:name="_Toc229379893"/>
      <w:bookmarkStart w:id="1086" w:name="_Ref229364054"/>
      <w:bookmarkStart w:id="1087" w:name="_Toc293557960"/>
      <w:bookmarkStart w:id="1088" w:name="_Toc293998987"/>
    </w:p>
    <w:p w:rsidR="007A763E" w:rsidRDefault="007A763E" w:rsidP="007A763E"/>
    <w:p w:rsidR="006C068A" w:rsidRPr="006507F7" w:rsidRDefault="006507F7" w:rsidP="00A226ED">
      <w:pPr>
        <w:pStyle w:val="FFiguras"/>
      </w:pPr>
      <w:bookmarkStart w:id="1089" w:name="_Ref412792161"/>
      <w:bookmarkStart w:id="1090" w:name="_Toc355273027"/>
      <w:bookmarkStart w:id="1091" w:name="_Toc418763909"/>
      <w:bookmarkEnd w:id="1084"/>
      <w:r w:rsidRPr="006507F7">
        <w:t xml:space="preserve">Figura  </w:t>
      </w:r>
      <w:r w:rsidR="00D765F8">
        <w:fldChar w:fldCharType="begin"/>
      </w:r>
      <w:r>
        <w:instrText xml:space="preserve"> STYLEREF 1 \s </w:instrText>
      </w:r>
      <w:r w:rsidR="00D765F8">
        <w:fldChar w:fldCharType="separate"/>
      </w:r>
      <w:r w:rsidR="003F2750">
        <w:rPr>
          <w:noProof/>
        </w:rPr>
        <w:t>8</w:t>
      </w:r>
      <w:r w:rsidR="00D765F8">
        <w:fldChar w:fldCharType="end"/>
      </w:r>
      <w:r>
        <w:noBreakHyphen/>
      </w:r>
      <w:r w:rsidR="00D765F8">
        <w:fldChar w:fldCharType="begin"/>
      </w:r>
      <w:r>
        <w:instrText xml:space="preserve"> SEQ Figura_ \* ARABIC \s 1 </w:instrText>
      </w:r>
      <w:r w:rsidR="00D765F8">
        <w:fldChar w:fldCharType="separate"/>
      </w:r>
      <w:r w:rsidR="003F2750">
        <w:rPr>
          <w:noProof/>
        </w:rPr>
        <w:t>5</w:t>
      </w:r>
      <w:r w:rsidR="00D765F8">
        <w:fldChar w:fldCharType="end"/>
      </w:r>
      <w:bookmarkEnd w:id="1089"/>
      <w:r w:rsidRPr="006507F7">
        <w:t xml:space="preserve"> </w:t>
      </w:r>
      <w:r w:rsidR="006C068A" w:rsidRPr="006507F7">
        <w:t>Eficiencia de Rejilla Tipo VIII Sencilla en Pendiente Transversal del 2%.</w:t>
      </w:r>
      <w:bookmarkEnd w:id="1085"/>
      <w:bookmarkEnd w:id="1086"/>
      <w:bookmarkEnd w:id="1087"/>
      <w:bookmarkEnd w:id="1088"/>
      <w:bookmarkEnd w:id="1090"/>
      <w:bookmarkEnd w:id="1091"/>
    </w:p>
    <w:p w:rsidR="006C068A" w:rsidRPr="00BE133D" w:rsidRDefault="006C068A" w:rsidP="000704F2">
      <w:pPr>
        <w:jc w:val="center"/>
      </w:pPr>
      <w:r w:rsidRPr="00BE133D">
        <w:rPr>
          <w:noProof/>
          <w:lang w:eastAsia="es-CO"/>
        </w:rPr>
        <w:drawing>
          <wp:inline distT="0" distB="0" distL="0" distR="0">
            <wp:extent cx="3917245" cy="2496414"/>
            <wp:effectExtent l="19050" t="0" r="7055" b="0"/>
            <wp:docPr id="9646"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19623" cy="2497930"/>
                    </a:xfrm>
                    <a:prstGeom prst="rect">
                      <a:avLst/>
                    </a:prstGeom>
                    <a:noFill/>
                    <a:ln>
                      <a:noFill/>
                    </a:ln>
                  </pic:spPr>
                </pic:pic>
              </a:graphicData>
            </a:graphic>
          </wp:inline>
        </w:drawing>
      </w:r>
    </w:p>
    <w:p w:rsidR="006C068A" w:rsidRPr="00BE133D" w:rsidRDefault="006C068A" w:rsidP="006C068A"/>
    <w:p w:rsidR="006C068A" w:rsidRPr="000704F2" w:rsidRDefault="006C068A" w:rsidP="00FD5138">
      <w:bookmarkStart w:id="1092" w:name="_Toc229379872"/>
      <w:r w:rsidRPr="000704F2">
        <w:t>Flujo Captado por la Apertura Lateral</w:t>
      </w:r>
      <w:bookmarkEnd w:id="1092"/>
      <w:r w:rsidRPr="000704F2">
        <w:t>:</w:t>
      </w:r>
    </w:p>
    <w:p w:rsidR="006C068A" w:rsidRPr="00BE133D" w:rsidRDefault="006C068A" w:rsidP="006C068A"/>
    <w:p w:rsidR="006C068A" w:rsidRPr="00BE133D" w:rsidRDefault="006C068A" w:rsidP="006C068A">
      <w:r w:rsidRPr="00BE133D">
        <w:t>Para la altura de la apertura lateral del sumidero de 15 cm, el caudal captado se calcula con el siguiente procedimiento:</w:t>
      </w:r>
    </w:p>
    <w:p w:rsidR="006C068A" w:rsidRPr="00BE133D" w:rsidRDefault="006C068A" w:rsidP="006C068A"/>
    <w:p w:rsidR="006C068A" w:rsidRPr="00BE133D" w:rsidRDefault="006C068A" w:rsidP="006C068A">
      <w:r w:rsidRPr="00BE133D">
        <w:t xml:space="preserve">Se calcula la longitud requerida para captar la totalidad del caudal de escorrentía sobre la vía: </w:t>
      </w:r>
    </w:p>
    <w:p w:rsidR="006C068A" w:rsidRPr="00BE133D" w:rsidRDefault="006C068A" w:rsidP="006C068A"/>
    <w:p w:rsidR="006C068A" w:rsidRPr="00BE133D" w:rsidRDefault="006C068A" w:rsidP="00A226ED">
      <w:r w:rsidRPr="00BE133D">
        <w:t>Dónde:</w:t>
      </w:r>
      <w:r w:rsidRPr="00BE133D">
        <w:tab/>
      </w:r>
      <w:r w:rsidRPr="00BE133D">
        <w:tab/>
      </w:r>
      <w:r w:rsidRPr="00BE133D">
        <w:tab/>
      </w:r>
      <w:r w:rsidRPr="00BE133D">
        <w:rPr>
          <w:noProof/>
          <w:lang w:eastAsia="es-CO"/>
        </w:rPr>
        <w:drawing>
          <wp:inline distT="0" distB="0" distL="0" distR="0">
            <wp:extent cx="2353063" cy="564444"/>
            <wp:effectExtent l="19050" t="0" r="9137" b="0"/>
            <wp:docPr id="9647" name="Imagen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1" cstate="print"/>
                    <a:srcRect/>
                    <a:stretch>
                      <a:fillRect/>
                    </a:stretch>
                  </pic:blipFill>
                  <pic:spPr bwMode="auto">
                    <a:xfrm>
                      <a:off x="0" y="0"/>
                      <a:ext cx="2350666" cy="563869"/>
                    </a:xfrm>
                    <a:prstGeom prst="rect">
                      <a:avLst/>
                    </a:prstGeom>
                    <a:noFill/>
                    <a:ln w="9525">
                      <a:noFill/>
                      <a:miter lim="800000"/>
                      <a:headEnd/>
                      <a:tailEnd/>
                    </a:ln>
                  </pic:spPr>
                </pic:pic>
              </a:graphicData>
            </a:graphic>
          </wp:inline>
        </w:drawing>
      </w:r>
    </w:p>
    <w:p w:rsidR="006C068A" w:rsidRPr="00BE133D" w:rsidRDefault="006C068A" w:rsidP="006C068A"/>
    <w:p w:rsidR="006C068A" w:rsidRPr="00BE133D" w:rsidRDefault="006C068A" w:rsidP="006C068A">
      <m:oMathPara>
        <m:oMath>
          <m:r>
            <m:rPr>
              <m:sty m:val="p"/>
            </m:rPr>
            <w:rPr>
              <w:noProof/>
              <w:lang w:eastAsia="es-CO"/>
            </w:rPr>
            <w:drawing>
              <wp:inline distT="0" distB="0" distL="0" distR="0">
                <wp:extent cx="5210419" cy="530578"/>
                <wp:effectExtent l="19050" t="0" r="9281" b="0"/>
                <wp:docPr id="9648" name="Imagen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22" cstate="print"/>
                        <a:srcRect/>
                        <a:stretch>
                          <a:fillRect/>
                        </a:stretch>
                      </pic:blipFill>
                      <pic:spPr bwMode="auto">
                        <a:xfrm>
                          <a:off x="0" y="0"/>
                          <a:ext cx="5270465" cy="536692"/>
                        </a:xfrm>
                        <a:prstGeom prst="rect">
                          <a:avLst/>
                        </a:prstGeom>
                        <a:noFill/>
                        <a:ln w="9525">
                          <a:noFill/>
                          <a:miter lim="800000"/>
                          <a:headEnd/>
                          <a:tailEnd/>
                        </a:ln>
                      </pic:spPr>
                    </pic:pic>
                  </a:graphicData>
                </a:graphic>
              </wp:inline>
            </w:drawing>
          </m:r>
        </m:oMath>
      </m:oMathPara>
    </w:p>
    <w:p w:rsidR="006C068A" w:rsidRPr="00BE133D" w:rsidRDefault="006C068A" w:rsidP="006C068A"/>
    <w:p w:rsidR="006C068A" w:rsidRPr="00BE133D" w:rsidRDefault="006C068A" w:rsidP="006C068A">
      <w:r w:rsidRPr="00BE133D">
        <w:t>Se calcula la eficiencia de la captación para la longitud de la apertura establecida para el sumidero:</w:t>
      </w:r>
    </w:p>
    <w:p w:rsidR="006C068A" w:rsidRPr="00BE133D" w:rsidRDefault="006C068A" w:rsidP="006C068A">
      <m:oMathPara>
        <m:oMath>
          <m:r>
            <m:rPr>
              <m:sty m:val="p"/>
            </m:rPr>
            <w:rPr>
              <w:noProof/>
              <w:lang w:eastAsia="es-CO"/>
            </w:rPr>
            <w:drawing>
              <wp:inline distT="0" distB="0" distL="0" distR="0">
                <wp:extent cx="1622143" cy="486858"/>
                <wp:effectExtent l="19050" t="0" r="0" b="0"/>
                <wp:docPr id="9649" name="Imagen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23" cstate="print"/>
                        <a:srcRect/>
                        <a:stretch>
                          <a:fillRect/>
                        </a:stretch>
                      </pic:blipFill>
                      <pic:spPr bwMode="auto">
                        <a:xfrm>
                          <a:off x="0" y="0"/>
                          <a:ext cx="1623780" cy="487349"/>
                        </a:xfrm>
                        <a:prstGeom prst="rect">
                          <a:avLst/>
                        </a:prstGeom>
                        <a:noFill/>
                        <a:ln w="9525">
                          <a:noFill/>
                          <a:miter lim="800000"/>
                          <a:headEnd/>
                          <a:tailEnd/>
                        </a:ln>
                      </pic:spPr>
                    </pic:pic>
                  </a:graphicData>
                </a:graphic>
              </wp:inline>
            </w:drawing>
          </m:r>
        </m:oMath>
      </m:oMathPara>
    </w:p>
    <w:p w:rsidR="006C068A" w:rsidRPr="00BE133D" w:rsidRDefault="006C068A" w:rsidP="006C068A">
      <w:r w:rsidRPr="00BE133D">
        <w:t>Dónde:</w:t>
      </w:r>
    </w:p>
    <w:p w:rsidR="006C068A" w:rsidRPr="00BE133D" w:rsidRDefault="006C068A" w:rsidP="006C068A"/>
    <w:p w:rsidR="006C068A" w:rsidRPr="00BE133D" w:rsidRDefault="006C068A" w:rsidP="00A226ED">
      <w:r w:rsidRPr="00BE133D">
        <w:t>L: 0.85 (longitud de apertura lateral en metros)</w:t>
      </w:r>
    </w:p>
    <w:p w:rsidR="006C068A" w:rsidRPr="00BE133D" w:rsidRDefault="006C068A" w:rsidP="006C068A"/>
    <w:p w:rsidR="006C068A" w:rsidRPr="00BE133D" w:rsidRDefault="006C068A" w:rsidP="00A226ED">
      <w:r w:rsidRPr="00BE133D">
        <w:t>Se calcula el caudal captado por la apertura de 0.85 m.</w:t>
      </w:r>
    </w:p>
    <w:p w:rsidR="006C068A" w:rsidRPr="00BE133D" w:rsidRDefault="006C068A" w:rsidP="006C068A"/>
    <w:p w:rsidR="006C068A" w:rsidRPr="00BE133D" w:rsidRDefault="006C068A" w:rsidP="006C068A">
      <m:oMathPara>
        <m:oMath>
          <m:r>
            <m:rPr>
              <m:sty m:val="p"/>
            </m:rPr>
            <w:rPr>
              <w:noProof/>
              <w:lang w:eastAsia="es-CO"/>
            </w:rPr>
            <w:drawing>
              <wp:inline distT="0" distB="0" distL="0" distR="0">
                <wp:extent cx="1019528" cy="242459"/>
                <wp:effectExtent l="19050" t="0" r="9172" b="0"/>
                <wp:docPr id="9650" name="Imagen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24" cstate="print"/>
                        <a:srcRect/>
                        <a:stretch>
                          <a:fillRect/>
                        </a:stretch>
                      </pic:blipFill>
                      <pic:spPr bwMode="auto">
                        <a:xfrm>
                          <a:off x="0" y="0"/>
                          <a:ext cx="1018509" cy="242217"/>
                        </a:xfrm>
                        <a:prstGeom prst="rect">
                          <a:avLst/>
                        </a:prstGeom>
                        <a:noFill/>
                        <a:ln w="9525">
                          <a:noFill/>
                          <a:miter lim="800000"/>
                          <a:headEnd/>
                          <a:tailEnd/>
                        </a:ln>
                      </pic:spPr>
                    </pic:pic>
                  </a:graphicData>
                </a:graphic>
              </wp:inline>
            </w:drawing>
          </m:r>
        </m:oMath>
      </m:oMathPara>
    </w:p>
    <w:p w:rsidR="006C068A" w:rsidRPr="00BE133D" w:rsidRDefault="006C068A" w:rsidP="006C068A"/>
    <w:p w:rsidR="006C068A" w:rsidRPr="00BE133D" w:rsidRDefault="006C068A" w:rsidP="006C068A">
      <w:r w:rsidRPr="00BE133D">
        <w:t>El valor del caudal total interceptado por el sumidero "</w:t>
      </w:r>
      <w:proofErr w:type="spellStart"/>
      <w:r w:rsidRPr="00BE133D">
        <w:t>Qi</w:t>
      </w:r>
      <w:proofErr w:type="spellEnd"/>
      <w:r w:rsidRPr="00BE133D">
        <w:t>" equivale a la suma de los caudales captados por la rejilla Q1 y la apertura lateral Q2.</w:t>
      </w:r>
    </w:p>
    <w:p w:rsidR="006C068A" w:rsidRPr="00BE133D" w:rsidRDefault="006C068A" w:rsidP="006C068A"/>
    <w:p w:rsidR="006C068A" w:rsidRPr="000704F2" w:rsidRDefault="006C068A" w:rsidP="00A226ED">
      <w:bookmarkStart w:id="1093" w:name="_Toc293998875"/>
      <w:bookmarkStart w:id="1094" w:name="_Toc298167981"/>
      <w:r w:rsidRPr="000704F2">
        <w:t>Paso 6</w:t>
      </w:r>
      <w:bookmarkEnd w:id="1093"/>
      <w:bookmarkEnd w:id="1094"/>
    </w:p>
    <w:p w:rsidR="006C068A" w:rsidRPr="00BE133D" w:rsidRDefault="006C068A" w:rsidP="006C068A"/>
    <w:p w:rsidR="006C068A" w:rsidRPr="00BE133D" w:rsidRDefault="006C068A" w:rsidP="006C068A">
      <w:r w:rsidRPr="00BE133D">
        <w:t xml:space="preserve">Se determina el caudal no captado por el sumidero, </w:t>
      </w:r>
      <w:proofErr w:type="spellStart"/>
      <w:r w:rsidRPr="00BE133D">
        <w:t>Qb</w:t>
      </w:r>
      <w:proofErr w:type="spellEnd"/>
      <w:r w:rsidRPr="00BE133D">
        <w:t>:</w:t>
      </w:r>
    </w:p>
    <w:p w:rsidR="006C068A" w:rsidRPr="00BE133D" w:rsidRDefault="006C068A" w:rsidP="006C068A"/>
    <w:p w:rsidR="006C068A" w:rsidRPr="00BE133D" w:rsidRDefault="006C068A" w:rsidP="006C068A">
      <m:oMathPara>
        <m:oMath>
          <m:r>
            <m:rPr>
              <m:sty m:val="p"/>
            </m:rPr>
            <w:rPr>
              <w:noProof/>
              <w:lang w:eastAsia="es-CO"/>
            </w:rPr>
            <w:drawing>
              <wp:inline distT="0" distB="0" distL="0" distR="0">
                <wp:extent cx="1038860" cy="271145"/>
                <wp:effectExtent l="19050" t="0" r="8890" b="0"/>
                <wp:docPr id="9651" name="Imagen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25" cstate="print"/>
                        <a:srcRect/>
                        <a:stretch>
                          <a:fillRect/>
                        </a:stretch>
                      </pic:blipFill>
                      <pic:spPr bwMode="auto">
                        <a:xfrm>
                          <a:off x="0" y="0"/>
                          <a:ext cx="1038860" cy="271145"/>
                        </a:xfrm>
                        <a:prstGeom prst="rect">
                          <a:avLst/>
                        </a:prstGeom>
                        <a:noFill/>
                        <a:ln w="9525">
                          <a:noFill/>
                          <a:miter lim="800000"/>
                          <a:headEnd/>
                          <a:tailEnd/>
                        </a:ln>
                      </pic:spPr>
                    </pic:pic>
                  </a:graphicData>
                </a:graphic>
              </wp:inline>
            </w:drawing>
          </m:r>
        </m:oMath>
      </m:oMathPara>
    </w:p>
    <w:p w:rsidR="006C068A" w:rsidRPr="000704F2" w:rsidRDefault="006C068A" w:rsidP="00A226ED">
      <w:bookmarkStart w:id="1095" w:name="_Toc293998876"/>
      <w:bookmarkStart w:id="1096" w:name="_Toc298167982"/>
      <w:r w:rsidRPr="000704F2">
        <w:t>Paso 7</w:t>
      </w:r>
      <w:bookmarkEnd w:id="1095"/>
      <w:bookmarkEnd w:id="1096"/>
    </w:p>
    <w:p w:rsidR="006C068A" w:rsidRPr="00BE133D" w:rsidRDefault="006C068A" w:rsidP="006C068A"/>
    <w:p w:rsidR="006C068A" w:rsidRPr="00BE133D" w:rsidRDefault="006C068A" w:rsidP="006C068A">
      <w:r w:rsidRPr="00BE133D">
        <w:t xml:space="preserve">Se continúa con el siguiente sumidero localizado aguas abajo, teniendo en cuenta que existe un caudal de sobrepaso o no captado </w:t>
      </w:r>
      <w:proofErr w:type="spellStart"/>
      <w:r w:rsidRPr="00BE133D">
        <w:t>Qb</w:t>
      </w:r>
      <w:proofErr w:type="spellEnd"/>
      <w:r w:rsidRPr="00BE133D">
        <w:t xml:space="preserve"> del sumidero anterior, el cual debe sumarse al caudal tributario al sumidero siguiente para llevar a cabo los pasos anteriores.</w:t>
      </w:r>
    </w:p>
    <w:p w:rsidR="006C068A" w:rsidRPr="00BE133D" w:rsidRDefault="006C068A" w:rsidP="006C068A"/>
    <w:p w:rsidR="006C068A" w:rsidRPr="000704F2" w:rsidRDefault="00B13DC7" w:rsidP="00A226ED">
      <w:pPr>
        <w:pStyle w:val="Ttulo3"/>
      </w:pPr>
      <w:bookmarkStart w:id="1097" w:name="_Toc229379873"/>
      <w:bookmarkStart w:id="1098" w:name="_Toc293998877"/>
      <w:bookmarkStart w:id="1099" w:name="_Toc298167983"/>
      <w:bookmarkStart w:id="1100" w:name="_Toc418763987"/>
      <w:r>
        <w:t>P</w:t>
      </w:r>
      <w:r w:rsidRPr="000704F2">
        <w:t>rocedimiento de diseño para sumideros en batea</w:t>
      </w:r>
      <w:bookmarkEnd w:id="1097"/>
      <w:bookmarkEnd w:id="1098"/>
      <w:bookmarkEnd w:id="1099"/>
      <w:bookmarkEnd w:id="1100"/>
    </w:p>
    <w:p w:rsidR="006C068A" w:rsidRPr="00BE133D" w:rsidRDefault="006C068A" w:rsidP="006C068A"/>
    <w:p w:rsidR="006C068A" w:rsidRPr="00BE133D" w:rsidRDefault="006C068A" w:rsidP="006C068A">
      <w:r w:rsidRPr="00BE133D">
        <w:t xml:space="preserve">Para el cálculo de sumideros en depresiones, puntos bajos ó bateas, en los cuales las líneas de corriente confluyen desde cualquier dirección hacia el sumidero. Inicialmente se define </w:t>
      </w:r>
      <w:r w:rsidRPr="00BE133D">
        <w:lastRenderedPageBreak/>
        <w:t>el área aferente al sumidero con base en la geometría de la vía. Una vez definida el área, se calcula el caudal aferente al sumidero. Se calculan los valores de T y d, de acuerdo con el siguiente procedimiento:</w:t>
      </w:r>
    </w:p>
    <w:p w:rsidR="006C068A" w:rsidRPr="00BE133D" w:rsidRDefault="006C068A" w:rsidP="006C068A"/>
    <w:p w:rsidR="006C068A" w:rsidRPr="00BE133D" w:rsidRDefault="006C068A" w:rsidP="006C068A">
      <w:r w:rsidRPr="00BE133D">
        <w:t>El Ancho de inundación "T" ocupado por la escorrentía en la vía se deduce de la siguiente ecuación:</w:t>
      </w:r>
    </w:p>
    <w:p w:rsidR="006C068A" w:rsidRPr="00BE133D" w:rsidRDefault="006C068A" w:rsidP="006C068A"/>
    <w:p w:rsidR="006C068A" w:rsidRPr="00BE133D" w:rsidRDefault="006C068A" w:rsidP="006C068A">
      <w:r w:rsidRPr="00BE133D">
        <w:tab/>
      </w:r>
      <w:r w:rsidRPr="00BE133D">
        <w:rPr>
          <w:noProof/>
          <w:lang w:eastAsia="es-CO"/>
        </w:rPr>
        <w:drawing>
          <wp:inline distT="0" distB="0" distL="0" distR="0">
            <wp:extent cx="1866195" cy="514636"/>
            <wp:effectExtent l="19050" t="0" r="705" b="0"/>
            <wp:docPr id="9652" name="Imagen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26" cstate="print"/>
                    <a:srcRect/>
                    <a:stretch>
                      <a:fillRect/>
                    </a:stretch>
                  </pic:blipFill>
                  <pic:spPr bwMode="auto">
                    <a:xfrm>
                      <a:off x="0" y="0"/>
                      <a:ext cx="1869353" cy="515507"/>
                    </a:xfrm>
                    <a:prstGeom prst="rect">
                      <a:avLst/>
                    </a:prstGeom>
                    <a:noFill/>
                    <a:ln w="9525">
                      <a:noFill/>
                      <a:miter lim="800000"/>
                      <a:headEnd/>
                      <a:tailEnd/>
                    </a:ln>
                  </pic:spPr>
                </pic:pic>
              </a:graphicData>
            </a:graphic>
          </wp:inline>
        </w:drawing>
      </w:r>
    </w:p>
    <w:p w:rsidR="006C068A" w:rsidRPr="00BE133D" w:rsidRDefault="006C068A" w:rsidP="006C068A">
      <w:r w:rsidRPr="00BE133D">
        <w:t>Donde:</w:t>
      </w:r>
    </w:p>
    <w:p w:rsidR="006C068A" w:rsidRPr="00BE133D" w:rsidRDefault="006C068A" w:rsidP="006C068A"/>
    <w:p w:rsidR="006C068A" w:rsidRPr="00BE133D" w:rsidRDefault="006C068A" w:rsidP="006C068A">
      <m:oMathPara>
        <m:oMath>
          <m:r>
            <m:rPr>
              <m:sty m:val="p"/>
            </m:rPr>
            <w:rPr>
              <w:noProof/>
              <w:lang w:eastAsia="es-CO"/>
            </w:rPr>
            <w:drawing>
              <wp:inline distT="0" distB="0" distL="0" distR="0">
                <wp:extent cx="3047372" cy="877281"/>
                <wp:effectExtent l="19050" t="0" r="628" b="0"/>
                <wp:docPr id="9653" name="Imagen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27" cstate="print"/>
                        <a:srcRect/>
                        <a:stretch>
                          <a:fillRect/>
                        </a:stretch>
                      </pic:blipFill>
                      <pic:spPr bwMode="auto">
                        <a:xfrm>
                          <a:off x="0" y="0"/>
                          <a:ext cx="3048098" cy="877490"/>
                        </a:xfrm>
                        <a:prstGeom prst="rect">
                          <a:avLst/>
                        </a:prstGeom>
                        <a:noFill/>
                        <a:ln w="9525">
                          <a:noFill/>
                          <a:miter lim="800000"/>
                          <a:headEnd/>
                          <a:tailEnd/>
                        </a:ln>
                      </pic:spPr>
                    </pic:pic>
                  </a:graphicData>
                </a:graphic>
              </wp:inline>
            </w:drawing>
          </m:r>
        </m:oMath>
      </m:oMathPara>
    </w:p>
    <w:p w:rsidR="006C068A" w:rsidRPr="00BE133D" w:rsidRDefault="006C068A" w:rsidP="006C068A">
      <m:oMathPara>
        <m:oMath>
          <m:r>
            <m:rPr>
              <m:sty m:val="p"/>
            </m:rPr>
            <w:rPr>
              <w:noProof/>
              <w:lang w:eastAsia="es-CO"/>
            </w:rPr>
            <w:drawing>
              <wp:inline distT="0" distB="0" distL="0" distR="0">
                <wp:extent cx="2791884" cy="1085926"/>
                <wp:effectExtent l="19050" t="0" r="8466" b="0"/>
                <wp:docPr id="9654" name="Imagen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28" cstate="print"/>
                        <a:srcRect/>
                        <a:stretch>
                          <a:fillRect/>
                        </a:stretch>
                      </pic:blipFill>
                      <pic:spPr bwMode="auto">
                        <a:xfrm>
                          <a:off x="0" y="0"/>
                          <a:ext cx="2792381" cy="1086119"/>
                        </a:xfrm>
                        <a:prstGeom prst="rect">
                          <a:avLst/>
                        </a:prstGeom>
                        <a:noFill/>
                        <a:ln w="9525">
                          <a:noFill/>
                          <a:miter lim="800000"/>
                          <a:headEnd/>
                          <a:tailEnd/>
                        </a:ln>
                      </pic:spPr>
                    </pic:pic>
                  </a:graphicData>
                </a:graphic>
              </wp:inline>
            </w:drawing>
          </m:r>
        </m:oMath>
      </m:oMathPara>
    </w:p>
    <w:p w:rsidR="006C068A" w:rsidRPr="00BE133D" w:rsidRDefault="006C068A" w:rsidP="006C068A"/>
    <w:p w:rsidR="006C068A" w:rsidRPr="00BE133D" w:rsidRDefault="006C068A" w:rsidP="006C068A">
      <w:r w:rsidRPr="00BE133D">
        <w:t xml:space="preserve">Profundidad del flujo en la cuneta “d”: </w:t>
      </w:r>
    </w:p>
    <w:p w:rsidR="006C068A" w:rsidRPr="00BE133D" w:rsidRDefault="006C068A" w:rsidP="006C068A">
      <w:r w:rsidRPr="00BE133D">
        <w:tab/>
      </w:r>
      <w:r w:rsidRPr="00BE133D">
        <w:rPr>
          <w:noProof/>
          <w:lang w:eastAsia="es-CO"/>
        </w:rPr>
        <w:drawing>
          <wp:inline distT="0" distB="0" distL="0" distR="0">
            <wp:extent cx="1038860" cy="214630"/>
            <wp:effectExtent l="19050" t="0" r="8890" b="0"/>
            <wp:docPr id="9655" name="Imagen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29" cstate="print"/>
                    <a:srcRect/>
                    <a:stretch>
                      <a:fillRect/>
                    </a:stretch>
                  </pic:blipFill>
                  <pic:spPr bwMode="auto">
                    <a:xfrm>
                      <a:off x="0" y="0"/>
                      <a:ext cx="1038860" cy="214630"/>
                    </a:xfrm>
                    <a:prstGeom prst="rect">
                      <a:avLst/>
                    </a:prstGeom>
                    <a:noFill/>
                    <a:ln w="9525">
                      <a:noFill/>
                      <a:miter lim="800000"/>
                      <a:headEnd/>
                      <a:tailEnd/>
                    </a:ln>
                  </pic:spPr>
                </pic:pic>
              </a:graphicData>
            </a:graphic>
          </wp:inline>
        </w:drawing>
      </w:r>
    </w:p>
    <w:p w:rsidR="006C068A" w:rsidRPr="00BE133D" w:rsidRDefault="006C068A" w:rsidP="006C068A"/>
    <w:p w:rsidR="006C068A" w:rsidRPr="00BE133D" w:rsidRDefault="006C068A" w:rsidP="006C068A">
      <w:r w:rsidRPr="00BE133D">
        <w:t xml:space="preserve">En caso de que los valores de T y d no cumplan con los valores de diseño según el numeral </w:t>
      </w:r>
      <w:fldSimple w:instr=" REF _Ref229365222 \w \h  \* MERGEFORMAT ">
        <w:r w:rsidR="003F2750">
          <w:t>0</w:t>
        </w:r>
      </w:fldSimple>
      <w:r w:rsidRPr="00BE133D">
        <w:t>, se incrementa el número de sumideros hasta que se satisfagan las condiciones de diseño.</w:t>
      </w:r>
    </w:p>
    <w:p w:rsidR="006C068A" w:rsidRPr="00BE133D" w:rsidRDefault="006C068A" w:rsidP="006C068A"/>
    <w:p w:rsidR="006C068A" w:rsidRPr="00BE133D" w:rsidRDefault="006C068A" w:rsidP="006C068A">
      <w:r w:rsidRPr="00BE133D">
        <w:t>El caudal captado por el sumidero se calcula con las siguientes ecuaciones:</w:t>
      </w:r>
    </w:p>
    <w:p w:rsidR="006C068A" w:rsidRPr="00BE133D" w:rsidRDefault="006C068A" w:rsidP="006C068A">
      <w:r w:rsidRPr="00BE133D">
        <w:t>Flujo Captado por la Rejilla:</w:t>
      </w:r>
    </w:p>
    <w:p w:rsidR="006C068A" w:rsidRPr="00BE133D" w:rsidRDefault="006C068A" w:rsidP="006C068A">
      <w:r w:rsidRPr="00BE133D">
        <w:t>Donde:</w:t>
      </w:r>
      <w:r w:rsidRPr="00BE133D">
        <w:tab/>
      </w:r>
    </w:p>
    <w:p w:rsidR="006C068A" w:rsidRPr="00BE133D" w:rsidRDefault="006C068A" w:rsidP="006C068A">
      <w:r w:rsidRPr="00BE133D">
        <w:tab/>
      </w:r>
      <w:r w:rsidRPr="00BE133D">
        <w:tab/>
      </w:r>
      <w:r w:rsidRPr="00BE133D">
        <w:tab/>
      </w:r>
      <w:r w:rsidRPr="00BE133D">
        <w:tab/>
      </w:r>
      <w:r w:rsidRPr="00BE133D">
        <w:rPr>
          <w:noProof/>
          <w:lang w:eastAsia="es-CO"/>
        </w:rPr>
        <w:drawing>
          <wp:inline distT="0" distB="0" distL="0" distR="0">
            <wp:extent cx="1075972" cy="295920"/>
            <wp:effectExtent l="19050" t="0" r="0" b="0"/>
            <wp:docPr id="9656" name="Imagen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30" cstate="print"/>
                    <a:srcRect/>
                    <a:stretch>
                      <a:fillRect/>
                    </a:stretch>
                  </pic:blipFill>
                  <pic:spPr bwMode="auto">
                    <a:xfrm>
                      <a:off x="0" y="0"/>
                      <a:ext cx="1079686" cy="296941"/>
                    </a:xfrm>
                    <a:prstGeom prst="rect">
                      <a:avLst/>
                    </a:prstGeom>
                    <a:noFill/>
                    <a:ln w="9525">
                      <a:noFill/>
                      <a:miter lim="800000"/>
                      <a:headEnd/>
                      <a:tailEnd/>
                    </a:ln>
                  </pic:spPr>
                </pic:pic>
              </a:graphicData>
            </a:graphic>
          </wp:inline>
        </w:drawing>
      </w:r>
    </w:p>
    <w:p w:rsidR="006C068A" w:rsidRPr="00BE133D" w:rsidRDefault="006C068A" w:rsidP="006C068A">
      <m:oMathPara>
        <m:oMathParaPr>
          <m:jc m:val="left"/>
        </m:oMathParaPr>
        <m:oMath>
          <m:r>
            <m:rPr>
              <m:sty m:val="p"/>
            </m:rPr>
            <w:rPr>
              <w:noProof/>
              <w:lang w:eastAsia="es-CO"/>
            </w:rPr>
            <w:drawing>
              <wp:inline distT="0" distB="0" distL="0" distR="0">
                <wp:extent cx="4064000" cy="499572"/>
                <wp:effectExtent l="19050" t="0" r="0" b="0"/>
                <wp:docPr id="9657" name="Imagen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31" cstate="print"/>
                        <a:srcRect/>
                        <a:stretch>
                          <a:fillRect/>
                        </a:stretch>
                      </pic:blipFill>
                      <pic:spPr bwMode="auto">
                        <a:xfrm>
                          <a:off x="0" y="0"/>
                          <a:ext cx="4065562" cy="499764"/>
                        </a:xfrm>
                        <a:prstGeom prst="rect">
                          <a:avLst/>
                        </a:prstGeom>
                        <a:noFill/>
                        <a:ln w="9525">
                          <a:noFill/>
                          <a:miter lim="800000"/>
                          <a:headEnd/>
                          <a:tailEnd/>
                        </a:ln>
                      </pic:spPr>
                    </pic:pic>
                  </a:graphicData>
                </a:graphic>
              </wp:inline>
            </w:drawing>
          </m:r>
        </m:oMath>
      </m:oMathPara>
    </w:p>
    <w:p w:rsidR="006C068A" w:rsidRPr="00BE133D" w:rsidRDefault="006C068A" w:rsidP="006C068A"/>
    <w:p w:rsidR="006C068A" w:rsidRDefault="006C068A" w:rsidP="00FD5138">
      <w:r w:rsidRPr="000704F2">
        <w:t>Flujo Captado por la Apertura en el Andén:</w:t>
      </w:r>
      <w:r w:rsidR="000704F2">
        <w:tab/>
      </w:r>
    </w:p>
    <w:p w:rsidR="000704F2" w:rsidRPr="000704F2" w:rsidRDefault="000704F2" w:rsidP="000704F2">
      <w:pPr>
        <w:tabs>
          <w:tab w:val="left" w:pos="5026"/>
        </w:tabs>
        <w:rPr>
          <w:b/>
          <w:i/>
        </w:rPr>
      </w:pPr>
    </w:p>
    <w:p w:rsidR="006C068A" w:rsidRPr="00BE133D" w:rsidRDefault="006C068A" w:rsidP="006C068A">
      <m:oMathPara>
        <m:oMath>
          <m:r>
            <m:rPr>
              <m:sty m:val="p"/>
            </m:rPr>
            <w:rPr>
              <w:noProof/>
              <w:lang w:eastAsia="es-CO"/>
            </w:rPr>
            <w:lastRenderedPageBreak/>
            <w:drawing>
              <wp:inline distT="0" distB="0" distL="0" distR="0">
                <wp:extent cx="1414639" cy="198712"/>
                <wp:effectExtent l="19050" t="0" r="0" b="0"/>
                <wp:docPr id="9658" name="Imagen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32" cstate="print"/>
                        <a:srcRect/>
                        <a:stretch>
                          <a:fillRect/>
                        </a:stretch>
                      </pic:blipFill>
                      <pic:spPr bwMode="auto">
                        <a:xfrm>
                          <a:off x="0" y="0"/>
                          <a:ext cx="1417032" cy="199048"/>
                        </a:xfrm>
                        <a:prstGeom prst="rect">
                          <a:avLst/>
                        </a:prstGeom>
                        <a:noFill/>
                        <a:ln w="9525">
                          <a:noFill/>
                          <a:miter lim="800000"/>
                          <a:headEnd/>
                          <a:tailEnd/>
                        </a:ln>
                      </pic:spPr>
                    </pic:pic>
                  </a:graphicData>
                </a:graphic>
              </wp:inline>
            </w:drawing>
          </m:r>
        </m:oMath>
      </m:oMathPara>
    </w:p>
    <w:p w:rsidR="006C068A" w:rsidRPr="00BE133D" w:rsidRDefault="006C068A" w:rsidP="006C068A">
      <w:r w:rsidRPr="00BE133D">
        <w:t xml:space="preserve">Donde: </w:t>
      </w:r>
    </w:p>
    <w:p w:rsidR="006C068A" w:rsidRPr="00BE133D" w:rsidRDefault="006C068A" w:rsidP="006C068A"/>
    <w:p w:rsidR="006C068A" w:rsidRPr="00BE133D" w:rsidRDefault="006C068A" w:rsidP="006C068A">
      <w:pPr>
        <w:rPr>
          <w:rFonts w:eastAsia="Calibri"/>
        </w:rPr>
      </w:pPr>
      <w:r w:rsidRPr="00BE133D">
        <w:rPr>
          <w:rFonts w:eastAsia="Calibri"/>
          <w:noProof/>
          <w:lang w:eastAsia="es-CO"/>
        </w:rPr>
        <w:drawing>
          <wp:inline distT="0" distB="0" distL="0" distR="0">
            <wp:extent cx="2406483" cy="699911"/>
            <wp:effectExtent l="19050" t="0" r="0" b="0"/>
            <wp:docPr id="9659" name="Imagen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33" cstate="print"/>
                    <a:srcRect/>
                    <a:stretch>
                      <a:fillRect/>
                    </a:stretch>
                  </pic:blipFill>
                  <pic:spPr bwMode="auto">
                    <a:xfrm>
                      <a:off x="0" y="0"/>
                      <a:ext cx="2404410" cy="699308"/>
                    </a:xfrm>
                    <a:prstGeom prst="rect">
                      <a:avLst/>
                    </a:prstGeom>
                    <a:noFill/>
                    <a:ln w="9525">
                      <a:noFill/>
                      <a:miter lim="800000"/>
                      <a:headEnd/>
                      <a:tailEnd/>
                    </a:ln>
                  </pic:spPr>
                </pic:pic>
              </a:graphicData>
            </a:graphic>
          </wp:inline>
        </w:drawing>
      </w:r>
    </w:p>
    <w:p w:rsidR="006C068A" w:rsidRPr="00BE133D" w:rsidRDefault="006C068A" w:rsidP="006C068A">
      <w:pPr>
        <w:rPr>
          <w:rFonts w:eastAsia="Calibri"/>
        </w:rPr>
      </w:pPr>
    </w:p>
    <w:p w:rsidR="006C068A" w:rsidRDefault="006C068A" w:rsidP="006C068A">
      <w:pPr>
        <w:rPr>
          <w:rFonts w:eastAsia="Calibri"/>
        </w:rPr>
      </w:pPr>
      <w:r w:rsidRPr="00BE133D">
        <w:rPr>
          <w:rFonts w:eastAsia="Calibri"/>
        </w:rPr>
        <w:t xml:space="preserve">En el Anexo </w:t>
      </w:r>
      <w:r w:rsidR="00F07CE0">
        <w:rPr>
          <w:rFonts w:eastAsia="Calibri"/>
        </w:rPr>
        <w:t>2</w:t>
      </w:r>
      <w:r w:rsidR="000704F2">
        <w:rPr>
          <w:rFonts w:eastAsia="Calibri"/>
        </w:rPr>
        <w:t xml:space="preserve"> </w:t>
      </w:r>
      <w:r w:rsidRPr="00BE133D">
        <w:rPr>
          <w:rFonts w:eastAsia="Calibri"/>
        </w:rPr>
        <w:t>se incluye la tabla con los resultados de la modelación hidráulica de los sumideros y los planos con la ubicación y áreas de drenaje se presentan en el Anexo 1</w:t>
      </w:r>
      <w:r w:rsidR="000704F2">
        <w:rPr>
          <w:rFonts w:eastAsia="Calibri"/>
        </w:rPr>
        <w:t>0</w:t>
      </w:r>
      <w:r w:rsidRPr="00BE133D">
        <w:rPr>
          <w:rFonts w:eastAsia="Calibri"/>
        </w:rPr>
        <w:t>.</w:t>
      </w:r>
    </w:p>
    <w:p w:rsidR="00A226ED" w:rsidRDefault="00A226ED" w:rsidP="006C068A">
      <w:pPr>
        <w:rPr>
          <w:rFonts w:eastAsia="Calibri"/>
        </w:rPr>
      </w:pPr>
    </w:p>
    <w:p w:rsidR="00A226ED" w:rsidRDefault="00A226ED" w:rsidP="00A226ED">
      <w:pPr>
        <w:pStyle w:val="Ttulo3"/>
      </w:pPr>
      <w:bookmarkStart w:id="1101" w:name="_Toc378923615"/>
      <w:bookmarkStart w:id="1102" w:name="_Toc379976246"/>
      <w:bookmarkStart w:id="1103" w:name="_Toc418094914"/>
      <w:bookmarkStart w:id="1104" w:name="_Toc418763988"/>
      <w:r>
        <w:t>Diseño de estructuras escalonadas</w:t>
      </w:r>
      <w:bookmarkEnd w:id="1101"/>
      <w:bookmarkEnd w:id="1102"/>
      <w:bookmarkEnd w:id="1103"/>
      <w:bookmarkEnd w:id="1104"/>
    </w:p>
    <w:p w:rsidR="00A226ED" w:rsidRDefault="00A226ED" w:rsidP="00A226ED"/>
    <w:p w:rsidR="00A226ED" w:rsidRDefault="00A226ED" w:rsidP="00A226ED">
      <w:r>
        <w:t xml:space="preserve">Las rápidas o caídas escalonadas, son una </w:t>
      </w:r>
      <w:r w:rsidRPr="00997F22">
        <w:t xml:space="preserve">estructura </w:t>
      </w:r>
      <w:r>
        <w:t xml:space="preserve">hidráulica </w:t>
      </w:r>
      <w:r w:rsidRPr="00997F22">
        <w:t xml:space="preserve">de </w:t>
      </w:r>
      <w:r>
        <w:t>vertimiento que permite</w:t>
      </w:r>
      <w:r w:rsidRPr="00EC5AC9">
        <w:t xml:space="preserve"> disipar parte de la energía cinética del flujo que conduce, con el</w:t>
      </w:r>
      <w:r>
        <w:t xml:space="preserve"> fin de evitar procesos de socavación en la misma estructura o aguas abajo de ésta</w:t>
      </w:r>
      <w:r w:rsidRPr="00EC5AC9">
        <w:t>. En este tipo de estructuras</w:t>
      </w:r>
      <w:r>
        <w:t>,</w:t>
      </w:r>
      <w:r w:rsidRPr="00EC5AC9">
        <w:t xml:space="preserve"> el agua es transportada desde un nivel superior a hasta un nivel inferior</w:t>
      </w:r>
      <w:r>
        <w:t xml:space="preserve">, permitiendo </w:t>
      </w:r>
      <w:r w:rsidRPr="00EC5AC9">
        <w:t>el desarrollo parcial o total de un resalto</w:t>
      </w:r>
      <w:r>
        <w:t xml:space="preserve"> hidráulico. Su</w:t>
      </w:r>
      <w:r w:rsidRPr="00EC5AC9">
        <w:t xml:space="preserve"> diseño se limita a descargas unitaria menores o iguales a 30 m</w:t>
      </w:r>
      <w:r w:rsidRPr="00893362">
        <w:rPr>
          <w:vertAlign w:val="superscript"/>
        </w:rPr>
        <w:t>3</w:t>
      </w:r>
      <w:r w:rsidRPr="00EC5AC9">
        <w:t xml:space="preserve">/s/m, con el fin de evitar deterioros por cavitación ocasionados por descargas unitarias mayores </w:t>
      </w:r>
      <w:r>
        <w:rPr>
          <w:noProof/>
        </w:rPr>
        <w:t>(Khatsuria, 2005)</w:t>
      </w:r>
      <w:r>
        <w:t xml:space="preserve"> y a pendientes del terreno entre 5.7° y 55°.</w:t>
      </w:r>
    </w:p>
    <w:p w:rsidR="00A226ED" w:rsidRDefault="00A226ED" w:rsidP="00A226ED"/>
    <w:p w:rsidR="00A226ED" w:rsidRPr="00997F22" w:rsidRDefault="00A226ED" w:rsidP="00A226ED">
      <w:pPr>
        <w:jc w:val="center"/>
        <w:rPr>
          <w:rFonts w:cs="Arial"/>
        </w:rPr>
      </w:pPr>
      <w:r>
        <w:rPr>
          <w:noProof/>
          <w:lang w:eastAsia="es-CO"/>
        </w:rPr>
        <w:drawing>
          <wp:inline distT="0" distB="0" distL="0" distR="0">
            <wp:extent cx="4615180" cy="1388745"/>
            <wp:effectExtent l="19050" t="0" r="0" b="0"/>
            <wp:docPr id="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4" cstate="print"/>
                    <a:srcRect/>
                    <a:stretch>
                      <a:fillRect/>
                    </a:stretch>
                  </pic:blipFill>
                  <pic:spPr bwMode="auto">
                    <a:xfrm>
                      <a:off x="0" y="0"/>
                      <a:ext cx="4615180" cy="1388745"/>
                    </a:xfrm>
                    <a:prstGeom prst="rect">
                      <a:avLst/>
                    </a:prstGeom>
                    <a:noFill/>
                    <a:ln w="9525">
                      <a:noFill/>
                      <a:miter lim="800000"/>
                      <a:headEnd/>
                      <a:tailEnd/>
                    </a:ln>
                  </pic:spPr>
                </pic:pic>
              </a:graphicData>
            </a:graphic>
          </wp:inline>
        </w:drawing>
      </w:r>
    </w:p>
    <w:p w:rsidR="00A226ED" w:rsidRPr="00C368C5" w:rsidRDefault="00A226ED" w:rsidP="005B27DC">
      <w:pPr>
        <w:jc w:val="center"/>
        <w:rPr>
          <w:sz w:val="18"/>
          <w:szCs w:val="18"/>
        </w:rPr>
      </w:pPr>
      <w:bookmarkStart w:id="1105" w:name="_Toc378164881"/>
      <w:bookmarkStart w:id="1106" w:name="_Ref354032822"/>
      <w:bookmarkStart w:id="1107" w:name="_Toc351448604"/>
      <w:bookmarkStart w:id="1108" w:name="_Toc367804431"/>
      <w:r>
        <w:rPr>
          <w:sz w:val="18"/>
          <w:szCs w:val="18"/>
        </w:rPr>
        <w:t xml:space="preserve">                  </w:t>
      </w:r>
      <w:r w:rsidRPr="005B27DC">
        <w:rPr>
          <w:sz w:val="18"/>
        </w:rPr>
        <w:t xml:space="preserve">         Fuente: Hidráulica de canales Abiertos. Ven Te </w:t>
      </w:r>
      <w:proofErr w:type="spellStart"/>
      <w:r w:rsidRPr="005B27DC">
        <w:rPr>
          <w:sz w:val="18"/>
        </w:rPr>
        <w:t>Chow</w:t>
      </w:r>
      <w:proofErr w:type="spellEnd"/>
    </w:p>
    <w:p w:rsidR="00A226ED" w:rsidRPr="00D258E0" w:rsidRDefault="00A226ED" w:rsidP="00A226ED">
      <w:pPr>
        <w:pStyle w:val="FFiguras"/>
      </w:pPr>
      <w:bookmarkStart w:id="1109" w:name="_Toc379976405"/>
      <w:bookmarkStart w:id="1110" w:name="_Toc418120107"/>
      <w:r w:rsidRPr="00A226ED">
        <w:t xml:space="preserve">Figura </w:t>
      </w:r>
      <w:r w:rsidR="00D765F8" w:rsidRPr="00A226ED">
        <w:rPr>
          <w:rStyle w:val="FFigurasCar"/>
        </w:rPr>
        <w:fldChar w:fldCharType="begin"/>
      </w:r>
      <w:r w:rsidRPr="00A226ED">
        <w:rPr>
          <w:rStyle w:val="FFigurasCar"/>
        </w:rPr>
        <w:instrText xml:space="preserve"> STYLEREF 1 \s </w:instrText>
      </w:r>
      <w:r w:rsidR="00D765F8" w:rsidRPr="00A226ED">
        <w:rPr>
          <w:rStyle w:val="FFigurasCar"/>
        </w:rPr>
        <w:fldChar w:fldCharType="separate"/>
      </w:r>
      <w:r w:rsidRPr="00A226ED">
        <w:rPr>
          <w:rStyle w:val="FFigurasCar"/>
        </w:rPr>
        <w:t>8</w:t>
      </w:r>
      <w:r w:rsidR="00D765F8" w:rsidRPr="00A226ED">
        <w:rPr>
          <w:rStyle w:val="FFigurasCar"/>
        </w:rPr>
        <w:fldChar w:fldCharType="end"/>
      </w:r>
      <w:r w:rsidRPr="00A226ED">
        <w:t>.</w:t>
      </w:r>
      <w:r w:rsidR="00D765F8" w:rsidRPr="00A226ED">
        <w:rPr>
          <w:rStyle w:val="FFigurasCar"/>
        </w:rPr>
        <w:fldChar w:fldCharType="begin"/>
      </w:r>
      <w:r w:rsidRPr="00A226ED">
        <w:rPr>
          <w:rStyle w:val="FFigurasCar"/>
        </w:rPr>
        <w:instrText xml:space="preserve"> SEQ Figura \* ARABIC \s 1 </w:instrText>
      </w:r>
      <w:r w:rsidR="00D765F8" w:rsidRPr="00A226ED">
        <w:rPr>
          <w:rStyle w:val="FFigurasCar"/>
        </w:rPr>
        <w:fldChar w:fldCharType="separate"/>
      </w:r>
      <w:r w:rsidRPr="00A226ED">
        <w:rPr>
          <w:rStyle w:val="FFigurasCar"/>
        </w:rPr>
        <w:t>15</w:t>
      </w:r>
      <w:r w:rsidR="00D765F8" w:rsidRPr="00A226ED">
        <w:rPr>
          <w:rStyle w:val="FFigurasCar"/>
        </w:rPr>
        <w:fldChar w:fldCharType="end"/>
      </w:r>
      <w:r w:rsidRPr="00A226ED">
        <w:t xml:space="preserve"> Tipo</w:t>
      </w:r>
      <w:r w:rsidRPr="00D258E0">
        <w:t xml:space="preserve"> de flujo en caídas escalonadas</w:t>
      </w:r>
      <w:bookmarkEnd w:id="1105"/>
      <w:bookmarkEnd w:id="1109"/>
      <w:bookmarkEnd w:id="1110"/>
    </w:p>
    <w:p w:rsidR="00A226ED" w:rsidRDefault="00A226ED" w:rsidP="00A226ED"/>
    <w:p w:rsidR="00A226ED" w:rsidRDefault="00A226ED" w:rsidP="00A226ED">
      <w:r>
        <w:t xml:space="preserve">Con base en datos experimentales y los de Moore, </w:t>
      </w:r>
      <w:proofErr w:type="spellStart"/>
      <w:r>
        <w:t>Bakhneteff</w:t>
      </w:r>
      <w:proofErr w:type="spellEnd"/>
      <w:r>
        <w:t xml:space="preserve"> y </w:t>
      </w:r>
      <w:proofErr w:type="spellStart"/>
      <w:r>
        <w:t>Fedoroff</w:t>
      </w:r>
      <w:proofErr w:type="spellEnd"/>
      <w:r>
        <w:t>, Rand encontró que la geometría de flujo en vertederos de caída recta pueden describirse mediante funciones del número de caída el cual se define como:</w:t>
      </w:r>
    </w:p>
    <w:bookmarkEnd w:id="1106"/>
    <w:bookmarkEnd w:id="1107"/>
    <w:bookmarkEnd w:id="1108"/>
    <w:p w:rsidR="00A226ED" w:rsidRDefault="00A226ED" w:rsidP="00A226ED">
      <w:pPr>
        <w:jc w:val="center"/>
      </w:pPr>
      <w:r w:rsidRPr="00264287">
        <w:rPr>
          <w:position w:val="-28"/>
        </w:rPr>
        <w:object w:dxaOrig="900" w:dyaOrig="700">
          <v:shape id="_x0000_i1042" type="#_x0000_t75" style="width:44.85pt;height:34.65pt" o:ole="" o:allowoverlap="f">
            <v:imagedata r:id="rId135" o:title=""/>
          </v:shape>
          <o:OLEObject Type="Embed" ProgID="Equation.3" ShapeID="_x0000_i1042" DrawAspect="Content" ObjectID="_1494329484" r:id="rId136"/>
        </w:object>
      </w:r>
    </w:p>
    <w:p w:rsidR="00A226ED" w:rsidRDefault="00A226ED" w:rsidP="00A226ED"/>
    <w:p w:rsidR="00A226ED" w:rsidRDefault="00A226ED" w:rsidP="00A226ED">
      <w:r>
        <w:t>Donde:</w:t>
      </w:r>
    </w:p>
    <w:p w:rsidR="00A226ED" w:rsidRDefault="00A226ED" w:rsidP="00A226ED"/>
    <w:p w:rsidR="00A226ED" w:rsidRDefault="00A226ED" w:rsidP="00A226ED">
      <w:r>
        <w:t>q:</w:t>
      </w:r>
      <w:r>
        <w:tab/>
        <w:t>caudal por unidad de ancho de la cresta de caída (m</w:t>
      </w:r>
      <w:r w:rsidRPr="00F068E7">
        <w:rPr>
          <w:vertAlign w:val="superscript"/>
        </w:rPr>
        <w:t>3</w:t>
      </w:r>
      <w:r>
        <w:t>/s/m)</w:t>
      </w:r>
    </w:p>
    <w:p w:rsidR="00A226ED" w:rsidRDefault="00A226ED" w:rsidP="00A226ED">
      <w:proofErr w:type="gramStart"/>
      <w:r>
        <w:t>g</w:t>
      </w:r>
      <w:proofErr w:type="gramEnd"/>
      <w:r>
        <w:t>:</w:t>
      </w:r>
      <w:r>
        <w:tab/>
        <w:t>aceleración de la gravedad (m/s</w:t>
      </w:r>
      <w:r w:rsidRPr="00F068E7">
        <w:rPr>
          <w:vertAlign w:val="superscript"/>
        </w:rPr>
        <w:t>2</w:t>
      </w:r>
      <w:r>
        <w:t>)</w:t>
      </w:r>
    </w:p>
    <w:p w:rsidR="00A226ED" w:rsidRDefault="00A226ED" w:rsidP="00A226ED">
      <w:proofErr w:type="gramStart"/>
      <w:r>
        <w:lastRenderedPageBreak/>
        <w:t>h</w:t>
      </w:r>
      <w:proofErr w:type="gramEnd"/>
      <w:r>
        <w:t xml:space="preserve">: </w:t>
      </w:r>
      <w:r>
        <w:tab/>
        <w:t>altura de caída (m9</w:t>
      </w:r>
    </w:p>
    <w:p w:rsidR="00A226ED" w:rsidRDefault="00A226ED" w:rsidP="00A226ED"/>
    <w:p w:rsidR="00A226ED" w:rsidRDefault="00A226ED" w:rsidP="00A226ED">
      <w:r>
        <w:t>Las funciones son:</w:t>
      </w:r>
    </w:p>
    <w:p w:rsidR="00A226ED" w:rsidRPr="0026100A" w:rsidRDefault="00A226ED" w:rsidP="00A226ED">
      <w:pPr>
        <w:jc w:val="center"/>
      </w:pPr>
      <w:r w:rsidRPr="00264287">
        <w:rPr>
          <w:position w:val="-24"/>
        </w:rPr>
        <w:object w:dxaOrig="1520" w:dyaOrig="620">
          <v:shape id="_x0000_i1043" type="#_x0000_t75" style="width:74.7pt;height:31.25pt" o:ole="" o:allowoverlap="f">
            <v:imagedata r:id="rId137" o:title=""/>
          </v:shape>
          <o:OLEObject Type="Embed" ProgID="Equation.3" ShapeID="_x0000_i1043" DrawAspect="Content" ObjectID="_1494329485" r:id="rId138"/>
        </w:object>
      </w:r>
    </w:p>
    <w:p w:rsidR="00A226ED" w:rsidRDefault="00A226ED" w:rsidP="00A226ED">
      <w:pPr>
        <w:jc w:val="center"/>
      </w:pPr>
      <w:r w:rsidRPr="00264287">
        <w:rPr>
          <w:position w:val="-24"/>
        </w:rPr>
        <w:object w:dxaOrig="1340" w:dyaOrig="620">
          <v:shape id="_x0000_i1044" type="#_x0000_t75" style="width:65.9pt;height:31.25pt" o:ole="" o:allowoverlap="f">
            <v:imagedata r:id="rId139" o:title=""/>
          </v:shape>
          <o:OLEObject Type="Embed" ProgID="Equation.3" ShapeID="_x0000_i1044" DrawAspect="Content" ObjectID="_1494329486" r:id="rId140"/>
        </w:object>
      </w:r>
    </w:p>
    <w:p w:rsidR="00A226ED" w:rsidRDefault="00A226ED" w:rsidP="00A226ED">
      <w:pPr>
        <w:jc w:val="center"/>
      </w:pPr>
      <w:r w:rsidRPr="00264287">
        <w:rPr>
          <w:position w:val="-24"/>
        </w:rPr>
        <w:object w:dxaOrig="1500" w:dyaOrig="620">
          <v:shape id="_x0000_i1045" type="#_x0000_t75" style="width:74.7pt;height:31.25pt" o:ole="" o:allowoverlap="f">
            <v:imagedata r:id="rId141" o:title=""/>
          </v:shape>
          <o:OLEObject Type="Embed" ProgID="Equation.3" ShapeID="_x0000_i1045" DrawAspect="Content" ObjectID="_1494329487" r:id="rId142"/>
        </w:object>
      </w:r>
    </w:p>
    <w:p w:rsidR="00A226ED" w:rsidRDefault="00A226ED" w:rsidP="00A226ED">
      <w:pPr>
        <w:jc w:val="center"/>
      </w:pPr>
      <w:r w:rsidRPr="00264287">
        <w:rPr>
          <w:position w:val="-24"/>
        </w:rPr>
        <w:object w:dxaOrig="1420" w:dyaOrig="620">
          <v:shape id="_x0000_i1046" type="#_x0000_t75" style="width:70.65pt;height:31.25pt" o:ole="" o:allowoverlap="f">
            <v:imagedata r:id="rId143" o:title=""/>
          </v:shape>
          <o:OLEObject Type="Embed" ProgID="Equation.3" ShapeID="_x0000_i1046" DrawAspect="Content" ObjectID="_1494329488" r:id="rId144"/>
        </w:object>
      </w:r>
    </w:p>
    <w:p w:rsidR="00A226ED" w:rsidRDefault="00A226ED" w:rsidP="00A226ED"/>
    <w:p w:rsidR="00A226ED" w:rsidRDefault="00A226ED" w:rsidP="00A226ED">
      <w:r>
        <w:t xml:space="preserve">Donde </w:t>
      </w:r>
      <w:proofErr w:type="spellStart"/>
      <w:r>
        <w:t>Ld</w:t>
      </w:r>
      <w:proofErr w:type="spellEnd"/>
      <w:r>
        <w:t xml:space="preserve"> es la longitud de caída, es decir la distancia desde el muro de caída hasta la posición de profundidad y</w:t>
      </w:r>
      <w:r w:rsidRPr="00E66BEF">
        <w:rPr>
          <w:vertAlign w:val="subscript"/>
        </w:rPr>
        <w:t>1</w:t>
      </w:r>
      <w:r>
        <w:t xml:space="preserve">, </w:t>
      </w:r>
      <w:proofErr w:type="spellStart"/>
      <w:r>
        <w:t>yp</w:t>
      </w:r>
      <w:proofErr w:type="spellEnd"/>
      <w:r>
        <w:t xml:space="preserve"> es el nivel bajo la napa y y</w:t>
      </w:r>
      <w:r w:rsidRPr="00E66BEF">
        <w:rPr>
          <w:vertAlign w:val="subscript"/>
        </w:rPr>
        <w:t>2</w:t>
      </w:r>
      <w:r>
        <w:t xml:space="preserve"> es la profundidad </w:t>
      </w:r>
      <w:proofErr w:type="spellStart"/>
      <w:r>
        <w:t>secuente</w:t>
      </w:r>
      <w:proofErr w:type="spellEnd"/>
      <w:r>
        <w:t>.</w:t>
      </w:r>
    </w:p>
    <w:p w:rsidR="00A226ED" w:rsidRPr="00BE133D" w:rsidRDefault="00A226ED" w:rsidP="006C068A">
      <w:pPr>
        <w:rPr>
          <w:rFonts w:eastAsia="Calibri"/>
        </w:rPr>
      </w:pPr>
    </w:p>
    <w:p w:rsidR="00F20005" w:rsidRPr="00240366" w:rsidRDefault="00B13DC7" w:rsidP="00A226ED">
      <w:pPr>
        <w:pStyle w:val="Ttulo2"/>
      </w:pPr>
      <w:bookmarkStart w:id="1111" w:name="_Toc418763989"/>
      <w:r>
        <w:rPr>
          <w:caps w:val="0"/>
        </w:rPr>
        <w:t>PARÁMETROS DE DISEÑO</w:t>
      </w:r>
      <w:bookmarkEnd w:id="1111"/>
    </w:p>
    <w:p w:rsidR="00F20005" w:rsidRPr="00240366" w:rsidRDefault="00F20005" w:rsidP="00F20005"/>
    <w:p w:rsidR="00D17BD0" w:rsidRDefault="00D17BD0" w:rsidP="00D17BD0">
      <w:pPr>
        <w:widowControl/>
      </w:pPr>
      <w:r>
        <w:t>A continuación se presentan los parámetros de diseños con los cuales se realizaron los estimativos y análisis respectivos para el diseño del sistema de alcantarillado del municipio de San Francisco.</w:t>
      </w:r>
    </w:p>
    <w:p w:rsidR="00D17BD0" w:rsidRDefault="00D17BD0" w:rsidP="00D17BD0">
      <w:pPr>
        <w:widowControl/>
        <w:jc w:val="left"/>
      </w:pPr>
    </w:p>
    <w:p w:rsidR="00D17BD0" w:rsidRPr="002528EC" w:rsidRDefault="00D17BD0" w:rsidP="00A226ED">
      <w:pPr>
        <w:pStyle w:val="Ttulo3"/>
      </w:pPr>
      <w:bookmarkStart w:id="1112" w:name="_Toc283110075"/>
      <w:bookmarkStart w:id="1113" w:name="_Ref411958501"/>
      <w:bookmarkStart w:id="1114" w:name="_Ref411958513"/>
      <w:bookmarkStart w:id="1115" w:name="_Toc412021308"/>
      <w:bookmarkStart w:id="1116" w:name="_Toc418763990"/>
      <w:r w:rsidRPr="002528EC">
        <w:t>CAUDAL DE AGUAS RESIDUALES</w:t>
      </w:r>
      <w:bookmarkEnd w:id="1112"/>
      <w:bookmarkEnd w:id="1113"/>
      <w:bookmarkEnd w:id="1114"/>
      <w:sdt>
        <w:sdtPr>
          <w:id w:val="6666243"/>
          <w:citation/>
        </w:sdtPr>
        <w:sdtContent>
          <w:r w:rsidR="00D765F8">
            <w:fldChar w:fldCharType="begin"/>
          </w:r>
          <w:r w:rsidR="0017415D">
            <w:instrText xml:space="preserve"> CITATION Min00 \l 9226 </w:instrText>
          </w:r>
          <w:r w:rsidR="00D765F8">
            <w:fldChar w:fldCharType="separate"/>
          </w:r>
          <w:r w:rsidR="003F2750">
            <w:rPr>
              <w:noProof/>
            </w:rPr>
            <w:t xml:space="preserve"> [6]</w:t>
          </w:r>
          <w:r w:rsidR="00D765F8">
            <w:rPr>
              <w:noProof/>
            </w:rPr>
            <w:fldChar w:fldCharType="end"/>
          </w:r>
        </w:sdtContent>
      </w:sdt>
      <w:bookmarkEnd w:id="1115"/>
      <w:bookmarkEnd w:id="1116"/>
    </w:p>
    <w:p w:rsidR="00D17BD0" w:rsidRPr="002528EC" w:rsidRDefault="00D17BD0" w:rsidP="00D17BD0">
      <w:pPr>
        <w:autoSpaceDE w:val="0"/>
        <w:autoSpaceDN w:val="0"/>
        <w:adjustRightInd w:val="0"/>
        <w:rPr>
          <w:sz w:val="20"/>
        </w:rPr>
      </w:pPr>
    </w:p>
    <w:p w:rsidR="00D17BD0" w:rsidRPr="002528EC" w:rsidRDefault="00D17BD0" w:rsidP="00D17BD0">
      <w:pPr>
        <w:autoSpaceDE w:val="0"/>
        <w:autoSpaceDN w:val="0"/>
        <w:adjustRightInd w:val="0"/>
      </w:pPr>
      <w:r w:rsidRPr="002528EC">
        <w:t>El volumen de aguas residuales aportadas a</w:t>
      </w:r>
      <w:r>
        <w:t xml:space="preserve"> un</w:t>
      </w:r>
      <w:r w:rsidRPr="002528EC">
        <w:t xml:space="preserve"> sistema</w:t>
      </w:r>
      <w:r>
        <w:t xml:space="preserve"> de recolección y evacuación</w:t>
      </w:r>
      <w:r w:rsidRPr="002528EC">
        <w:t xml:space="preserve"> está integrado por las aguas residuales domésticas, industriales, comerciales e institucionales. Para su estimación se</w:t>
      </w:r>
      <w:r>
        <w:t xml:space="preserve"> deben tener en cuenta registros históricos de consumos, mediciones periódicas y evaluaciones regulares además de las</w:t>
      </w:r>
      <w:r w:rsidRPr="002528EC">
        <w:t xml:space="preserve"> siguientes consideraciones.</w:t>
      </w:r>
    </w:p>
    <w:p w:rsidR="00D17BD0" w:rsidRPr="002528EC" w:rsidRDefault="00D17BD0" w:rsidP="00D17BD0">
      <w:pPr>
        <w:autoSpaceDE w:val="0"/>
        <w:autoSpaceDN w:val="0"/>
        <w:adjustRightInd w:val="0"/>
      </w:pPr>
    </w:p>
    <w:p w:rsidR="00D17BD0" w:rsidRPr="002528EC" w:rsidRDefault="00D17BD0" w:rsidP="00A226ED">
      <w:pPr>
        <w:pStyle w:val="Ttulo4"/>
      </w:pPr>
      <w:bookmarkStart w:id="1117" w:name="_Toc412021309"/>
      <w:r w:rsidRPr="002528EC">
        <w:t>Aguas residuales domésticas (Q</w:t>
      </w:r>
      <w:r w:rsidRPr="002528EC">
        <w:rPr>
          <w:vertAlign w:val="subscript"/>
        </w:rPr>
        <w:t>D</w:t>
      </w:r>
      <w:r w:rsidRPr="002528EC">
        <w:t>)</w:t>
      </w:r>
      <w:bookmarkEnd w:id="1117"/>
    </w:p>
    <w:p w:rsidR="00D17BD0" w:rsidRPr="002528EC" w:rsidRDefault="00D17BD0" w:rsidP="00D17BD0"/>
    <w:p w:rsidR="00D17BD0" w:rsidRPr="002528EC" w:rsidRDefault="00D17BD0" w:rsidP="00D17BD0">
      <w:pPr>
        <w:autoSpaceDE w:val="0"/>
        <w:autoSpaceDN w:val="0"/>
        <w:adjustRightInd w:val="0"/>
      </w:pPr>
      <w:r w:rsidRPr="002528EC">
        <w:t>El aporte doméstico (QD) está dado por la expresión:</w:t>
      </w:r>
    </w:p>
    <w:p w:rsidR="00D17BD0" w:rsidRPr="002528EC" w:rsidRDefault="00D17BD0" w:rsidP="00D17BD0">
      <w:pPr>
        <w:autoSpaceDE w:val="0"/>
        <w:autoSpaceDN w:val="0"/>
        <w:adjustRightInd w:val="0"/>
      </w:pPr>
    </w:p>
    <w:p w:rsidR="00D17BD0" w:rsidRPr="002528EC" w:rsidRDefault="00D17BD0" w:rsidP="00D17BD0">
      <w:pPr>
        <w:autoSpaceDE w:val="0"/>
        <w:autoSpaceDN w:val="0"/>
        <w:adjustRightInd w:val="0"/>
        <w:jc w:val="center"/>
      </w:pPr>
      <w:r w:rsidRPr="002528EC">
        <w:rPr>
          <w:position w:val="-24"/>
        </w:rPr>
        <w:object w:dxaOrig="1920" w:dyaOrig="639">
          <v:shape id="_x0000_i1047" type="#_x0000_t75" style="width:95.75pt;height:31.9pt" o:ole="">
            <v:imagedata r:id="rId145" o:title=""/>
          </v:shape>
          <o:OLEObject Type="Embed" ProgID="Equation.3" ShapeID="_x0000_i1047" DrawAspect="Content" ObjectID="_1494329489" r:id="rId146"/>
        </w:object>
      </w:r>
      <w:r w:rsidRPr="002528EC">
        <w:t xml:space="preserve"> </w:t>
      </w:r>
      <w:proofErr w:type="gramStart"/>
      <w:r w:rsidRPr="002528EC">
        <w:t>ó</w:t>
      </w:r>
      <w:proofErr w:type="gramEnd"/>
      <w:r w:rsidRPr="002528EC">
        <w:t xml:space="preserve"> </w:t>
      </w:r>
      <w:r w:rsidRPr="002528EC">
        <w:rPr>
          <w:position w:val="-24"/>
        </w:rPr>
        <w:object w:dxaOrig="1440" w:dyaOrig="620">
          <v:shape id="_x0000_i1048" type="#_x0000_t75" style="width:1in;height:30.55pt" o:ole="">
            <v:imagedata r:id="rId147" o:title=""/>
          </v:shape>
          <o:OLEObject Type="Embed" ProgID="Equation.3" ShapeID="_x0000_i1048" DrawAspect="Content" ObjectID="_1494329490" r:id="rId148"/>
        </w:object>
      </w:r>
    </w:p>
    <w:p w:rsidR="00D17BD0" w:rsidRPr="002528EC" w:rsidRDefault="00D17BD0" w:rsidP="00D17BD0">
      <w:pPr>
        <w:autoSpaceDE w:val="0"/>
        <w:autoSpaceDN w:val="0"/>
        <w:adjustRightInd w:val="0"/>
        <w:jc w:val="center"/>
      </w:pPr>
    </w:p>
    <w:p w:rsidR="00D17BD0" w:rsidRPr="002528EC" w:rsidRDefault="00D17BD0" w:rsidP="00A226ED">
      <w:r w:rsidRPr="002528EC">
        <w:t xml:space="preserve">La segunda alternativa es recomendable para </w:t>
      </w:r>
      <w:r w:rsidRPr="002528EC">
        <w:rPr>
          <w:bCs/>
        </w:rPr>
        <w:t>nivel de complejidad del sistema bajo</w:t>
      </w:r>
      <w:r w:rsidRPr="002528EC">
        <w:t>.</w:t>
      </w:r>
    </w:p>
    <w:p w:rsidR="00D17BD0" w:rsidRPr="002528EC" w:rsidRDefault="00D17BD0" w:rsidP="00D17BD0">
      <w:pPr>
        <w:autoSpaceDE w:val="0"/>
        <w:autoSpaceDN w:val="0"/>
        <w:adjustRightInd w:val="0"/>
      </w:pPr>
    </w:p>
    <w:p w:rsidR="00D17BD0" w:rsidRPr="002528EC" w:rsidRDefault="00D17BD0" w:rsidP="00D17BD0">
      <w:pPr>
        <w:widowControl/>
        <w:numPr>
          <w:ilvl w:val="0"/>
          <w:numId w:val="24"/>
        </w:numPr>
        <w:tabs>
          <w:tab w:val="clear" w:pos="720"/>
        </w:tabs>
        <w:autoSpaceDE w:val="0"/>
        <w:autoSpaceDN w:val="0"/>
        <w:adjustRightInd w:val="0"/>
        <w:ind w:left="360"/>
      </w:pPr>
      <w:r w:rsidRPr="002528EC">
        <w:t>Estimación del consumo medio diario por habitante</w:t>
      </w:r>
    </w:p>
    <w:p w:rsidR="00D17BD0" w:rsidRPr="002528EC" w:rsidRDefault="00D17BD0" w:rsidP="00D17BD0">
      <w:pPr>
        <w:autoSpaceDE w:val="0"/>
        <w:autoSpaceDN w:val="0"/>
        <w:adjustRightInd w:val="0"/>
      </w:pPr>
    </w:p>
    <w:p w:rsidR="00D17BD0" w:rsidRPr="002528EC" w:rsidRDefault="00D17BD0" w:rsidP="00D17BD0">
      <w:pPr>
        <w:autoSpaceDE w:val="0"/>
        <w:autoSpaceDN w:val="0"/>
        <w:adjustRightInd w:val="0"/>
      </w:pPr>
      <w:r w:rsidRPr="002528EC">
        <w:t xml:space="preserve">Corresponde a la dotación neta, es decir, a la cantidad de agua que el consumidor efectivamente recibe para satisfacer sus necesidades. La dotación neta depende del </w:t>
      </w:r>
      <w:r w:rsidRPr="002528EC">
        <w:rPr>
          <w:bCs/>
        </w:rPr>
        <w:t xml:space="preserve">nivel de </w:t>
      </w:r>
      <w:r w:rsidRPr="002528EC">
        <w:rPr>
          <w:bCs/>
        </w:rPr>
        <w:lastRenderedPageBreak/>
        <w:t>complejidad del sistema</w:t>
      </w:r>
      <w:r w:rsidRPr="002528EC">
        <w:t xml:space="preserve">, del clima de la localidad y del tamaño de la población. Su estimación se realiza con base en lo indicado en el numeral </w:t>
      </w:r>
      <w:fldSimple w:instr=" REF _Ref260826015 \n \h  \* MERGEFORMAT ">
        <w:r w:rsidR="003F2750">
          <w:t>8.3.3</w:t>
        </w:r>
      </w:fldSimple>
      <w:r w:rsidRPr="002528EC">
        <w:t xml:space="preserve"> de este documento.</w:t>
      </w:r>
    </w:p>
    <w:p w:rsidR="00D17BD0" w:rsidRPr="002528EC" w:rsidRDefault="00D17BD0" w:rsidP="00D17BD0">
      <w:pPr>
        <w:autoSpaceDE w:val="0"/>
        <w:autoSpaceDN w:val="0"/>
        <w:adjustRightInd w:val="0"/>
      </w:pPr>
    </w:p>
    <w:p w:rsidR="00D17BD0" w:rsidRPr="002528EC" w:rsidRDefault="00D17BD0" w:rsidP="00D17BD0">
      <w:pPr>
        <w:widowControl/>
        <w:numPr>
          <w:ilvl w:val="0"/>
          <w:numId w:val="24"/>
        </w:numPr>
        <w:tabs>
          <w:tab w:val="clear" w:pos="720"/>
        </w:tabs>
        <w:autoSpaceDE w:val="0"/>
        <w:autoSpaceDN w:val="0"/>
        <w:adjustRightInd w:val="0"/>
        <w:ind w:left="360"/>
      </w:pPr>
      <w:r w:rsidRPr="002528EC">
        <w:t>Estimación de D</w:t>
      </w:r>
    </w:p>
    <w:p w:rsidR="00D17BD0" w:rsidRPr="002528EC" w:rsidRDefault="00D17BD0" w:rsidP="00D17BD0">
      <w:pPr>
        <w:autoSpaceDE w:val="0"/>
        <w:autoSpaceDN w:val="0"/>
        <w:adjustRightInd w:val="0"/>
      </w:pPr>
    </w:p>
    <w:p w:rsidR="00D17BD0" w:rsidRPr="002528EC" w:rsidRDefault="00D17BD0" w:rsidP="00D17BD0">
      <w:pPr>
        <w:autoSpaceDE w:val="0"/>
        <w:autoSpaceDN w:val="0"/>
        <w:adjustRightInd w:val="0"/>
      </w:pPr>
      <w:r w:rsidRPr="002528EC">
        <w:t>Los sistemas de recolección y evacuación de aguas residuales deben diseñarse para la máxima densidad de población futura o densidad de saturación, la cual depende de la estratificación socioeconómica, el uso de la tierra y el ordenamiento urbano.</w:t>
      </w:r>
    </w:p>
    <w:p w:rsidR="00D17BD0" w:rsidRPr="002528EC" w:rsidRDefault="00D17BD0" w:rsidP="00D17BD0">
      <w:pPr>
        <w:autoSpaceDE w:val="0"/>
        <w:autoSpaceDN w:val="0"/>
        <w:adjustRightInd w:val="0"/>
      </w:pPr>
    </w:p>
    <w:p w:rsidR="00D17BD0" w:rsidRPr="002528EC" w:rsidRDefault="00D17BD0" w:rsidP="00D17BD0">
      <w:pPr>
        <w:autoSpaceDE w:val="0"/>
        <w:autoSpaceDN w:val="0"/>
        <w:adjustRightInd w:val="0"/>
        <w:jc w:val="center"/>
      </w:pPr>
      <w:r w:rsidRPr="002528EC">
        <w:rPr>
          <w:position w:val="-10"/>
        </w:rPr>
        <w:object w:dxaOrig="5360" w:dyaOrig="320">
          <v:shape id="_x0000_i1049" type="#_x0000_t75" style="width:267.6pt;height:15.6pt" o:ole="">
            <v:imagedata r:id="rId149" o:title=""/>
          </v:shape>
          <o:OLEObject Type="Embed" ProgID="Equation.3" ShapeID="_x0000_i1049" DrawAspect="Content" ObjectID="_1494329491" r:id="rId150"/>
        </w:object>
      </w:r>
    </w:p>
    <w:p w:rsidR="00D17BD0" w:rsidRPr="002528EC" w:rsidRDefault="00D17BD0" w:rsidP="00D17BD0">
      <w:pPr>
        <w:autoSpaceDE w:val="0"/>
        <w:autoSpaceDN w:val="0"/>
        <w:adjustRightInd w:val="0"/>
        <w:jc w:val="center"/>
      </w:pPr>
    </w:p>
    <w:p w:rsidR="00D17BD0" w:rsidRPr="002528EC" w:rsidRDefault="00D17BD0" w:rsidP="00A226ED">
      <w:pPr>
        <w:rPr>
          <w:lang w:val="es-ES"/>
        </w:rPr>
      </w:pPr>
      <w:r w:rsidRPr="002528EC">
        <w:rPr>
          <w:lang w:val="es-ES"/>
        </w:rPr>
        <w:t>Área Total= Área doméstica</w:t>
      </w:r>
      <w:r>
        <w:rPr>
          <w:lang w:val="es-ES"/>
        </w:rPr>
        <w:t xml:space="preserve"> </w:t>
      </w:r>
      <w:r w:rsidRPr="002528EC">
        <w:rPr>
          <w:lang w:val="es-ES"/>
        </w:rPr>
        <w:t>+</w:t>
      </w:r>
      <w:r>
        <w:rPr>
          <w:lang w:val="es-ES"/>
        </w:rPr>
        <w:t xml:space="preserve"> </w:t>
      </w:r>
      <w:r w:rsidRPr="002528EC">
        <w:rPr>
          <w:lang w:val="es-ES"/>
        </w:rPr>
        <w:t>Área industrial</w:t>
      </w:r>
      <w:r>
        <w:rPr>
          <w:lang w:val="es-ES"/>
        </w:rPr>
        <w:t xml:space="preserve"> </w:t>
      </w:r>
      <w:r w:rsidRPr="002528EC">
        <w:rPr>
          <w:lang w:val="es-ES"/>
        </w:rPr>
        <w:t>+</w:t>
      </w:r>
      <w:r>
        <w:rPr>
          <w:lang w:val="es-ES"/>
        </w:rPr>
        <w:t xml:space="preserve"> </w:t>
      </w:r>
      <w:r w:rsidRPr="002528EC">
        <w:rPr>
          <w:lang w:val="es-ES"/>
        </w:rPr>
        <w:t>Área comercial</w:t>
      </w:r>
      <w:r>
        <w:rPr>
          <w:lang w:val="es-ES"/>
        </w:rPr>
        <w:t xml:space="preserve"> </w:t>
      </w:r>
      <w:r w:rsidRPr="002528EC">
        <w:rPr>
          <w:lang w:val="es-ES"/>
        </w:rPr>
        <w:t>+</w:t>
      </w:r>
      <w:r>
        <w:rPr>
          <w:lang w:val="es-ES"/>
        </w:rPr>
        <w:t xml:space="preserve"> </w:t>
      </w:r>
      <w:r w:rsidRPr="002528EC">
        <w:rPr>
          <w:lang w:val="es-ES"/>
        </w:rPr>
        <w:t>Área institucional</w:t>
      </w:r>
    </w:p>
    <w:p w:rsidR="00D17BD0" w:rsidRPr="002528EC" w:rsidRDefault="00D17BD0" w:rsidP="00D17BD0">
      <w:pPr>
        <w:autoSpaceDE w:val="0"/>
        <w:autoSpaceDN w:val="0"/>
        <w:adjustRightInd w:val="0"/>
        <w:jc w:val="center"/>
      </w:pPr>
    </w:p>
    <w:p w:rsidR="00D17BD0" w:rsidRPr="002528EC" w:rsidRDefault="00D17BD0" w:rsidP="00D17BD0">
      <w:pPr>
        <w:widowControl/>
        <w:numPr>
          <w:ilvl w:val="0"/>
          <w:numId w:val="24"/>
        </w:numPr>
        <w:tabs>
          <w:tab w:val="clear" w:pos="720"/>
        </w:tabs>
        <w:autoSpaceDE w:val="0"/>
        <w:autoSpaceDN w:val="0"/>
        <w:adjustRightInd w:val="0"/>
        <w:ind w:left="360"/>
      </w:pPr>
      <w:r w:rsidRPr="002528EC">
        <w:t>Estimación de P</w:t>
      </w:r>
    </w:p>
    <w:p w:rsidR="00D17BD0" w:rsidRPr="002528EC" w:rsidRDefault="00D17BD0" w:rsidP="00D17BD0">
      <w:pPr>
        <w:widowControl/>
        <w:autoSpaceDE w:val="0"/>
        <w:autoSpaceDN w:val="0"/>
        <w:adjustRightInd w:val="0"/>
      </w:pPr>
    </w:p>
    <w:p w:rsidR="00D17BD0" w:rsidRPr="002528EC" w:rsidRDefault="00D17BD0" w:rsidP="00D17BD0">
      <w:pPr>
        <w:autoSpaceDE w:val="0"/>
        <w:autoSpaceDN w:val="0"/>
        <w:adjustRightInd w:val="0"/>
      </w:pPr>
      <w:r w:rsidRPr="002528EC">
        <w:t>La población servida puede ser estimada como el producto de la densidad de población (D) y el área residencial bruta acumulada de drenaje sanitario. Esta área debe incluir las zonas recreacionales, o bien, puede ser estimada a partir del producto del número de viviendas planificadas en el área de drenaje y el número medio de habitantes por vivienda.</w:t>
      </w:r>
    </w:p>
    <w:p w:rsidR="00D17BD0" w:rsidRPr="002528EC" w:rsidRDefault="00D17BD0" w:rsidP="00D17BD0">
      <w:pPr>
        <w:autoSpaceDE w:val="0"/>
        <w:autoSpaceDN w:val="0"/>
        <w:adjustRightInd w:val="0"/>
      </w:pPr>
    </w:p>
    <w:p w:rsidR="00D17BD0" w:rsidRPr="002528EC" w:rsidRDefault="00D17BD0" w:rsidP="00D17BD0">
      <w:pPr>
        <w:widowControl/>
        <w:numPr>
          <w:ilvl w:val="0"/>
          <w:numId w:val="24"/>
        </w:numPr>
        <w:tabs>
          <w:tab w:val="clear" w:pos="720"/>
        </w:tabs>
        <w:autoSpaceDE w:val="0"/>
        <w:autoSpaceDN w:val="0"/>
        <w:adjustRightInd w:val="0"/>
        <w:ind w:left="360"/>
      </w:pPr>
      <w:r w:rsidRPr="002528EC">
        <w:t>Estimación de R</w:t>
      </w:r>
    </w:p>
    <w:p w:rsidR="00D17BD0" w:rsidRPr="002528EC" w:rsidRDefault="00D17BD0" w:rsidP="00D17BD0">
      <w:pPr>
        <w:autoSpaceDE w:val="0"/>
        <w:autoSpaceDN w:val="0"/>
        <w:adjustRightInd w:val="0"/>
      </w:pPr>
    </w:p>
    <w:p w:rsidR="00D17BD0" w:rsidRPr="002528EC" w:rsidRDefault="00D17BD0" w:rsidP="00D17BD0">
      <w:pPr>
        <w:autoSpaceDE w:val="0"/>
        <w:autoSpaceDN w:val="0"/>
        <w:adjustRightInd w:val="0"/>
      </w:pPr>
      <w:r w:rsidRPr="002528EC">
        <w:t xml:space="preserve">El coeficiente de retorno es la fracción del agua de uso doméstico servida entregada al sistema de recolección y evacuación de aguas residuales. Se adoptan como guía los rangos de valores de R descritos en la </w:t>
      </w:r>
      <w:fldSimple w:instr=" REF _Ref260838413 \h  \* MERGEFORMAT ">
        <w:r w:rsidR="003F2750" w:rsidRPr="003F2750">
          <w:t>Tabla 8</w:t>
        </w:r>
        <w:r w:rsidR="003F2750" w:rsidRPr="003F2750">
          <w:noBreakHyphen/>
          <w:t>15</w:t>
        </w:r>
      </w:fldSimple>
      <w:r w:rsidRPr="002528EC">
        <w:t>, la cual es tomada de la tabla D.3.1 del RAS 2000.</w:t>
      </w:r>
    </w:p>
    <w:p w:rsidR="00D17BD0" w:rsidRPr="002528EC" w:rsidRDefault="00D17BD0" w:rsidP="00D17BD0">
      <w:pPr>
        <w:autoSpaceDE w:val="0"/>
        <w:autoSpaceDN w:val="0"/>
        <w:adjustRightInd w:val="0"/>
      </w:pPr>
    </w:p>
    <w:p w:rsidR="00D17BD0" w:rsidRPr="00457489" w:rsidRDefault="00D17BD0" w:rsidP="00A226ED">
      <w:pPr>
        <w:pStyle w:val="FTablas"/>
      </w:pPr>
      <w:bookmarkStart w:id="1118" w:name="_Ref260838413"/>
      <w:bookmarkStart w:id="1119" w:name="_Toc283110102"/>
      <w:bookmarkStart w:id="1120" w:name="_Toc412021341"/>
      <w:bookmarkStart w:id="1121" w:name="_Toc418763860"/>
      <w:r w:rsidRPr="00457489">
        <w:t xml:space="preserve">Tabla </w:t>
      </w:r>
      <w:r w:rsidR="00D765F8">
        <w:fldChar w:fldCharType="begin"/>
      </w:r>
      <w:r>
        <w:instrText xml:space="preserve"> STYLEREF 1 \s </w:instrText>
      </w:r>
      <w:r w:rsidR="00D765F8">
        <w:fldChar w:fldCharType="separate"/>
      </w:r>
      <w:r w:rsidR="003F2750">
        <w:rPr>
          <w:noProof/>
        </w:rPr>
        <w:t>8</w:t>
      </w:r>
      <w:r w:rsidR="00D765F8">
        <w:fldChar w:fldCharType="end"/>
      </w:r>
      <w:r>
        <w:noBreakHyphen/>
      </w:r>
      <w:r w:rsidR="00D765F8">
        <w:fldChar w:fldCharType="begin"/>
      </w:r>
      <w:r>
        <w:instrText xml:space="preserve"> SEQ Tabla \* ARABIC \s 1 </w:instrText>
      </w:r>
      <w:r w:rsidR="00D765F8">
        <w:fldChar w:fldCharType="separate"/>
      </w:r>
      <w:r w:rsidR="003F2750">
        <w:rPr>
          <w:noProof/>
        </w:rPr>
        <w:t>15</w:t>
      </w:r>
      <w:r w:rsidR="00D765F8">
        <w:fldChar w:fldCharType="end"/>
      </w:r>
      <w:bookmarkEnd w:id="1118"/>
      <w:r w:rsidRPr="00457489">
        <w:t>. Coeficiente de retorno de aguas residuales domésticas</w:t>
      </w:r>
      <w:bookmarkEnd w:id="1119"/>
      <w:bookmarkEnd w:id="1120"/>
      <w:bookmarkEnd w:id="1121"/>
    </w:p>
    <w:tbl>
      <w:tblPr>
        <w:tblW w:w="0" w:type="auto"/>
        <w:jc w:val="center"/>
        <w:tblInd w:w="1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28"/>
        <w:gridCol w:w="2160"/>
      </w:tblGrid>
      <w:tr w:rsidR="00D17BD0" w:rsidRPr="002528EC" w:rsidTr="00D17BD0">
        <w:trPr>
          <w:jc w:val="center"/>
        </w:trPr>
        <w:tc>
          <w:tcPr>
            <w:tcW w:w="3128" w:type="dxa"/>
          </w:tcPr>
          <w:p w:rsidR="00D17BD0" w:rsidRPr="002528EC" w:rsidRDefault="00D17BD0" w:rsidP="00D17BD0">
            <w:pPr>
              <w:autoSpaceDE w:val="0"/>
              <w:autoSpaceDN w:val="0"/>
              <w:adjustRightInd w:val="0"/>
              <w:jc w:val="center"/>
              <w:rPr>
                <w:sz w:val="20"/>
              </w:rPr>
            </w:pPr>
            <w:r w:rsidRPr="002528EC">
              <w:rPr>
                <w:b/>
                <w:bCs/>
                <w:sz w:val="20"/>
              </w:rPr>
              <w:t>Nivel de Complejidad del Sistema</w:t>
            </w:r>
          </w:p>
        </w:tc>
        <w:tc>
          <w:tcPr>
            <w:tcW w:w="2160" w:type="dxa"/>
          </w:tcPr>
          <w:p w:rsidR="00D17BD0" w:rsidRPr="002528EC" w:rsidRDefault="00D17BD0" w:rsidP="00D17BD0">
            <w:pPr>
              <w:autoSpaceDE w:val="0"/>
              <w:autoSpaceDN w:val="0"/>
              <w:adjustRightInd w:val="0"/>
              <w:jc w:val="center"/>
              <w:rPr>
                <w:sz w:val="20"/>
              </w:rPr>
            </w:pPr>
            <w:r w:rsidRPr="002528EC">
              <w:rPr>
                <w:b/>
                <w:bCs/>
                <w:sz w:val="20"/>
              </w:rPr>
              <w:t>Coeficiente de retorno</w:t>
            </w:r>
          </w:p>
        </w:tc>
      </w:tr>
      <w:tr w:rsidR="00D17BD0" w:rsidRPr="002528EC" w:rsidTr="00D17BD0">
        <w:trPr>
          <w:jc w:val="center"/>
        </w:trPr>
        <w:tc>
          <w:tcPr>
            <w:tcW w:w="3128" w:type="dxa"/>
          </w:tcPr>
          <w:p w:rsidR="00D17BD0" w:rsidRPr="002528EC" w:rsidRDefault="00D17BD0" w:rsidP="00D17BD0">
            <w:pPr>
              <w:autoSpaceDE w:val="0"/>
              <w:autoSpaceDN w:val="0"/>
              <w:adjustRightInd w:val="0"/>
              <w:jc w:val="center"/>
              <w:rPr>
                <w:sz w:val="20"/>
              </w:rPr>
            </w:pPr>
            <w:r w:rsidRPr="002528EC">
              <w:rPr>
                <w:sz w:val="20"/>
              </w:rPr>
              <w:t>Bajo y medio</w:t>
            </w:r>
          </w:p>
        </w:tc>
        <w:tc>
          <w:tcPr>
            <w:tcW w:w="2160" w:type="dxa"/>
          </w:tcPr>
          <w:p w:rsidR="00D17BD0" w:rsidRPr="002528EC" w:rsidRDefault="00D17BD0" w:rsidP="00D17BD0">
            <w:pPr>
              <w:autoSpaceDE w:val="0"/>
              <w:autoSpaceDN w:val="0"/>
              <w:adjustRightInd w:val="0"/>
              <w:jc w:val="center"/>
              <w:rPr>
                <w:sz w:val="20"/>
              </w:rPr>
            </w:pPr>
            <w:r w:rsidRPr="002528EC">
              <w:rPr>
                <w:sz w:val="20"/>
              </w:rPr>
              <w:t>0.70 – 0.80</w:t>
            </w:r>
          </w:p>
        </w:tc>
      </w:tr>
      <w:tr w:rsidR="00D17BD0" w:rsidRPr="002528EC" w:rsidTr="00D17BD0">
        <w:trPr>
          <w:jc w:val="center"/>
        </w:trPr>
        <w:tc>
          <w:tcPr>
            <w:tcW w:w="3128" w:type="dxa"/>
          </w:tcPr>
          <w:p w:rsidR="00D17BD0" w:rsidRPr="002528EC" w:rsidRDefault="00D17BD0" w:rsidP="00D17BD0">
            <w:pPr>
              <w:autoSpaceDE w:val="0"/>
              <w:autoSpaceDN w:val="0"/>
              <w:adjustRightInd w:val="0"/>
              <w:jc w:val="center"/>
              <w:rPr>
                <w:sz w:val="20"/>
              </w:rPr>
            </w:pPr>
            <w:r w:rsidRPr="002528EC">
              <w:rPr>
                <w:sz w:val="20"/>
              </w:rPr>
              <w:t>Medio alto y alto*</w:t>
            </w:r>
          </w:p>
        </w:tc>
        <w:tc>
          <w:tcPr>
            <w:tcW w:w="2160" w:type="dxa"/>
          </w:tcPr>
          <w:p w:rsidR="00D17BD0" w:rsidRPr="002528EC" w:rsidRDefault="00D17BD0" w:rsidP="00D17BD0">
            <w:pPr>
              <w:autoSpaceDE w:val="0"/>
              <w:autoSpaceDN w:val="0"/>
              <w:adjustRightInd w:val="0"/>
              <w:jc w:val="center"/>
              <w:rPr>
                <w:sz w:val="20"/>
              </w:rPr>
            </w:pPr>
            <w:r w:rsidRPr="002528EC">
              <w:rPr>
                <w:sz w:val="20"/>
              </w:rPr>
              <w:t>0.80 – 0.85</w:t>
            </w:r>
          </w:p>
        </w:tc>
      </w:tr>
    </w:tbl>
    <w:p w:rsidR="00D17BD0" w:rsidRPr="002528EC" w:rsidRDefault="00D17BD0" w:rsidP="00D17BD0">
      <w:pPr>
        <w:autoSpaceDE w:val="0"/>
        <w:autoSpaceDN w:val="0"/>
        <w:adjustRightInd w:val="0"/>
        <w:jc w:val="center"/>
      </w:pPr>
      <w:r w:rsidRPr="002528EC">
        <w:t>*Puede ser definido por la empresa prestadora del servicio</w:t>
      </w:r>
    </w:p>
    <w:p w:rsidR="00D17BD0" w:rsidRPr="004310C7" w:rsidRDefault="00D17BD0" w:rsidP="004310C7">
      <w:pPr>
        <w:jc w:val="center"/>
        <w:rPr>
          <w:sz w:val="18"/>
        </w:rPr>
      </w:pPr>
      <w:r w:rsidRPr="004310C7">
        <w:rPr>
          <w:sz w:val="18"/>
        </w:rPr>
        <w:t>Fuente: Tabla D.3.1 del título D del RAS 2000</w:t>
      </w:r>
    </w:p>
    <w:p w:rsidR="00D17BD0" w:rsidRPr="002528EC" w:rsidRDefault="00D17BD0" w:rsidP="00D17BD0">
      <w:pPr>
        <w:autoSpaceDE w:val="0"/>
        <w:autoSpaceDN w:val="0"/>
        <w:adjustRightInd w:val="0"/>
      </w:pPr>
    </w:p>
    <w:p w:rsidR="00D17BD0" w:rsidRPr="002528EC" w:rsidRDefault="00D17BD0" w:rsidP="00A226ED">
      <w:pPr>
        <w:pStyle w:val="Ttulo4"/>
      </w:pPr>
      <w:bookmarkStart w:id="1122" w:name="_Toc412021310"/>
      <w:r w:rsidRPr="002528EC">
        <w:t>Aguas residuales industriales (Q</w:t>
      </w:r>
      <w:r w:rsidRPr="002528EC">
        <w:rPr>
          <w:vertAlign w:val="subscript"/>
        </w:rPr>
        <w:t>I</w:t>
      </w:r>
      <w:r w:rsidRPr="002528EC">
        <w:t>)</w:t>
      </w:r>
      <w:bookmarkEnd w:id="1122"/>
    </w:p>
    <w:p w:rsidR="00D17BD0" w:rsidRPr="002528EC" w:rsidRDefault="00D17BD0" w:rsidP="00D17BD0"/>
    <w:p w:rsidR="00D17BD0" w:rsidRPr="002528EC" w:rsidRDefault="00D17BD0" w:rsidP="00D17BD0">
      <w:pPr>
        <w:autoSpaceDE w:val="0"/>
        <w:autoSpaceDN w:val="0"/>
        <w:adjustRightInd w:val="0"/>
      </w:pPr>
      <w:r>
        <w:t>El consumo de agua industrial varía de acuerdo con el tipo y tamaño de la industria, y los aportes de aguas residuales varían con el grado de recirculación de aguas y los procesos de tratamiento. En consecuencia, los aportes de aguas residuales industriales Q</w:t>
      </w:r>
      <w:r w:rsidRPr="00C87204">
        <w:rPr>
          <w:vertAlign w:val="subscript"/>
        </w:rPr>
        <w:t>I</w:t>
      </w:r>
      <w:r>
        <w:t xml:space="preserve"> deben ser determinados para cada caso en particular, con base en información de censos, encuestas y consumos industriales y estimativos de ampliaciones y consumos futuros. Para cualquier nivel de complejidad del sistema, es necesario elaborar análisis específicos de aportes industriales de aguas residuales, en particular para zonas netamente industriales e industrias </w:t>
      </w:r>
      <w:r>
        <w:lastRenderedPageBreak/>
        <w:t xml:space="preserve">medianas y grandes, ubicadas en zonas residenciales y comerciales. En cada caso, debe considerarse la naturaleza de los residuos industriales, y su aceptación al sistema de alcantarillado estará condicionada por la legislación vigente con respecto a vertimientos industriales. Es necesario hacer consideraciones de velocidad mínima con base en el tipo de desechos para evitar obstrucciones. Sin embargo, para industrias pequeñas localizadas en zonas residenciales o comerciales pueden utilizarse los valores mostrados en la </w:t>
      </w:r>
      <w:fldSimple w:instr=" REF _Ref260917204 \h  \* MERGEFORMAT ">
        <w:r w:rsidR="003F2750" w:rsidRPr="003F2750">
          <w:t>Tabla 8</w:t>
        </w:r>
        <w:r w:rsidR="003F2750" w:rsidRPr="003F2750">
          <w:noBreakHyphen/>
          <w:t>16</w:t>
        </w:r>
      </w:fldSimple>
      <w:r>
        <w:t xml:space="preserve"> de caudal por hectárea de área bruta de industria. </w:t>
      </w:r>
    </w:p>
    <w:p w:rsidR="00D17BD0" w:rsidRPr="002528EC" w:rsidRDefault="00D17BD0" w:rsidP="00D17BD0">
      <w:pPr>
        <w:autoSpaceDE w:val="0"/>
        <w:autoSpaceDN w:val="0"/>
        <w:adjustRightInd w:val="0"/>
      </w:pPr>
    </w:p>
    <w:p w:rsidR="00D17BD0" w:rsidRPr="00457489" w:rsidRDefault="00D17BD0" w:rsidP="00A226ED">
      <w:pPr>
        <w:pStyle w:val="FTablas"/>
      </w:pPr>
      <w:bookmarkStart w:id="1123" w:name="_Ref260917204"/>
      <w:bookmarkStart w:id="1124" w:name="_Toc283110103"/>
      <w:bookmarkStart w:id="1125" w:name="_Toc412021342"/>
      <w:bookmarkStart w:id="1126" w:name="_Toc418763861"/>
      <w:r w:rsidRPr="00457489">
        <w:t xml:space="preserve">Tabla </w:t>
      </w:r>
      <w:r w:rsidR="00D765F8">
        <w:fldChar w:fldCharType="begin"/>
      </w:r>
      <w:r>
        <w:instrText xml:space="preserve"> STYLEREF 1 \s </w:instrText>
      </w:r>
      <w:r w:rsidR="00D765F8">
        <w:fldChar w:fldCharType="separate"/>
      </w:r>
      <w:r w:rsidR="003F2750">
        <w:rPr>
          <w:noProof/>
        </w:rPr>
        <w:t>8</w:t>
      </w:r>
      <w:r w:rsidR="00D765F8">
        <w:fldChar w:fldCharType="end"/>
      </w:r>
      <w:r>
        <w:noBreakHyphen/>
      </w:r>
      <w:r w:rsidR="00D765F8">
        <w:fldChar w:fldCharType="begin"/>
      </w:r>
      <w:r>
        <w:instrText xml:space="preserve"> SEQ Tabla \* ARABIC \s 1 </w:instrText>
      </w:r>
      <w:r w:rsidR="00D765F8">
        <w:fldChar w:fldCharType="separate"/>
      </w:r>
      <w:r w:rsidR="003F2750">
        <w:rPr>
          <w:noProof/>
        </w:rPr>
        <w:t>16</w:t>
      </w:r>
      <w:r w:rsidR="00D765F8">
        <w:fldChar w:fldCharType="end"/>
      </w:r>
      <w:bookmarkEnd w:id="1123"/>
      <w:r w:rsidRPr="00457489">
        <w:t>. Contribución industrial</w:t>
      </w:r>
      <w:bookmarkEnd w:id="1124"/>
      <w:bookmarkEnd w:id="1125"/>
      <w:bookmarkEnd w:id="1126"/>
    </w:p>
    <w:tbl>
      <w:tblPr>
        <w:tblW w:w="0" w:type="auto"/>
        <w:jc w:val="center"/>
        <w:tblInd w:w="1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28"/>
        <w:gridCol w:w="3551"/>
      </w:tblGrid>
      <w:tr w:rsidR="00D17BD0" w:rsidRPr="002528EC" w:rsidTr="00D17BD0">
        <w:trPr>
          <w:jc w:val="center"/>
        </w:trPr>
        <w:tc>
          <w:tcPr>
            <w:tcW w:w="3128" w:type="dxa"/>
          </w:tcPr>
          <w:p w:rsidR="00D17BD0" w:rsidRPr="002528EC" w:rsidRDefault="00D17BD0" w:rsidP="00D17BD0">
            <w:pPr>
              <w:autoSpaceDE w:val="0"/>
              <w:autoSpaceDN w:val="0"/>
              <w:adjustRightInd w:val="0"/>
              <w:jc w:val="center"/>
              <w:rPr>
                <w:sz w:val="20"/>
              </w:rPr>
            </w:pPr>
            <w:r w:rsidRPr="002528EC">
              <w:rPr>
                <w:b/>
                <w:bCs/>
                <w:sz w:val="20"/>
              </w:rPr>
              <w:t>Nivel de Complejidad del Sistema</w:t>
            </w:r>
          </w:p>
        </w:tc>
        <w:tc>
          <w:tcPr>
            <w:tcW w:w="3551" w:type="dxa"/>
          </w:tcPr>
          <w:p w:rsidR="00D17BD0" w:rsidRPr="002528EC" w:rsidRDefault="00D17BD0" w:rsidP="00D17BD0">
            <w:pPr>
              <w:autoSpaceDE w:val="0"/>
              <w:autoSpaceDN w:val="0"/>
              <w:adjustRightInd w:val="0"/>
              <w:jc w:val="center"/>
              <w:rPr>
                <w:sz w:val="20"/>
              </w:rPr>
            </w:pPr>
            <w:r w:rsidRPr="002528EC">
              <w:rPr>
                <w:b/>
                <w:bCs/>
                <w:sz w:val="20"/>
              </w:rPr>
              <w:t>Contribución industrial (L/s</w:t>
            </w:r>
            <w:r w:rsidRPr="002528EC">
              <w:rPr>
                <w:sz w:val="20"/>
              </w:rPr>
              <w:t>-</w:t>
            </w:r>
            <w:r>
              <w:rPr>
                <w:sz w:val="20"/>
              </w:rPr>
              <w:t>*</w:t>
            </w:r>
            <w:r w:rsidRPr="002528EC">
              <w:rPr>
                <w:b/>
                <w:bCs/>
                <w:sz w:val="20"/>
              </w:rPr>
              <w:t xml:space="preserve">ha. </w:t>
            </w:r>
            <w:proofErr w:type="spellStart"/>
            <w:r w:rsidRPr="002528EC">
              <w:rPr>
                <w:b/>
                <w:bCs/>
                <w:sz w:val="20"/>
              </w:rPr>
              <w:t>ind</w:t>
            </w:r>
            <w:proofErr w:type="spellEnd"/>
            <w:r w:rsidRPr="002528EC">
              <w:rPr>
                <w:b/>
                <w:bCs/>
                <w:sz w:val="20"/>
              </w:rPr>
              <w:t>)</w:t>
            </w:r>
          </w:p>
        </w:tc>
      </w:tr>
      <w:tr w:rsidR="00D17BD0" w:rsidRPr="002528EC" w:rsidTr="00D17BD0">
        <w:trPr>
          <w:jc w:val="center"/>
        </w:trPr>
        <w:tc>
          <w:tcPr>
            <w:tcW w:w="3128" w:type="dxa"/>
          </w:tcPr>
          <w:p w:rsidR="00D17BD0" w:rsidRPr="002528EC" w:rsidRDefault="00D17BD0" w:rsidP="00D17BD0">
            <w:pPr>
              <w:autoSpaceDE w:val="0"/>
              <w:autoSpaceDN w:val="0"/>
              <w:adjustRightInd w:val="0"/>
              <w:jc w:val="center"/>
              <w:rPr>
                <w:sz w:val="20"/>
              </w:rPr>
            </w:pPr>
            <w:r w:rsidRPr="002528EC">
              <w:rPr>
                <w:sz w:val="20"/>
              </w:rPr>
              <w:t>Bajo</w:t>
            </w:r>
          </w:p>
        </w:tc>
        <w:tc>
          <w:tcPr>
            <w:tcW w:w="3551" w:type="dxa"/>
          </w:tcPr>
          <w:p w:rsidR="00D17BD0" w:rsidRPr="002528EC" w:rsidRDefault="00D17BD0" w:rsidP="00D17BD0">
            <w:pPr>
              <w:autoSpaceDE w:val="0"/>
              <w:autoSpaceDN w:val="0"/>
              <w:adjustRightInd w:val="0"/>
              <w:jc w:val="center"/>
              <w:rPr>
                <w:sz w:val="20"/>
              </w:rPr>
            </w:pPr>
            <w:r w:rsidRPr="002528EC">
              <w:rPr>
                <w:sz w:val="20"/>
              </w:rPr>
              <w:t>0.40</w:t>
            </w:r>
          </w:p>
        </w:tc>
      </w:tr>
      <w:tr w:rsidR="00D17BD0" w:rsidRPr="002528EC" w:rsidTr="00D17BD0">
        <w:trPr>
          <w:jc w:val="center"/>
        </w:trPr>
        <w:tc>
          <w:tcPr>
            <w:tcW w:w="3128" w:type="dxa"/>
            <w:shd w:val="clear" w:color="auto" w:fill="D6E3BC" w:themeFill="accent3" w:themeFillTint="66"/>
          </w:tcPr>
          <w:p w:rsidR="00D17BD0" w:rsidRPr="002528EC" w:rsidRDefault="00D17BD0" w:rsidP="00D17BD0">
            <w:pPr>
              <w:autoSpaceDE w:val="0"/>
              <w:autoSpaceDN w:val="0"/>
              <w:adjustRightInd w:val="0"/>
              <w:jc w:val="center"/>
              <w:rPr>
                <w:sz w:val="20"/>
              </w:rPr>
            </w:pPr>
            <w:r w:rsidRPr="002528EC">
              <w:rPr>
                <w:sz w:val="20"/>
              </w:rPr>
              <w:t>Medio</w:t>
            </w:r>
          </w:p>
        </w:tc>
        <w:tc>
          <w:tcPr>
            <w:tcW w:w="3551" w:type="dxa"/>
            <w:shd w:val="clear" w:color="auto" w:fill="D6E3BC" w:themeFill="accent3" w:themeFillTint="66"/>
          </w:tcPr>
          <w:p w:rsidR="00D17BD0" w:rsidRPr="002528EC" w:rsidRDefault="00D17BD0" w:rsidP="00D17BD0">
            <w:pPr>
              <w:autoSpaceDE w:val="0"/>
              <w:autoSpaceDN w:val="0"/>
              <w:adjustRightInd w:val="0"/>
              <w:jc w:val="center"/>
              <w:rPr>
                <w:sz w:val="20"/>
              </w:rPr>
            </w:pPr>
            <w:r w:rsidRPr="002528EC">
              <w:rPr>
                <w:sz w:val="20"/>
              </w:rPr>
              <w:t>0.60</w:t>
            </w:r>
          </w:p>
        </w:tc>
      </w:tr>
      <w:tr w:rsidR="00D17BD0" w:rsidRPr="002528EC" w:rsidTr="00D17BD0">
        <w:trPr>
          <w:jc w:val="center"/>
        </w:trPr>
        <w:tc>
          <w:tcPr>
            <w:tcW w:w="3128" w:type="dxa"/>
          </w:tcPr>
          <w:p w:rsidR="00D17BD0" w:rsidRPr="002528EC" w:rsidRDefault="00D17BD0" w:rsidP="00D17BD0">
            <w:pPr>
              <w:autoSpaceDE w:val="0"/>
              <w:autoSpaceDN w:val="0"/>
              <w:adjustRightInd w:val="0"/>
              <w:jc w:val="center"/>
              <w:rPr>
                <w:sz w:val="20"/>
              </w:rPr>
            </w:pPr>
            <w:r w:rsidRPr="002528EC">
              <w:rPr>
                <w:sz w:val="20"/>
              </w:rPr>
              <w:t>Medio alto</w:t>
            </w:r>
          </w:p>
        </w:tc>
        <w:tc>
          <w:tcPr>
            <w:tcW w:w="3551" w:type="dxa"/>
          </w:tcPr>
          <w:p w:rsidR="00D17BD0" w:rsidRPr="002528EC" w:rsidRDefault="00D17BD0" w:rsidP="00D17BD0">
            <w:pPr>
              <w:autoSpaceDE w:val="0"/>
              <w:autoSpaceDN w:val="0"/>
              <w:adjustRightInd w:val="0"/>
              <w:jc w:val="center"/>
              <w:rPr>
                <w:sz w:val="20"/>
              </w:rPr>
            </w:pPr>
            <w:r w:rsidRPr="002528EC">
              <w:rPr>
                <w:sz w:val="20"/>
              </w:rPr>
              <w:t>0.80</w:t>
            </w:r>
          </w:p>
        </w:tc>
      </w:tr>
      <w:tr w:rsidR="00D17BD0" w:rsidRPr="002528EC" w:rsidTr="00D17BD0">
        <w:trPr>
          <w:jc w:val="center"/>
        </w:trPr>
        <w:tc>
          <w:tcPr>
            <w:tcW w:w="3128" w:type="dxa"/>
          </w:tcPr>
          <w:p w:rsidR="00D17BD0" w:rsidRPr="002528EC" w:rsidRDefault="00D17BD0" w:rsidP="00D17BD0">
            <w:pPr>
              <w:autoSpaceDE w:val="0"/>
              <w:autoSpaceDN w:val="0"/>
              <w:adjustRightInd w:val="0"/>
              <w:jc w:val="center"/>
              <w:rPr>
                <w:sz w:val="20"/>
              </w:rPr>
            </w:pPr>
            <w:r w:rsidRPr="002528EC">
              <w:rPr>
                <w:sz w:val="20"/>
              </w:rPr>
              <w:t>Alto</w:t>
            </w:r>
          </w:p>
        </w:tc>
        <w:tc>
          <w:tcPr>
            <w:tcW w:w="3551" w:type="dxa"/>
          </w:tcPr>
          <w:p w:rsidR="00D17BD0" w:rsidRPr="002528EC" w:rsidRDefault="00D17BD0" w:rsidP="00D17BD0">
            <w:pPr>
              <w:autoSpaceDE w:val="0"/>
              <w:autoSpaceDN w:val="0"/>
              <w:adjustRightInd w:val="0"/>
              <w:jc w:val="center"/>
              <w:rPr>
                <w:sz w:val="20"/>
              </w:rPr>
            </w:pPr>
            <w:r w:rsidRPr="002528EC">
              <w:rPr>
                <w:sz w:val="20"/>
              </w:rPr>
              <w:t>1.0-1.5</w:t>
            </w:r>
          </w:p>
        </w:tc>
      </w:tr>
    </w:tbl>
    <w:p w:rsidR="00D17BD0" w:rsidRPr="00A94A08" w:rsidRDefault="00D17BD0" w:rsidP="00D17BD0">
      <w:pPr>
        <w:jc w:val="center"/>
        <w:rPr>
          <w:b/>
          <w:sz w:val="18"/>
        </w:rPr>
      </w:pPr>
      <w:r>
        <w:rPr>
          <w:b/>
          <w:sz w:val="18"/>
        </w:rPr>
        <w:t>Fuente: Tabla D.3.2 del t</w:t>
      </w:r>
      <w:r w:rsidRPr="00A94A08">
        <w:rPr>
          <w:b/>
          <w:sz w:val="18"/>
        </w:rPr>
        <w:t xml:space="preserve">ítulo </w:t>
      </w:r>
      <w:r>
        <w:rPr>
          <w:b/>
          <w:sz w:val="18"/>
        </w:rPr>
        <w:t>D</w:t>
      </w:r>
      <w:r w:rsidRPr="00A94A08">
        <w:rPr>
          <w:b/>
          <w:sz w:val="18"/>
        </w:rPr>
        <w:t xml:space="preserve"> del RAS 2000</w:t>
      </w:r>
    </w:p>
    <w:p w:rsidR="00D17BD0" w:rsidRPr="002528EC" w:rsidRDefault="00D17BD0" w:rsidP="00D17BD0">
      <w:pPr>
        <w:autoSpaceDE w:val="0"/>
        <w:autoSpaceDN w:val="0"/>
        <w:adjustRightInd w:val="0"/>
      </w:pPr>
    </w:p>
    <w:p w:rsidR="00D17BD0" w:rsidRPr="002528EC" w:rsidRDefault="00D17BD0" w:rsidP="00A226ED">
      <w:pPr>
        <w:pStyle w:val="Ttulo4"/>
      </w:pPr>
      <w:bookmarkStart w:id="1127" w:name="_Toc412021311"/>
      <w:r w:rsidRPr="002528EC">
        <w:t>Aguas residuales comerciales (Q</w:t>
      </w:r>
      <w:r w:rsidRPr="002528EC">
        <w:rPr>
          <w:vertAlign w:val="subscript"/>
        </w:rPr>
        <w:t>C</w:t>
      </w:r>
      <w:r w:rsidRPr="002528EC">
        <w:t>)</w:t>
      </w:r>
      <w:bookmarkEnd w:id="1127"/>
    </w:p>
    <w:p w:rsidR="00D17BD0" w:rsidRPr="002528EC" w:rsidRDefault="00D17BD0" w:rsidP="00D17BD0"/>
    <w:p w:rsidR="00D17BD0" w:rsidRPr="002528EC" w:rsidRDefault="00D17BD0" w:rsidP="00D17BD0">
      <w:pPr>
        <w:autoSpaceDE w:val="0"/>
        <w:autoSpaceDN w:val="0"/>
        <w:adjustRightInd w:val="0"/>
      </w:pPr>
      <w:r w:rsidRPr="002528EC">
        <w:t>Para zonas netamente comerciales, el caudal de aguas residuales Q</w:t>
      </w:r>
      <w:r w:rsidRPr="00456BFA">
        <w:rPr>
          <w:vertAlign w:val="subscript"/>
        </w:rPr>
        <w:t>C</w:t>
      </w:r>
      <w:r w:rsidRPr="002528EC">
        <w:t xml:space="preserve"> se determina con base en el estudio detallado de la zona determinando los tipos predominantes de comercio. Para zonas mixtas comerciales y residenciales se ponderan los caudales medios con base en la concentración comercial relativa a la residencial, utilizando como base los valores de la </w:t>
      </w:r>
      <w:fldSimple w:instr=" REF _Ref260839430 \h  \* MERGEFORMAT ">
        <w:r w:rsidR="003F2750" w:rsidRPr="003F2750">
          <w:t>Tabla 8</w:t>
        </w:r>
        <w:r w:rsidR="003F2750" w:rsidRPr="003F2750">
          <w:noBreakHyphen/>
          <w:t>17</w:t>
        </w:r>
      </w:fldSimple>
      <w:r w:rsidRPr="002528EC">
        <w:t>.</w:t>
      </w:r>
    </w:p>
    <w:p w:rsidR="00D17BD0" w:rsidRPr="002528EC" w:rsidRDefault="00D17BD0" w:rsidP="00D17BD0">
      <w:pPr>
        <w:autoSpaceDE w:val="0"/>
        <w:autoSpaceDN w:val="0"/>
        <w:adjustRightInd w:val="0"/>
      </w:pPr>
    </w:p>
    <w:p w:rsidR="00D17BD0" w:rsidRPr="00457489" w:rsidRDefault="00D17BD0" w:rsidP="00A226ED">
      <w:pPr>
        <w:pStyle w:val="FTablas"/>
      </w:pPr>
      <w:bookmarkStart w:id="1128" w:name="_Ref260839430"/>
      <w:bookmarkStart w:id="1129" w:name="_Toc283110104"/>
      <w:bookmarkStart w:id="1130" w:name="_Toc412021343"/>
      <w:bookmarkStart w:id="1131" w:name="_Toc418763862"/>
      <w:r w:rsidRPr="00457489">
        <w:t xml:space="preserve">Tabla </w:t>
      </w:r>
      <w:r w:rsidR="00D765F8">
        <w:fldChar w:fldCharType="begin"/>
      </w:r>
      <w:r>
        <w:instrText xml:space="preserve"> STYLEREF 1 \s </w:instrText>
      </w:r>
      <w:r w:rsidR="00D765F8">
        <w:fldChar w:fldCharType="separate"/>
      </w:r>
      <w:r w:rsidR="003F2750">
        <w:rPr>
          <w:noProof/>
        </w:rPr>
        <w:t>8</w:t>
      </w:r>
      <w:r w:rsidR="00D765F8">
        <w:fldChar w:fldCharType="end"/>
      </w:r>
      <w:r>
        <w:noBreakHyphen/>
      </w:r>
      <w:r w:rsidR="00D765F8">
        <w:fldChar w:fldCharType="begin"/>
      </w:r>
      <w:r>
        <w:instrText xml:space="preserve"> SEQ Tabla \* ARABIC \s 1 </w:instrText>
      </w:r>
      <w:r w:rsidR="00D765F8">
        <w:fldChar w:fldCharType="separate"/>
      </w:r>
      <w:r w:rsidR="003F2750">
        <w:rPr>
          <w:noProof/>
        </w:rPr>
        <w:t>17</w:t>
      </w:r>
      <w:r w:rsidR="00D765F8">
        <w:fldChar w:fldCharType="end"/>
      </w:r>
      <w:bookmarkEnd w:id="1128"/>
      <w:r w:rsidRPr="00457489">
        <w:t>. Contribución comercial</w:t>
      </w:r>
      <w:bookmarkEnd w:id="1129"/>
      <w:bookmarkEnd w:id="1130"/>
      <w:bookmarkEnd w:id="1131"/>
    </w:p>
    <w:tbl>
      <w:tblPr>
        <w:tblW w:w="0" w:type="auto"/>
        <w:jc w:val="center"/>
        <w:tblInd w:w="1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28"/>
        <w:gridCol w:w="3577"/>
      </w:tblGrid>
      <w:tr w:rsidR="00D17BD0" w:rsidRPr="002528EC" w:rsidTr="00D17BD0">
        <w:trPr>
          <w:jc w:val="center"/>
        </w:trPr>
        <w:tc>
          <w:tcPr>
            <w:tcW w:w="3128" w:type="dxa"/>
          </w:tcPr>
          <w:p w:rsidR="00D17BD0" w:rsidRPr="002528EC" w:rsidRDefault="00D17BD0" w:rsidP="00D17BD0">
            <w:pPr>
              <w:autoSpaceDE w:val="0"/>
              <w:autoSpaceDN w:val="0"/>
              <w:adjustRightInd w:val="0"/>
              <w:jc w:val="center"/>
              <w:rPr>
                <w:sz w:val="20"/>
              </w:rPr>
            </w:pPr>
            <w:r w:rsidRPr="002528EC">
              <w:rPr>
                <w:b/>
                <w:bCs/>
                <w:sz w:val="20"/>
              </w:rPr>
              <w:t>Nivel de Complejidad del Sistema</w:t>
            </w:r>
          </w:p>
        </w:tc>
        <w:tc>
          <w:tcPr>
            <w:tcW w:w="3577" w:type="dxa"/>
          </w:tcPr>
          <w:p w:rsidR="00D17BD0" w:rsidRPr="002528EC" w:rsidRDefault="00D17BD0" w:rsidP="00D17BD0">
            <w:pPr>
              <w:autoSpaceDE w:val="0"/>
              <w:autoSpaceDN w:val="0"/>
              <w:adjustRightInd w:val="0"/>
              <w:jc w:val="center"/>
              <w:rPr>
                <w:sz w:val="20"/>
              </w:rPr>
            </w:pPr>
            <w:r w:rsidRPr="002528EC">
              <w:rPr>
                <w:b/>
                <w:bCs/>
                <w:sz w:val="20"/>
              </w:rPr>
              <w:t>Contribución comercial (L/s</w:t>
            </w:r>
            <w:r w:rsidRPr="002528EC">
              <w:rPr>
                <w:sz w:val="20"/>
              </w:rPr>
              <w:t>-</w:t>
            </w:r>
            <w:r>
              <w:rPr>
                <w:sz w:val="20"/>
              </w:rPr>
              <w:t>*</w:t>
            </w:r>
            <w:r w:rsidRPr="002528EC">
              <w:rPr>
                <w:b/>
                <w:bCs/>
                <w:sz w:val="20"/>
              </w:rPr>
              <w:t xml:space="preserve">ha </w:t>
            </w:r>
            <w:proofErr w:type="spellStart"/>
            <w:r w:rsidRPr="002528EC">
              <w:rPr>
                <w:b/>
                <w:bCs/>
                <w:sz w:val="20"/>
              </w:rPr>
              <w:t>com</w:t>
            </w:r>
            <w:proofErr w:type="spellEnd"/>
            <w:r w:rsidRPr="002528EC">
              <w:rPr>
                <w:b/>
                <w:bCs/>
                <w:sz w:val="20"/>
              </w:rPr>
              <w:t>)</w:t>
            </w:r>
          </w:p>
        </w:tc>
      </w:tr>
      <w:tr w:rsidR="00D17BD0" w:rsidRPr="002528EC" w:rsidTr="00D17BD0">
        <w:trPr>
          <w:jc w:val="center"/>
        </w:trPr>
        <w:tc>
          <w:tcPr>
            <w:tcW w:w="3128" w:type="dxa"/>
          </w:tcPr>
          <w:p w:rsidR="00D17BD0" w:rsidRPr="002528EC" w:rsidRDefault="00D17BD0" w:rsidP="00D17BD0">
            <w:pPr>
              <w:autoSpaceDE w:val="0"/>
              <w:autoSpaceDN w:val="0"/>
              <w:adjustRightInd w:val="0"/>
              <w:jc w:val="center"/>
              <w:rPr>
                <w:sz w:val="20"/>
              </w:rPr>
            </w:pPr>
            <w:r w:rsidRPr="002528EC">
              <w:rPr>
                <w:sz w:val="20"/>
              </w:rPr>
              <w:t>Cualquier</w:t>
            </w:r>
          </w:p>
        </w:tc>
        <w:tc>
          <w:tcPr>
            <w:tcW w:w="3577" w:type="dxa"/>
          </w:tcPr>
          <w:p w:rsidR="00D17BD0" w:rsidRPr="002528EC" w:rsidRDefault="00D17BD0" w:rsidP="00D17BD0">
            <w:pPr>
              <w:autoSpaceDE w:val="0"/>
              <w:autoSpaceDN w:val="0"/>
              <w:adjustRightInd w:val="0"/>
              <w:jc w:val="center"/>
              <w:rPr>
                <w:sz w:val="20"/>
              </w:rPr>
            </w:pPr>
            <w:r w:rsidRPr="002528EC">
              <w:rPr>
                <w:sz w:val="20"/>
              </w:rPr>
              <w:t>0.40 – 0.50</w:t>
            </w:r>
          </w:p>
        </w:tc>
      </w:tr>
    </w:tbl>
    <w:p w:rsidR="00D17BD0" w:rsidRPr="00A94A08" w:rsidRDefault="00D17BD0" w:rsidP="00D17BD0">
      <w:pPr>
        <w:jc w:val="center"/>
        <w:rPr>
          <w:b/>
          <w:sz w:val="18"/>
        </w:rPr>
      </w:pPr>
      <w:r>
        <w:rPr>
          <w:b/>
          <w:sz w:val="18"/>
        </w:rPr>
        <w:t>Fuente: Tabla D.3.3 del t</w:t>
      </w:r>
      <w:r w:rsidRPr="00A94A08">
        <w:rPr>
          <w:b/>
          <w:sz w:val="18"/>
        </w:rPr>
        <w:t xml:space="preserve">ítulo </w:t>
      </w:r>
      <w:r>
        <w:rPr>
          <w:b/>
          <w:sz w:val="18"/>
        </w:rPr>
        <w:t>D</w:t>
      </w:r>
      <w:r w:rsidRPr="00A94A08">
        <w:rPr>
          <w:b/>
          <w:sz w:val="18"/>
        </w:rPr>
        <w:t xml:space="preserve"> del RAS 2000</w:t>
      </w:r>
    </w:p>
    <w:p w:rsidR="00D17BD0" w:rsidRPr="002528EC" w:rsidRDefault="00D17BD0" w:rsidP="00D17BD0">
      <w:pPr>
        <w:autoSpaceDE w:val="0"/>
        <w:autoSpaceDN w:val="0"/>
        <w:adjustRightInd w:val="0"/>
        <w:jc w:val="center"/>
      </w:pPr>
    </w:p>
    <w:p w:rsidR="00D17BD0" w:rsidRPr="002528EC" w:rsidRDefault="00D17BD0" w:rsidP="00A226ED">
      <w:pPr>
        <w:pStyle w:val="Ttulo4"/>
      </w:pPr>
      <w:bookmarkStart w:id="1132" w:name="_Toc412021312"/>
      <w:r w:rsidRPr="002528EC">
        <w:t>Aguas residuales institucionales (Q</w:t>
      </w:r>
      <w:r w:rsidRPr="002528EC">
        <w:rPr>
          <w:vertAlign w:val="subscript"/>
        </w:rPr>
        <w:t>IN</w:t>
      </w:r>
      <w:r w:rsidRPr="002528EC">
        <w:t>)</w:t>
      </w:r>
      <w:bookmarkEnd w:id="1132"/>
    </w:p>
    <w:p w:rsidR="00D17BD0" w:rsidRPr="002528EC" w:rsidRDefault="00D17BD0" w:rsidP="00D17BD0"/>
    <w:p w:rsidR="00D17BD0" w:rsidRPr="002528EC" w:rsidRDefault="00D17BD0" w:rsidP="00D17BD0">
      <w:pPr>
        <w:autoSpaceDE w:val="0"/>
        <w:autoSpaceDN w:val="0"/>
        <w:adjustRightInd w:val="0"/>
      </w:pPr>
      <w:r w:rsidRPr="002528EC">
        <w:t>Para grandes instituciones como colegios y hospitales, se determina el caudal del predio con base en la medición realizada por la empresa de servicios públicos y/o con base a la población servida.</w:t>
      </w:r>
    </w:p>
    <w:p w:rsidR="00D17BD0" w:rsidRPr="002528EC" w:rsidRDefault="00D17BD0" w:rsidP="00D17BD0">
      <w:pPr>
        <w:autoSpaceDE w:val="0"/>
        <w:autoSpaceDN w:val="0"/>
        <w:adjustRightInd w:val="0"/>
      </w:pPr>
    </w:p>
    <w:p w:rsidR="00D17BD0" w:rsidRDefault="00D17BD0" w:rsidP="00D17BD0">
      <w:pPr>
        <w:autoSpaceDE w:val="0"/>
        <w:autoSpaceDN w:val="0"/>
        <w:adjustRightInd w:val="0"/>
      </w:pPr>
      <w:r w:rsidRPr="002528EC">
        <w:t xml:space="preserve">Para pequeñas instituciones ubicadas en zonas residenciales, los aportes de aguas residuales pueden estimarse a partir de los valores por unidad de área institucional, presentados en la </w:t>
      </w:r>
      <w:fldSimple w:instr=" REF _Ref260839841 \h  \* MERGEFORMAT ">
        <w:r w:rsidR="003F2750" w:rsidRPr="003F2750">
          <w:t>Tabla 8</w:t>
        </w:r>
        <w:r w:rsidR="003F2750" w:rsidRPr="003F2750">
          <w:noBreakHyphen/>
          <w:t>18</w:t>
        </w:r>
      </w:fldSimple>
      <w:r w:rsidRPr="002528EC">
        <w:t>.</w:t>
      </w:r>
    </w:p>
    <w:p w:rsidR="00D17BD0" w:rsidRPr="002528EC" w:rsidRDefault="00D17BD0" w:rsidP="00D17BD0">
      <w:pPr>
        <w:autoSpaceDE w:val="0"/>
        <w:autoSpaceDN w:val="0"/>
        <w:adjustRightInd w:val="0"/>
      </w:pPr>
    </w:p>
    <w:p w:rsidR="00D17BD0" w:rsidRPr="00457489" w:rsidRDefault="00D17BD0" w:rsidP="00A226ED">
      <w:pPr>
        <w:pStyle w:val="FTablas"/>
      </w:pPr>
      <w:bookmarkStart w:id="1133" w:name="_Ref260839841"/>
      <w:bookmarkStart w:id="1134" w:name="_Toc283110105"/>
      <w:bookmarkStart w:id="1135" w:name="_Toc412021344"/>
      <w:bookmarkStart w:id="1136" w:name="_Toc418763863"/>
      <w:r w:rsidRPr="00457489">
        <w:t xml:space="preserve">Tabla </w:t>
      </w:r>
      <w:r w:rsidR="00D765F8">
        <w:fldChar w:fldCharType="begin"/>
      </w:r>
      <w:r>
        <w:instrText xml:space="preserve"> STYLEREF 1 \s </w:instrText>
      </w:r>
      <w:r w:rsidR="00D765F8">
        <w:fldChar w:fldCharType="separate"/>
      </w:r>
      <w:r w:rsidR="003F2750">
        <w:rPr>
          <w:noProof/>
        </w:rPr>
        <w:t>8</w:t>
      </w:r>
      <w:r w:rsidR="00D765F8">
        <w:fldChar w:fldCharType="end"/>
      </w:r>
      <w:r>
        <w:noBreakHyphen/>
      </w:r>
      <w:r w:rsidR="00D765F8">
        <w:fldChar w:fldCharType="begin"/>
      </w:r>
      <w:r>
        <w:instrText xml:space="preserve"> SEQ Tabla \* ARABIC \s 1 </w:instrText>
      </w:r>
      <w:r w:rsidR="00D765F8">
        <w:fldChar w:fldCharType="separate"/>
      </w:r>
      <w:r w:rsidR="003F2750">
        <w:rPr>
          <w:noProof/>
        </w:rPr>
        <w:t>18</w:t>
      </w:r>
      <w:r w:rsidR="00D765F8">
        <w:fldChar w:fldCharType="end"/>
      </w:r>
      <w:bookmarkEnd w:id="1133"/>
      <w:r w:rsidRPr="00457489">
        <w:t>. Contribución institucional mínima en zonas residenciales</w:t>
      </w:r>
      <w:bookmarkEnd w:id="1134"/>
      <w:bookmarkEnd w:id="1135"/>
      <w:bookmarkEnd w:id="1136"/>
    </w:p>
    <w:tbl>
      <w:tblPr>
        <w:tblW w:w="0" w:type="auto"/>
        <w:jc w:val="center"/>
        <w:tblInd w:w="1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28"/>
        <w:gridCol w:w="3806"/>
      </w:tblGrid>
      <w:tr w:rsidR="00D17BD0" w:rsidRPr="002528EC" w:rsidTr="00D17BD0">
        <w:trPr>
          <w:jc w:val="center"/>
        </w:trPr>
        <w:tc>
          <w:tcPr>
            <w:tcW w:w="3128" w:type="dxa"/>
          </w:tcPr>
          <w:p w:rsidR="00D17BD0" w:rsidRPr="002528EC" w:rsidRDefault="00D17BD0" w:rsidP="00D17BD0">
            <w:pPr>
              <w:autoSpaceDE w:val="0"/>
              <w:autoSpaceDN w:val="0"/>
              <w:adjustRightInd w:val="0"/>
              <w:jc w:val="center"/>
              <w:rPr>
                <w:sz w:val="20"/>
              </w:rPr>
            </w:pPr>
            <w:r w:rsidRPr="002528EC">
              <w:rPr>
                <w:b/>
                <w:bCs/>
                <w:sz w:val="20"/>
              </w:rPr>
              <w:t>Nivel de Complejidad del Sistema</w:t>
            </w:r>
          </w:p>
        </w:tc>
        <w:tc>
          <w:tcPr>
            <w:tcW w:w="3806" w:type="dxa"/>
          </w:tcPr>
          <w:p w:rsidR="00D17BD0" w:rsidRPr="002528EC" w:rsidRDefault="00D17BD0" w:rsidP="00D17BD0">
            <w:pPr>
              <w:autoSpaceDE w:val="0"/>
              <w:autoSpaceDN w:val="0"/>
              <w:adjustRightInd w:val="0"/>
              <w:jc w:val="center"/>
              <w:rPr>
                <w:sz w:val="20"/>
              </w:rPr>
            </w:pPr>
            <w:r w:rsidRPr="002528EC">
              <w:rPr>
                <w:b/>
                <w:bCs/>
                <w:sz w:val="20"/>
              </w:rPr>
              <w:t>Contribución institucional (L/s</w:t>
            </w:r>
            <w:r w:rsidRPr="002528EC">
              <w:rPr>
                <w:sz w:val="20"/>
              </w:rPr>
              <w:t>-</w:t>
            </w:r>
            <w:r>
              <w:rPr>
                <w:sz w:val="20"/>
              </w:rPr>
              <w:t>*</w:t>
            </w:r>
            <w:r w:rsidRPr="002528EC">
              <w:rPr>
                <w:b/>
                <w:bCs/>
                <w:sz w:val="20"/>
              </w:rPr>
              <w:t xml:space="preserve">ha </w:t>
            </w:r>
            <w:proofErr w:type="spellStart"/>
            <w:r w:rsidRPr="002528EC">
              <w:rPr>
                <w:b/>
                <w:bCs/>
                <w:sz w:val="20"/>
              </w:rPr>
              <w:t>ins</w:t>
            </w:r>
            <w:r>
              <w:rPr>
                <w:b/>
                <w:bCs/>
                <w:sz w:val="20"/>
              </w:rPr>
              <w:t>t</w:t>
            </w:r>
            <w:proofErr w:type="spellEnd"/>
            <w:r>
              <w:rPr>
                <w:b/>
                <w:bCs/>
                <w:sz w:val="20"/>
              </w:rPr>
              <w:t>.</w:t>
            </w:r>
            <w:r w:rsidRPr="002528EC">
              <w:rPr>
                <w:b/>
                <w:bCs/>
                <w:sz w:val="20"/>
              </w:rPr>
              <w:t>)</w:t>
            </w:r>
          </w:p>
        </w:tc>
      </w:tr>
      <w:tr w:rsidR="00D17BD0" w:rsidRPr="002528EC" w:rsidTr="00D17BD0">
        <w:trPr>
          <w:jc w:val="center"/>
        </w:trPr>
        <w:tc>
          <w:tcPr>
            <w:tcW w:w="3128" w:type="dxa"/>
          </w:tcPr>
          <w:p w:rsidR="00D17BD0" w:rsidRPr="002528EC" w:rsidRDefault="00D17BD0" w:rsidP="00D17BD0">
            <w:pPr>
              <w:autoSpaceDE w:val="0"/>
              <w:autoSpaceDN w:val="0"/>
              <w:adjustRightInd w:val="0"/>
              <w:jc w:val="center"/>
              <w:rPr>
                <w:sz w:val="20"/>
              </w:rPr>
            </w:pPr>
            <w:r w:rsidRPr="002528EC">
              <w:rPr>
                <w:sz w:val="20"/>
              </w:rPr>
              <w:t>Cualquier</w:t>
            </w:r>
          </w:p>
        </w:tc>
        <w:tc>
          <w:tcPr>
            <w:tcW w:w="3806" w:type="dxa"/>
          </w:tcPr>
          <w:p w:rsidR="00D17BD0" w:rsidRPr="002528EC" w:rsidRDefault="00D17BD0" w:rsidP="00D17BD0">
            <w:pPr>
              <w:autoSpaceDE w:val="0"/>
              <w:autoSpaceDN w:val="0"/>
              <w:adjustRightInd w:val="0"/>
              <w:jc w:val="center"/>
              <w:rPr>
                <w:sz w:val="20"/>
              </w:rPr>
            </w:pPr>
            <w:r w:rsidRPr="002528EC">
              <w:rPr>
                <w:sz w:val="20"/>
              </w:rPr>
              <w:t>0.40 – 0.50</w:t>
            </w:r>
          </w:p>
        </w:tc>
      </w:tr>
    </w:tbl>
    <w:p w:rsidR="00D17BD0" w:rsidRPr="00A94A08" w:rsidRDefault="00D17BD0" w:rsidP="00D17BD0">
      <w:pPr>
        <w:jc w:val="center"/>
        <w:rPr>
          <w:b/>
          <w:sz w:val="18"/>
        </w:rPr>
      </w:pPr>
      <w:r>
        <w:rPr>
          <w:b/>
          <w:sz w:val="18"/>
        </w:rPr>
        <w:t>Fuente: Tabla D.3.4 del t</w:t>
      </w:r>
      <w:r w:rsidRPr="00A94A08">
        <w:rPr>
          <w:b/>
          <w:sz w:val="18"/>
        </w:rPr>
        <w:t xml:space="preserve">ítulo </w:t>
      </w:r>
      <w:r>
        <w:rPr>
          <w:b/>
          <w:sz w:val="18"/>
        </w:rPr>
        <w:t>D</w:t>
      </w:r>
      <w:r w:rsidRPr="00A94A08">
        <w:rPr>
          <w:b/>
          <w:sz w:val="18"/>
        </w:rPr>
        <w:t xml:space="preserve"> del RAS 2000</w:t>
      </w:r>
    </w:p>
    <w:p w:rsidR="00D17BD0" w:rsidRPr="002528EC" w:rsidRDefault="00D17BD0" w:rsidP="00D17BD0">
      <w:pPr>
        <w:autoSpaceDE w:val="0"/>
        <w:autoSpaceDN w:val="0"/>
        <w:adjustRightInd w:val="0"/>
      </w:pPr>
    </w:p>
    <w:p w:rsidR="00D17BD0" w:rsidRPr="002528EC" w:rsidRDefault="00D17BD0" w:rsidP="00A226ED">
      <w:pPr>
        <w:pStyle w:val="Ttulo4"/>
      </w:pPr>
      <w:bookmarkStart w:id="1137" w:name="_Toc412021313"/>
      <w:r w:rsidRPr="002528EC">
        <w:lastRenderedPageBreak/>
        <w:t>Caudal medio diario de aguas residuales (QMD)</w:t>
      </w:r>
      <w:bookmarkEnd w:id="1137"/>
    </w:p>
    <w:p w:rsidR="00D17BD0" w:rsidRPr="002528EC" w:rsidRDefault="00D17BD0" w:rsidP="00D17BD0"/>
    <w:p w:rsidR="00D17BD0" w:rsidRDefault="00D17BD0" w:rsidP="00D17BD0">
      <w:pPr>
        <w:autoSpaceDE w:val="0"/>
        <w:autoSpaceDN w:val="0"/>
        <w:adjustRightInd w:val="0"/>
      </w:pPr>
      <w:r w:rsidRPr="002528EC">
        <w:t>El caudal medio diario de aguas residuales (QMD) para un colector con un área de drenaje dada es la suma de los aportes domésticos, industriales, comerciales e institucionales.</w:t>
      </w:r>
    </w:p>
    <w:p w:rsidR="00D17BD0" w:rsidRPr="002528EC" w:rsidRDefault="00D17BD0" w:rsidP="00D17BD0">
      <w:pPr>
        <w:autoSpaceDE w:val="0"/>
        <w:autoSpaceDN w:val="0"/>
        <w:adjustRightInd w:val="0"/>
      </w:pPr>
    </w:p>
    <w:p w:rsidR="00D17BD0" w:rsidRPr="002528EC" w:rsidRDefault="00D17BD0" w:rsidP="00D17BD0">
      <w:pPr>
        <w:autoSpaceDE w:val="0"/>
        <w:autoSpaceDN w:val="0"/>
        <w:adjustRightInd w:val="0"/>
        <w:jc w:val="center"/>
      </w:pPr>
      <w:r w:rsidRPr="002528EC">
        <w:rPr>
          <w:position w:val="-12"/>
        </w:rPr>
        <w:object w:dxaOrig="2780" w:dyaOrig="360">
          <v:shape id="_x0000_i1050" type="#_x0000_t75" style="width:138.55pt;height:18.35pt" o:ole="">
            <v:imagedata r:id="rId151" o:title=""/>
          </v:shape>
          <o:OLEObject Type="Embed" ProgID="Equation.3" ShapeID="_x0000_i1050" DrawAspect="Content" ObjectID="_1494329492" r:id="rId152"/>
        </w:object>
      </w:r>
    </w:p>
    <w:p w:rsidR="00D17BD0" w:rsidRPr="002528EC" w:rsidRDefault="00D17BD0" w:rsidP="00D17BD0">
      <w:pPr>
        <w:autoSpaceDE w:val="0"/>
        <w:autoSpaceDN w:val="0"/>
        <w:adjustRightInd w:val="0"/>
        <w:jc w:val="center"/>
      </w:pPr>
    </w:p>
    <w:p w:rsidR="00D17BD0" w:rsidRPr="007940AE" w:rsidRDefault="00D17BD0" w:rsidP="00A226ED">
      <w:pPr>
        <w:pStyle w:val="Ttulo4"/>
      </w:pPr>
      <w:bookmarkStart w:id="1138" w:name="_Toc412021314"/>
      <w:r w:rsidRPr="007940AE">
        <w:t>Caudal máximo semanal</w:t>
      </w:r>
      <w:bookmarkEnd w:id="1138"/>
    </w:p>
    <w:p w:rsidR="00D17BD0" w:rsidRPr="007940AE" w:rsidRDefault="00D17BD0" w:rsidP="00D17BD0"/>
    <w:p w:rsidR="00D17BD0" w:rsidRPr="007940AE" w:rsidRDefault="00D17BD0" w:rsidP="00D17BD0">
      <w:r w:rsidRPr="007940AE">
        <w:t>El diseño del proceso de las unidades de tratamiento se basará en el caudal máximo semanal para el periodo de diseño, excepto en casos especiales. Los sistemas de tratamiento preliminares y los elementos hidráulicos deberán proyectarse con el caudal máximo horario de aguas residuales.</w:t>
      </w:r>
    </w:p>
    <w:p w:rsidR="0085500B" w:rsidRDefault="0085500B">
      <w:pPr>
        <w:widowControl/>
        <w:jc w:val="left"/>
      </w:pPr>
    </w:p>
    <w:p w:rsidR="00D17BD0" w:rsidRPr="002528EC" w:rsidRDefault="00D17BD0" w:rsidP="00A226ED">
      <w:pPr>
        <w:pStyle w:val="Ttulo4"/>
      </w:pPr>
      <w:bookmarkStart w:id="1139" w:name="_Toc412021315"/>
      <w:r w:rsidRPr="002528EC">
        <w:t>Caudal de conexiones erradas (QCE)</w:t>
      </w:r>
      <w:bookmarkEnd w:id="1139"/>
    </w:p>
    <w:p w:rsidR="00D17BD0" w:rsidRPr="002528EC" w:rsidRDefault="00D17BD0" w:rsidP="00D17BD0">
      <w:pPr>
        <w:autoSpaceDE w:val="0"/>
        <w:autoSpaceDN w:val="0"/>
        <w:adjustRightInd w:val="0"/>
      </w:pPr>
    </w:p>
    <w:p w:rsidR="00D17BD0" w:rsidRPr="002528EC" w:rsidRDefault="00D17BD0" w:rsidP="00D17BD0">
      <w:pPr>
        <w:autoSpaceDE w:val="0"/>
        <w:autoSpaceDN w:val="0"/>
        <w:adjustRightInd w:val="0"/>
      </w:pPr>
      <w:r w:rsidRPr="002528EC">
        <w:t xml:space="preserve">Deben considerarse los aportes de aguas lluvias al sistema de alcantarillado sanitario, provenientes de malas conexiones de bajantes de tejados y patios, QCE. En la </w:t>
      </w:r>
      <w:fldSimple w:instr=" REF _Ref283108096 \h  \* MERGEFORMAT ">
        <w:r w:rsidR="003F2750" w:rsidRPr="003F2750">
          <w:t>Tabla 8</w:t>
        </w:r>
        <w:r w:rsidR="003F2750" w:rsidRPr="003F2750">
          <w:noBreakHyphen/>
          <w:t>19</w:t>
        </w:r>
      </w:fldSimple>
      <w:r>
        <w:t xml:space="preserve"> </w:t>
      </w:r>
      <w:r w:rsidRPr="002528EC">
        <w:t>se dan como guía valores máximos de los aportes por conexiones erradas, en caso de que exista un sistema de recolección y evacuación de aguas lluvias. En caso de que el área del proyecto no disponga de un sistema de recolección y evacuación de aguas lluvias, deben considerarse aportes máximos de drenaje pluvial domiciliario a la red sanitaria, de acuerdo con la</w:t>
      </w:r>
      <w:r>
        <w:t xml:space="preserve"> </w:t>
      </w:r>
      <w:fldSimple w:instr=" REF _Ref412019103 \h  \* MERGEFORMAT ">
        <w:r w:rsidR="003F2750" w:rsidRPr="003F2750">
          <w:t>Tabla 8</w:t>
        </w:r>
        <w:r w:rsidR="003F2750" w:rsidRPr="003F2750">
          <w:noBreakHyphen/>
          <w:t>20</w:t>
        </w:r>
      </w:fldSimple>
      <w:r w:rsidRPr="002528EC">
        <w:t xml:space="preserve">. Si los aportes por conexiones erradas son notoriamente altos, para </w:t>
      </w:r>
      <w:r w:rsidRPr="00FA3430">
        <w:t>niveles</w:t>
      </w:r>
      <w:r w:rsidRPr="002528EC">
        <w:rPr>
          <w:bCs/>
        </w:rPr>
        <w:t xml:space="preserve"> de complejidad del sistema medio alto y alto</w:t>
      </w:r>
      <w:r w:rsidRPr="002528EC">
        <w:t xml:space="preserve">, debe desarrollarse un proyecto de recolección y evacuación de aguas lluvias a mediano plazo (separado o combinado) y, por lo tanto, el diseño del sistema sanitario debe ser consistente con tal previsión. Para </w:t>
      </w:r>
      <w:r w:rsidRPr="002528EC">
        <w:rPr>
          <w:bCs/>
        </w:rPr>
        <w:t xml:space="preserve">niveles de complejidad del sistema bajo y medio </w:t>
      </w:r>
      <w:r w:rsidRPr="002528EC">
        <w:t xml:space="preserve">es necesario establecer la conveniencia de un sistema pluvial y tomar por lo menos las medidas de control para reducir el aporte de conexiones erradas. Para el </w:t>
      </w:r>
      <w:r w:rsidRPr="002528EC">
        <w:rPr>
          <w:bCs/>
        </w:rPr>
        <w:t>nivel bajo de complejidad del sistema</w:t>
      </w:r>
      <w:r w:rsidRPr="002528EC">
        <w:rPr>
          <w:b/>
          <w:bCs/>
        </w:rPr>
        <w:t xml:space="preserve"> </w:t>
      </w:r>
      <w:r w:rsidRPr="002528EC">
        <w:t>el aporte de conexiones erradas puede estimarse en 5 L/</w:t>
      </w:r>
      <w:proofErr w:type="spellStart"/>
      <w:r w:rsidRPr="002528EC">
        <w:t>hab</w:t>
      </w:r>
      <w:proofErr w:type="spellEnd"/>
      <w:r w:rsidRPr="002528EC">
        <w:t>.-día.</w:t>
      </w:r>
    </w:p>
    <w:p w:rsidR="00D17BD0" w:rsidRPr="002528EC" w:rsidRDefault="00D17BD0" w:rsidP="00D17BD0">
      <w:pPr>
        <w:autoSpaceDE w:val="0"/>
        <w:autoSpaceDN w:val="0"/>
        <w:adjustRightInd w:val="0"/>
      </w:pPr>
    </w:p>
    <w:p w:rsidR="00D17BD0" w:rsidRPr="00457489" w:rsidRDefault="00D17BD0" w:rsidP="00A226ED">
      <w:pPr>
        <w:pStyle w:val="FTablas"/>
      </w:pPr>
      <w:bookmarkStart w:id="1140" w:name="_Ref283108096"/>
      <w:bookmarkStart w:id="1141" w:name="_Toc283110106"/>
      <w:bookmarkStart w:id="1142" w:name="_Toc412021345"/>
      <w:bookmarkStart w:id="1143" w:name="_Toc418763864"/>
      <w:r w:rsidRPr="00457489">
        <w:t xml:space="preserve">Tabla </w:t>
      </w:r>
      <w:r w:rsidR="00D765F8">
        <w:fldChar w:fldCharType="begin"/>
      </w:r>
      <w:r>
        <w:instrText xml:space="preserve"> STYLEREF 1 \s </w:instrText>
      </w:r>
      <w:r w:rsidR="00D765F8">
        <w:fldChar w:fldCharType="separate"/>
      </w:r>
      <w:r w:rsidR="003F2750">
        <w:rPr>
          <w:noProof/>
        </w:rPr>
        <w:t>8</w:t>
      </w:r>
      <w:r w:rsidR="00D765F8">
        <w:fldChar w:fldCharType="end"/>
      </w:r>
      <w:r>
        <w:noBreakHyphen/>
      </w:r>
      <w:r w:rsidR="00D765F8">
        <w:fldChar w:fldCharType="begin"/>
      </w:r>
      <w:r>
        <w:instrText xml:space="preserve"> SEQ Tabla \* ARABIC \s 1 </w:instrText>
      </w:r>
      <w:r w:rsidR="00D765F8">
        <w:fldChar w:fldCharType="separate"/>
      </w:r>
      <w:r w:rsidR="003F2750">
        <w:rPr>
          <w:noProof/>
        </w:rPr>
        <w:t>19</w:t>
      </w:r>
      <w:r w:rsidR="00D765F8">
        <w:fldChar w:fldCharType="end"/>
      </w:r>
      <w:bookmarkEnd w:id="1140"/>
      <w:r w:rsidRPr="00457489">
        <w:t xml:space="preserve"> Aportes máximos por conexiones erradas con sistema pluvial</w:t>
      </w:r>
      <w:bookmarkEnd w:id="1141"/>
      <w:bookmarkEnd w:id="1142"/>
      <w:bookmarkEnd w:id="1143"/>
    </w:p>
    <w:tbl>
      <w:tblPr>
        <w:tblW w:w="0" w:type="auto"/>
        <w:jc w:val="center"/>
        <w:tblInd w:w="1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28"/>
        <w:gridCol w:w="1911"/>
      </w:tblGrid>
      <w:tr w:rsidR="00D17BD0" w:rsidRPr="002528EC" w:rsidTr="00D17BD0">
        <w:trPr>
          <w:jc w:val="center"/>
        </w:trPr>
        <w:tc>
          <w:tcPr>
            <w:tcW w:w="3128" w:type="dxa"/>
          </w:tcPr>
          <w:p w:rsidR="00D17BD0" w:rsidRPr="002528EC" w:rsidRDefault="00D17BD0" w:rsidP="00D17BD0">
            <w:pPr>
              <w:autoSpaceDE w:val="0"/>
              <w:autoSpaceDN w:val="0"/>
              <w:adjustRightInd w:val="0"/>
              <w:jc w:val="center"/>
              <w:rPr>
                <w:sz w:val="20"/>
              </w:rPr>
            </w:pPr>
            <w:r w:rsidRPr="002528EC">
              <w:rPr>
                <w:b/>
                <w:bCs/>
                <w:sz w:val="20"/>
              </w:rPr>
              <w:t>Nivel de Complejidad del Sistema</w:t>
            </w:r>
          </w:p>
        </w:tc>
        <w:tc>
          <w:tcPr>
            <w:tcW w:w="1911" w:type="dxa"/>
          </w:tcPr>
          <w:p w:rsidR="00D17BD0" w:rsidRPr="002528EC" w:rsidRDefault="00D17BD0" w:rsidP="00D17BD0">
            <w:pPr>
              <w:autoSpaceDE w:val="0"/>
              <w:autoSpaceDN w:val="0"/>
              <w:adjustRightInd w:val="0"/>
              <w:jc w:val="center"/>
              <w:rPr>
                <w:sz w:val="20"/>
              </w:rPr>
            </w:pPr>
            <w:r w:rsidRPr="002528EC">
              <w:rPr>
                <w:b/>
                <w:bCs/>
                <w:sz w:val="20"/>
              </w:rPr>
              <w:t>Aporte (L/s-ha)</w:t>
            </w:r>
          </w:p>
        </w:tc>
      </w:tr>
      <w:tr w:rsidR="00D17BD0" w:rsidRPr="002528EC" w:rsidTr="00D17BD0">
        <w:trPr>
          <w:jc w:val="center"/>
        </w:trPr>
        <w:tc>
          <w:tcPr>
            <w:tcW w:w="3128" w:type="dxa"/>
          </w:tcPr>
          <w:p w:rsidR="00D17BD0" w:rsidRPr="002528EC" w:rsidRDefault="00D17BD0" w:rsidP="00D17BD0">
            <w:pPr>
              <w:autoSpaceDE w:val="0"/>
              <w:autoSpaceDN w:val="0"/>
              <w:adjustRightInd w:val="0"/>
              <w:jc w:val="center"/>
              <w:rPr>
                <w:sz w:val="20"/>
              </w:rPr>
            </w:pPr>
            <w:r w:rsidRPr="002528EC">
              <w:rPr>
                <w:sz w:val="20"/>
              </w:rPr>
              <w:t>Bajo y medio</w:t>
            </w:r>
          </w:p>
        </w:tc>
        <w:tc>
          <w:tcPr>
            <w:tcW w:w="1911" w:type="dxa"/>
          </w:tcPr>
          <w:p w:rsidR="00D17BD0" w:rsidRPr="002528EC" w:rsidRDefault="00D17BD0" w:rsidP="00D17BD0">
            <w:pPr>
              <w:autoSpaceDE w:val="0"/>
              <w:autoSpaceDN w:val="0"/>
              <w:adjustRightInd w:val="0"/>
              <w:jc w:val="center"/>
              <w:rPr>
                <w:sz w:val="20"/>
              </w:rPr>
            </w:pPr>
            <w:r w:rsidRPr="002528EC">
              <w:rPr>
                <w:sz w:val="20"/>
              </w:rPr>
              <w:t>0.20</w:t>
            </w:r>
          </w:p>
        </w:tc>
      </w:tr>
      <w:tr w:rsidR="00D17BD0" w:rsidRPr="002528EC" w:rsidTr="00D17BD0">
        <w:trPr>
          <w:jc w:val="center"/>
        </w:trPr>
        <w:tc>
          <w:tcPr>
            <w:tcW w:w="3128" w:type="dxa"/>
          </w:tcPr>
          <w:p w:rsidR="00D17BD0" w:rsidRPr="002528EC" w:rsidRDefault="00D17BD0" w:rsidP="00D17BD0">
            <w:pPr>
              <w:autoSpaceDE w:val="0"/>
              <w:autoSpaceDN w:val="0"/>
              <w:adjustRightInd w:val="0"/>
              <w:jc w:val="center"/>
              <w:rPr>
                <w:sz w:val="20"/>
              </w:rPr>
            </w:pPr>
            <w:r w:rsidRPr="002528EC">
              <w:rPr>
                <w:sz w:val="20"/>
              </w:rPr>
              <w:t>Medio alto y alto</w:t>
            </w:r>
          </w:p>
        </w:tc>
        <w:tc>
          <w:tcPr>
            <w:tcW w:w="1911" w:type="dxa"/>
          </w:tcPr>
          <w:p w:rsidR="00D17BD0" w:rsidRPr="002528EC" w:rsidRDefault="00D17BD0" w:rsidP="00D17BD0">
            <w:pPr>
              <w:autoSpaceDE w:val="0"/>
              <w:autoSpaceDN w:val="0"/>
              <w:adjustRightInd w:val="0"/>
              <w:jc w:val="center"/>
              <w:rPr>
                <w:sz w:val="20"/>
              </w:rPr>
            </w:pPr>
            <w:r w:rsidRPr="002528EC">
              <w:rPr>
                <w:sz w:val="20"/>
              </w:rPr>
              <w:t>0.10</w:t>
            </w:r>
          </w:p>
        </w:tc>
      </w:tr>
    </w:tbl>
    <w:p w:rsidR="00D17BD0" w:rsidRPr="00A94A08" w:rsidRDefault="00D17BD0" w:rsidP="00D17BD0">
      <w:pPr>
        <w:jc w:val="center"/>
        <w:rPr>
          <w:b/>
          <w:sz w:val="18"/>
        </w:rPr>
      </w:pPr>
      <w:bookmarkStart w:id="1144" w:name="_Ref283108141"/>
      <w:bookmarkStart w:id="1145" w:name="_Toc283110107"/>
      <w:r>
        <w:rPr>
          <w:b/>
          <w:sz w:val="18"/>
        </w:rPr>
        <w:t>Fuente: Tabla D.3.5 del t</w:t>
      </w:r>
      <w:r w:rsidRPr="00A94A08">
        <w:rPr>
          <w:b/>
          <w:sz w:val="18"/>
        </w:rPr>
        <w:t xml:space="preserve">ítulo </w:t>
      </w:r>
      <w:r>
        <w:rPr>
          <w:b/>
          <w:sz w:val="18"/>
        </w:rPr>
        <w:t>D</w:t>
      </w:r>
      <w:r w:rsidRPr="00A94A08">
        <w:rPr>
          <w:b/>
          <w:sz w:val="18"/>
        </w:rPr>
        <w:t xml:space="preserve"> del RAS 2000</w:t>
      </w:r>
    </w:p>
    <w:p w:rsidR="00D17BD0" w:rsidRDefault="00D17BD0" w:rsidP="00D17BD0">
      <w:pPr>
        <w:pStyle w:val="Epgrafe"/>
        <w:keepNext/>
      </w:pPr>
    </w:p>
    <w:p w:rsidR="00D17BD0" w:rsidRDefault="00D17BD0" w:rsidP="00A226ED">
      <w:pPr>
        <w:pStyle w:val="FTablas"/>
      </w:pPr>
      <w:bookmarkStart w:id="1146" w:name="_Ref412019103"/>
      <w:bookmarkStart w:id="1147" w:name="_Toc412021346"/>
      <w:bookmarkStart w:id="1148" w:name="_Toc418763865"/>
      <w:r w:rsidRPr="00457489">
        <w:t xml:space="preserve">Tabla </w:t>
      </w:r>
      <w:r w:rsidR="00D765F8">
        <w:fldChar w:fldCharType="begin"/>
      </w:r>
      <w:r>
        <w:instrText xml:space="preserve"> STYLEREF 1 \s </w:instrText>
      </w:r>
      <w:r w:rsidR="00D765F8">
        <w:fldChar w:fldCharType="separate"/>
      </w:r>
      <w:r w:rsidR="003F2750">
        <w:rPr>
          <w:noProof/>
        </w:rPr>
        <w:t>8</w:t>
      </w:r>
      <w:r w:rsidR="00D765F8">
        <w:fldChar w:fldCharType="end"/>
      </w:r>
      <w:r>
        <w:noBreakHyphen/>
      </w:r>
      <w:r w:rsidR="00D765F8">
        <w:fldChar w:fldCharType="begin"/>
      </w:r>
      <w:r>
        <w:instrText xml:space="preserve"> SEQ Tabla \* ARABIC \s 1 </w:instrText>
      </w:r>
      <w:r w:rsidR="00D765F8">
        <w:fldChar w:fldCharType="separate"/>
      </w:r>
      <w:r w:rsidR="003F2750">
        <w:rPr>
          <w:noProof/>
        </w:rPr>
        <w:t>20</w:t>
      </w:r>
      <w:r w:rsidR="00D765F8">
        <w:fldChar w:fldCharType="end"/>
      </w:r>
      <w:bookmarkEnd w:id="1144"/>
      <w:bookmarkEnd w:id="1146"/>
      <w:r w:rsidRPr="00457489">
        <w:t xml:space="preserve"> Aportes máximos por drenaje domiciliario de aguas lluvias sin sistema </w:t>
      </w:r>
      <w:r w:rsidRPr="002528EC">
        <w:t>pluvial</w:t>
      </w:r>
      <w:bookmarkEnd w:id="1145"/>
      <w:bookmarkEnd w:id="1147"/>
      <w:bookmarkEnd w:id="1148"/>
    </w:p>
    <w:tbl>
      <w:tblPr>
        <w:tblW w:w="0" w:type="auto"/>
        <w:jc w:val="center"/>
        <w:tblInd w:w="1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28"/>
        <w:gridCol w:w="1911"/>
      </w:tblGrid>
      <w:tr w:rsidR="00D17BD0" w:rsidRPr="002528EC" w:rsidTr="00D17BD0">
        <w:trPr>
          <w:tblHeader/>
          <w:jc w:val="center"/>
        </w:trPr>
        <w:tc>
          <w:tcPr>
            <w:tcW w:w="3128" w:type="dxa"/>
          </w:tcPr>
          <w:p w:rsidR="00D17BD0" w:rsidRPr="002528EC" w:rsidRDefault="00D17BD0" w:rsidP="00D17BD0">
            <w:pPr>
              <w:autoSpaceDE w:val="0"/>
              <w:autoSpaceDN w:val="0"/>
              <w:adjustRightInd w:val="0"/>
              <w:jc w:val="center"/>
              <w:rPr>
                <w:sz w:val="20"/>
              </w:rPr>
            </w:pPr>
            <w:r w:rsidRPr="002528EC">
              <w:rPr>
                <w:b/>
                <w:bCs/>
                <w:sz w:val="20"/>
              </w:rPr>
              <w:t>Nivel de Complejidad del Sistema</w:t>
            </w:r>
          </w:p>
        </w:tc>
        <w:tc>
          <w:tcPr>
            <w:tcW w:w="1911" w:type="dxa"/>
          </w:tcPr>
          <w:p w:rsidR="00D17BD0" w:rsidRPr="002528EC" w:rsidRDefault="00D17BD0" w:rsidP="00D17BD0">
            <w:pPr>
              <w:autoSpaceDE w:val="0"/>
              <w:autoSpaceDN w:val="0"/>
              <w:adjustRightInd w:val="0"/>
              <w:jc w:val="center"/>
              <w:rPr>
                <w:sz w:val="20"/>
              </w:rPr>
            </w:pPr>
            <w:r w:rsidRPr="002528EC">
              <w:rPr>
                <w:b/>
                <w:bCs/>
                <w:sz w:val="20"/>
              </w:rPr>
              <w:t>Aporte (L/s-ha)</w:t>
            </w:r>
          </w:p>
        </w:tc>
      </w:tr>
      <w:tr w:rsidR="00D17BD0" w:rsidRPr="002528EC" w:rsidTr="00D17BD0">
        <w:trPr>
          <w:jc w:val="center"/>
        </w:trPr>
        <w:tc>
          <w:tcPr>
            <w:tcW w:w="3128" w:type="dxa"/>
          </w:tcPr>
          <w:p w:rsidR="00D17BD0" w:rsidRPr="002528EC" w:rsidRDefault="00D17BD0" w:rsidP="00D17BD0">
            <w:pPr>
              <w:autoSpaceDE w:val="0"/>
              <w:autoSpaceDN w:val="0"/>
              <w:adjustRightInd w:val="0"/>
              <w:jc w:val="center"/>
              <w:rPr>
                <w:sz w:val="20"/>
              </w:rPr>
            </w:pPr>
            <w:r w:rsidRPr="002528EC">
              <w:rPr>
                <w:sz w:val="20"/>
              </w:rPr>
              <w:t>Bajo y medio</w:t>
            </w:r>
          </w:p>
        </w:tc>
        <w:tc>
          <w:tcPr>
            <w:tcW w:w="1911" w:type="dxa"/>
          </w:tcPr>
          <w:p w:rsidR="00D17BD0" w:rsidRPr="002528EC" w:rsidRDefault="00D17BD0" w:rsidP="00D17BD0">
            <w:pPr>
              <w:autoSpaceDE w:val="0"/>
              <w:autoSpaceDN w:val="0"/>
              <w:adjustRightInd w:val="0"/>
              <w:jc w:val="center"/>
              <w:rPr>
                <w:sz w:val="20"/>
              </w:rPr>
            </w:pPr>
            <w:r w:rsidRPr="002528EC">
              <w:rPr>
                <w:sz w:val="20"/>
              </w:rPr>
              <w:t>2</w:t>
            </w:r>
          </w:p>
        </w:tc>
      </w:tr>
      <w:tr w:rsidR="00D17BD0" w:rsidRPr="002528EC" w:rsidTr="00D17BD0">
        <w:trPr>
          <w:jc w:val="center"/>
        </w:trPr>
        <w:tc>
          <w:tcPr>
            <w:tcW w:w="3128" w:type="dxa"/>
          </w:tcPr>
          <w:p w:rsidR="00D17BD0" w:rsidRPr="002528EC" w:rsidRDefault="00D17BD0" w:rsidP="00D17BD0">
            <w:pPr>
              <w:autoSpaceDE w:val="0"/>
              <w:autoSpaceDN w:val="0"/>
              <w:adjustRightInd w:val="0"/>
              <w:jc w:val="center"/>
              <w:rPr>
                <w:sz w:val="20"/>
              </w:rPr>
            </w:pPr>
            <w:r w:rsidRPr="002528EC">
              <w:rPr>
                <w:sz w:val="20"/>
              </w:rPr>
              <w:t>Medio alto y alto*</w:t>
            </w:r>
          </w:p>
        </w:tc>
        <w:tc>
          <w:tcPr>
            <w:tcW w:w="1911" w:type="dxa"/>
          </w:tcPr>
          <w:p w:rsidR="00D17BD0" w:rsidRPr="002528EC" w:rsidRDefault="00D17BD0" w:rsidP="00D17BD0">
            <w:pPr>
              <w:autoSpaceDE w:val="0"/>
              <w:autoSpaceDN w:val="0"/>
              <w:adjustRightInd w:val="0"/>
              <w:jc w:val="center"/>
              <w:rPr>
                <w:sz w:val="20"/>
              </w:rPr>
            </w:pPr>
            <w:r w:rsidRPr="002528EC">
              <w:rPr>
                <w:sz w:val="20"/>
              </w:rPr>
              <w:t>2</w:t>
            </w:r>
          </w:p>
        </w:tc>
      </w:tr>
    </w:tbl>
    <w:p w:rsidR="00D17BD0" w:rsidRPr="002528EC" w:rsidRDefault="00D17BD0" w:rsidP="00D17BD0">
      <w:pPr>
        <w:autoSpaceDE w:val="0"/>
        <w:autoSpaceDN w:val="0"/>
        <w:adjustRightInd w:val="0"/>
        <w:jc w:val="center"/>
        <w:rPr>
          <w:sz w:val="20"/>
        </w:rPr>
      </w:pPr>
      <w:r w:rsidRPr="002528EC">
        <w:rPr>
          <w:sz w:val="20"/>
        </w:rPr>
        <w:t>*Debe disponerse de sistema pluvial o combinado a mediano plazo</w:t>
      </w:r>
    </w:p>
    <w:p w:rsidR="00D17BD0" w:rsidRPr="004310C7" w:rsidRDefault="00D17BD0" w:rsidP="004310C7">
      <w:pPr>
        <w:jc w:val="center"/>
        <w:rPr>
          <w:sz w:val="18"/>
        </w:rPr>
      </w:pPr>
      <w:r w:rsidRPr="004310C7">
        <w:rPr>
          <w:sz w:val="18"/>
        </w:rPr>
        <w:t>Fuente: Tabla D.3.6 del título D del RAS 2000</w:t>
      </w:r>
    </w:p>
    <w:p w:rsidR="00D17BD0" w:rsidRPr="002528EC" w:rsidRDefault="00D17BD0" w:rsidP="00D17BD0">
      <w:pPr>
        <w:autoSpaceDE w:val="0"/>
        <w:autoSpaceDN w:val="0"/>
        <w:adjustRightInd w:val="0"/>
      </w:pPr>
    </w:p>
    <w:p w:rsidR="00D17BD0" w:rsidRPr="002528EC" w:rsidRDefault="00D17BD0" w:rsidP="00A226ED">
      <w:pPr>
        <w:pStyle w:val="Ttulo4"/>
      </w:pPr>
      <w:bookmarkStart w:id="1149" w:name="_Toc412021316"/>
      <w:r w:rsidRPr="002528EC">
        <w:t>Caudal de infiltración (Q</w:t>
      </w:r>
      <w:r w:rsidRPr="002528EC">
        <w:rPr>
          <w:vertAlign w:val="subscript"/>
        </w:rPr>
        <w:t>INF</w:t>
      </w:r>
      <w:r w:rsidRPr="002528EC">
        <w:t>)</w:t>
      </w:r>
      <w:bookmarkEnd w:id="1149"/>
    </w:p>
    <w:p w:rsidR="00D17BD0" w:rsidRPr="002528EC" w:rsidRDefault="00D17BD0" w:rsidP="00D17BD0"/>
    <w:p w:rsidR="00D17BD0" w:rsidRPr="002528EC" w:rsidRDefault="00D17BD0" w:rsidP="00D17BD0">
      <w:pPr>
        <w:autoSpaceDE w:val="0"/>
        <w:autoSpaceDN w:val="0"/>
        <w:adjustRightInd w:val="0"/>
      </w:pPr>
      <w:r w:rsidRPr="002528EC">
        <w:t>Es inevitable la infiltración de aguas superficiales a las redes de sistemas de alcantarillado sanitario, principalmente freáticas, a través de fisuras en los colectores, en juntas ejecutadas deficientemente, en la unión de colectores con pozos de inspección y demás estructuras, y en éstos cuando no son completamente impermeables. En ausencia de medidas directas o ante la imposibilidad de determinar el caudal por infiltración, el aporte puede establecerse con base en los valores de la</w:t>
      </w:r>
      <w:r>
        <w:t xml:space="preserve"> </w:t>
      </w:r>
      <w:fldSimple w:instr=" REF _Ref283108327 \h  \* MERGEFORMAT ">
        <w:r w:rsidR="003F2750" w:rsidRPr="003F2750">
          <w:t>Tabla 8</w:t>
        </w:r>
        <w:r w:rsidR="003F2750" w:rsidRPr="003F2750">
          <w:noBreakHyphen/>
          <w:t>21</w:t>
        </w:r>
      </w:fldSimple>
      <w:r w:rsidRPr="002528EC">
        <w:t>, en donde el valor inferior del rango dado corresponde a condiciones constructivas más apropiadas, mayor estanqueidad de colectores y estructuras complementarias y menor amenaza sísmica.</w:t>
      </w:r>
    </w:p>
    <w:p w:rsidR="00D17BD0" w:rsidRPr="002528EC" w:rsidRDefault="00D17BD0" w:rsidP="00D17BD0">
      <w:pPr>
        <w:autoSpaceDE w:val="0"/>
        <w:autoSpaceDN w:val="0"/>
        <w:adjustRightInd w:val="0"/>
      </w:pPr>
    </w:p>
    <w:p w:rsidR="00D17BD0" w:rsidRPr="002528EC" w:rsidRDefault="00D17BD0" w:rsidP="00D17BD0">
      <w:pPr>
        <w:autoSpaceDE w:val="0"/>
        <w:autoSpaceDN w:val="0"/>
        <w:adjustRightInd w:val="0"/>
      </w:pPr>
      <w:r w:rsidRPr="002528EC">
        <w:t>La categorización de la infiltración en alta, media y baja se relaciona con las características topográficas, de suelos, niveles freáticos y precipitación.</w:t>
      </w:r>
    </w:p>
    <w:p w:rsidR="00D17BD0" w:rsidRPr="002528EC" w:rsidRDefault="00D17BD0" w:rsidP="00D17BD0">
      <w:pPr>
        <w:autoSpaceDE w:val="0"/>
        <w:autoSpaceDN w:val="0"/>
        <w:adjustRightInd w:val="0"/>
      </w:pPr>
    </w:p>
    <w:p w:rsidR="00D17BD0" w:rsidRPr="00457489" w:rsidRDefault="00D17BD0" w:rsidP="00D17BD0">
      <w:pPr>
        <w:pStyle w:val="Epgrafe"/>
        <w:keepNext/>
        <w:rPr>
          <w:sz w:val="20"/>
        </w:rPr>
      </w:pPr>
      <w:bookmarkStart w:id="1150" w:name="_Ref283108327"/>
      <w:bookmarkStart w:id="1151" w:name="_Toc283110108"/>
      <w:bookmarkStart w:id="1152" w:name="_Toc412021347"/>
      <w:bookmarkStart w:id="1153" w:name="_Toc418763866"/>
      <w:r w:rsidRPr="00457489">
        <w:rPr>
          <w:sz w:val="20"/>
        </w:rPr>
        <w:t xml:space="preserve">Tabla </w:t>
      </w:r>
      <w:r w:rsidR="00D765F8">
        <w:rPr>
          <w:sz w:val="20"/>
        </w:rPr>
        <w:fldChar w:fldCharType="begin"/>
      </w:r>
      <w:r>
        <w:rPr>
          <w:sz w:val="20"/>
        </w:rPr>
        <w:instrText xml:space="preserve"> STYLEREF 1 \s </w:instrText>
      </w:r>
      <w:r w:rsidR="00D765F8">
        <w:rPr>
          <w:sz w:val="20"/>
        </w:rPr>
        <w:fldChar w:fldCharType="separate"/>
      </w:r>
      <w:r w:rsidR="003F2750">
        <w:rPr>
          <w:noProof/>
          <w:sz w:val="20"/>
        </w:rPr>
        <w:t>8</w:t>
      </w:r>
      <w:r w:rsidR="00D765F8">
        <w:rPr>
          <w:sz w:val="20"/>
        </w:rPr>
        <w:fldChar w:fldCharType="end"/>
      </w:r>
      <w:r>
        <w:rPr>
          <w:sz w:val="20"/>
        </w:rPr>
        <w:noBreakHyphen/>
      </w:r>
      <w:r w:rsidR="00D765F8">
        <w:rPr>
          <w:sz w:val="20"/>
        </w:rPr>
        <w:fldChar w:fldCharType="begin"/>
      </w:r>
      <w:r>
        <w:rPr>
          <w:sz w:val="20"/>
        </w:rPr>
        <w:instrText xml:space="preserve"> SEQ Tabla \* ARABIC \s 1 </w:instrText>
      </w:r>
      <w:r w:rsidR="00D765F8">
        <w:rPr>
          <w:sz w:val="20"/>
        </w:rPr>
        <w:fldChar w:fldCharType="separate"/>
      </w:r>
      <w:r w:rsidR="003F2750">
        <w:rPr>
          <w:noProof/>
          <w:sz w:val="20"/>
        </w:rPr>
        <w:t>21</w:t>
      </w:r>
      <w:r w:rsidR="00D765F8">
        <w:rPr>
          <w:sz w:val="20"/>
        </w:rPr>
        <w:fldChar w:fldCharType="end"/>
      </w:r>
      <w:bookmarkEnd w:id="1150"/>
      <w:r w:rsidRPr="00457489">
        <w:rPr>
          <w:sz w:val="20"/>
        </w:rPr>
        <w:t xml:space="preserve"> Aportes por infiltración en redes de sistemas de recolección y evacuación de aguas residuales</w:t>
      </w:r>
      <w:bookmarkEnd w:id="1151"/>
      <w:bookmarkEnd w:id="1152"/>
      <w:bookmarkEnd w:id="1153"/>
    </w:p>
    <w:tbl>
      <w:tblPr>
        <w:tblW w:w="7867" w:type="dxa"/>
        <w:jc w:val="center"/>
        <w:tblInd w:w="1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08"/>
        <w:gridCol w:w="1614"/>
        <w:gridCol w:w="1884"/>
        <w:gridCol w:w="1761"/>
      </w:tblGrid>
      <w:tr w:rsidR="00D17BD0" w:rsidRPr="002528EC" w:rsidTr="00D17BD0">
        <w:trPr>
          <w:jc w:val="center"/>
        </w:trPr>
        <w:tc>
          <w:tcPr>
            <w:tcW w:w="2608" w:type="dxa"/>
          </w:tcPr>
          <w:p w:rsidR="00D17BD0" w:rsidRPr="002528EC" w:rsidRDefault="00D17BD0" w:rsidP="00D17BD0">
            <w:pPr>
              <w:autoSpaceDE w:val="0"/>
              <w:autoSpaceDN w:val="0"/>
              <w:adjustRightInd w:val="0"/>
              <w:jc w:val="center"/>
              <w:rPr>
                <w:sz w:val="20"/>
              </w:rPr>
            </w:pPr>
            <w:r w:rsidRPr="002528EC">
              <w:rPr>
                <w:b/>
                <w:bCs/>
                <w:sz w:val="20"/>
              </w:rPr>
              <w:t>Nivel de Complejidad del Sistema</w:t>
            </w:r>
          </w:p>
        </w:tc>
        <w:tc>
          <w:tcPr>
            <w:tcW w:w="1614" w:type="dxa"/>
          </w:tcPr>
          <w:p w:rsidR="00D17BD0" w:rsidRPr="002528EC" w:rsidRDefault="00D17BD0" w:rsidP="00D17BD0">
            <w:pPr>
              <w:autoSpaceDE w:val="0"/>
              <w:autoSpaceDN w:val="0"/>
              <w:adjustRightInd w:val="0"/>
              <w:jc w:val="center"/>
              <w:rPr>
                <w:b/>
                <w:bCs/>
                <w:sz w:val="20"/>
              </w:rPr>
            </w:pPr>
            <w:r w:rsidRPr="002528EC">
              <w:rPr>
                <w:b/>
                <w:bCs/>
                <w:sz w:val="20"/>
              </w:rPr>
              <w:t>Infiltración alta</w:t>
            </w:r>
          </w:p>
          <w:p w:rsidR="00D17BD0" w:rsidRPr="002528EC" w:rsidRDefault="00D17BD0" w:rsidP="00D17BD0">
            <w:pPr>
              <w:autoSpaceDE w:val="0"/>
              <w:autoSpaceDN w:val="0"/>
              <w:adjustRightInd w:val="0"/>
              <w:jc w:val="center"/>
              <w:rPr>
                <w:sz w:val="20"/>
              </w:rPr>
            </w:pPr>
            <w:r w:rsidRPr="002528EC">
              <w:rPr>
                <w:b/>
                <w:bCs/>
                <w:sz w:val="20"/>
              </w:rPr>
              <w:t>(L/s</w:t>
            </w:r>
            <w:r w:rsidRPr="002528EC">
              <w:rPr>
                <w:sz w:val="20"/>
              </w:rPr>
              <w:t>-</w:t>
            </w:r>
            <w:r w:rsidRPr="002528EC">
              <w:rPr>
                <w:b/>
                <w:bCs/>
                <w:sz w:val="20"/>
              </w:rPr>
              <w:t>ha)</w:t>
            </w:r>
          </w:p>
        </w:tc>
        <w:tc>
          <w:tcPr>
            <w:tcW w:w="1884" w:type="dxa"/>
          </w:tcPr>
          <w:p w:rsidR="00D17BD0" w:rsidRPr="002528EC" w:rsidRDefault="00D17BD0" w:rsidP="00D17BD0">
            <w:pPr>
              <w:autoSpaceDE w:val="0"/>
              <w:autoSpaceDN w:val="0"/>
              <w:adjustRightInd w:val="0"/>
              <w:jc w:val="center"/>
              <w:rPr>
                <w:b/>
                <w:bCs/>
                <w:sz w:val="20"/>
              </w:rPr>
            </w:pPr>
            <w:r w:rsidRPr="002528EC">
              <w:rPr>
                <w:b/>
                <w:bCs/>
                <w:sz w:val="20"/>
              </w:rPr>
              <w:t>Infiltración media</w:t>
            </w:r>
          </w:p>
          <w:p w:rsidR="00D17BD0" w:rsidRPr="002528EC" w:rsidRDefault="00D17BD0" w:rsidP="00D17BD0">
            <w:pPr>
              <w:autoSpaceDE w:val="0"/>
              <w:autoSpaceDN w:val="0"/>
              <w:adjustRightInd w:val="0"/>
              <w:jc w:val="center"/>
              <w:rPr>
                <w:b/>
                <w:bCs/>
                <w:sz w:val="20"/>
              </w:rPr>
            </w:pPr>
            <w:r w:rsidRPr="002528EC">
              <w:rPr>
                <w:b/>
                <w:bCs/>
                <w:sz w:val="20"/>
              </w:rPr>
              <w:t>(L/s</w:t>
            </w:r>
            <w:r w:rsidRPr="002528EC">
              <w:rPr>
                <w:sz w:val="20"/>
              </w:rPr>
              <w:t>-</w:t>
            </w:r>
            <w:r w:rsidRPr="002528EC">
              <w:rPr>
                <w:b/>
                <w:bCs/>
                <w:sz w:val="20"/>
              </w:rPr>
              <w:t>ha)</w:t>
            </w:r>
          </w:p>
        </w:tc>
        <w:tc>
          <w:tcPr>
            <w:tcW w:w="1761" w:type="dxa"/>
          </w:tcPr>
          <w:p w:rsidR="00D17BD0" w:rsidRPr="002528EC" w:rsidRDefault="00D17BD0" w:rsidP="00D17BD0">
            <w:pPr>
              <w:autoSpaceDE w:val="0"/>
              <w:autoSpaceDN w:val="0"/>
              <w:adjustRightInd w:val="0"/>
              <w:jc w:val="center"/>
              <w:rPr>
                <w:b/>
                <w:bCs/>
                <w:sz w:val="20"/>
              </w:rPr>
            </w:pPr>
            <w:r w:rsidRPr="002528EC">
              <w:rPr>
                <w:b/>
                <w:bCs/>
                <w:sz w:val="20"/>
              </w:rPr>
              <w:t>Infiltración baja</w:t>
            </w:r>
          </w:p>
          <w:p w:rsidR="00D17BD0" w:rsidRPr="002528EC" w:rsidRDefault="00D17BD0" w:rsidP="00D17BD0">
            <w:pPr>
              <w:autoSpaceDE w:val="0"/>
              <w:autoSpaceDN w:val="0"/>
              <w:adjustRightInd w:val="0"/>
              <w:jc w:val="center"/>
              <w:rPr>
                <w:b/>
                <w:bCs/>
                <w:sz w:val="20"/>
              </w:rPr>
            </w:pPr>
            <w:r w:rsidRPr="002528EC">
              <w:rPr>
                <w:b/>
                <w:bCs/>
                <w:sz w:val="20"/>
              </w:rPr>
              <w:t>(L/s</w:t>
            </w:r>
            <w:r w:rsidRPr="002528EC">
              <w:rPr>
                <w:sz w:val="20"/>
              </w:rPr>
              <w:t>-</w:t>
            </w:r>
            <w:r w:rsidRPr="002528EC">
              <w:rPr>
                <w:b/>
                <w:bCs/>
                <w:sz w:val="20"/>
              </w:rPr>
              <w:t>ha)</w:t>
            </w:r>
          </w:p>
        </w:tc>
      </w:tr>
      <w:tr w:rsidR="00D17BD0" w:rsidRPr="002528EC" w:rsidTr="00D17BD0">
        <w:trPr>
          <w:jc w:val="center"/>
        </w:trPr>
        <w:tc>
          <w:tcPr>
            <w:tcW w:w="2608" w:type="dxa"/>
          </w:tcPr>
          <w:p w:rsidR="00D17BD0" w:rsidRPr="002528EC" w:rsidRDefault="00D17BD0" w:rsidP="00D17BD0">
            <w:pPr>
              <w:autoSpaceDE w:val="0"/>
              <w:autoSpaceDN w:val="0"/>
              <w:adjustRightInd w:val="0"/>
              <w:jc w:val="center"/>
              <w:rPr>
                <w:sz w:val="20"/>
              </w:rPr>
            </w:pPr>
            <w:r w:rsidRPr="002528EC">
              <w:rPr>
                <w:sz w:val="20"/>
              </w:rPr>
              <w:t>Bajo y medio</w:t>
            </w:r>
          </w:p>
        </w:tc>
        <w:tc>
          <w:tcPr>
            <w:tcW w:w="1614" w:type="dxa"/>
          </w:tcPr>
          <w:p w:rsidR="00D17BD0" w:rsidRPr="002528EC" w:rsidRDefault="00D17BD0" w:rsidP="00D17BD0">
            <w:pPr>
              <w:autoSpaceDE w:val="0"/>
              <w:autoSpaceDN w:val="0"/>
              <w:adjustRightInd w:val="0"/>
              <w:jc w:val="center"/>
              <w:rPr>
                <w:sz w:val="20"/>
              </w:rPr>
            </w:pPr>
            <w:r w:rsidRPr="002528EC">
              <w:rPr>
                <w:sz w:val="20"/>
              </w:rPr>
              <w:t>0.15 – 0.40</w:t>
            </w:r>
          </w:p>
        </w:tc>
        <w:tc>
          <w:tcPr>
            <w:tcW w:w="1884" w:type="dxa"/>
          </w:tcPr>
          <w:p w:rsidR="00D17BD0" w:rsidRPr="002528EC" w:rsidRDefault="00D17BD0" w:rsidP="00D17BD0">
            <w:pPr>
              <w:autoSpaceDE w:val="0"/>
              <w:autoSpaceDN w:val="0"/>
              <w:adjustRightInd w:val="0"/>
              <w:jc w:val="center"/>
              <w:rPr>
                <w:sz w:val="20"/>
              </w:rPr>
            </w:pPr>
            <w:r w:rsidRPr="002528EC">
              <w:rPr>
                <w:sz w:val="20"/>
              </w:rPr>
              <w:t>0.10 – 0.30</w:t>
            </w:r>
          </w:p>
        </w:tc>
        <w:tc>
          <w:tcPr>
            <w:tcW w:w="1761" w:type="dxa"/>
          </w:tcPr>
          <w:p w:rsidR="00D17BD0" w:rsidRPr="002528EC" w:rsidRDefault="00D17BD0" w:rsidP="00D17BD0">
            <w:pPr>
              <w:autoSpaceDE w:val="0"/>
              <w:autoSpaceDN w:val="0"/>
              <w:adjustRightInd w:val="0"/>
              <w:jc w:val="center"/>
              <w:rPr>
                <w:sz w:val="20"/>
              </w:rPr>
            </w:pPr>
            <w:r w:rsidRPr="002528EC">
              <w:rPr>
                <w:sz w:val="20"/>
              </w:rPr>
              <w:t>0.05 – 0.20</w:t>
            </w:r>
          </w:p>
        </w:tc>
      </w:tr>
      <w:tr w:rsidR="00D17BD0" w:rsidRPr="002528EC" w:rsidTr="00D17BD0">
        <w:trPr>
          <w:jc w:val="center"/>
        </w:trPr>
        <w:tc>
          <w:tcPr>
            <w:tcW w:w="2608" w:type="dxa"/>
          </w:tcPr>
          <w:p w:rsidR="00D17BD0" w:rsidRPr="002528EC" w:rsidRDefault="00D17BD0" w:rsidP="00D17BD0">
            <w:pPr>
              <w:autoSpaceDE w:val="0"/>
              <w:autoSpaceDN w:val="0"/>
              <w:adjustRightInd w:val="0"/>
              <w:jc w:val="center"/>
              <w:rPr>
                <w:sz w:val="20"/>
              </w:rPr>
            </w:pPr>
            <w:r w:rsidRPr="002528EC">
              <w:rPr>
                <w:sz w:val="20"/>
              </w:rPr>
              <w:t>Medio alto y alto*</w:t>
            </w:r>
          </w:p>
        </w:tc>
        <w:tc>
          <w:tcPr>
            <w:tcW w:w="1614" w:type="dxa"/>
          </w:tcPr>
          <w:p w:rsidR="00D17BD0" w:rsidRPr="002528EC" w:rsidRDefault="00D17BD0" w:rsidP="00D17BD0">
            <w:pPr>
              <w:autoSpaceDE w:val="0"/>
              <w:autoSpaceDN w:val="0"/>
              <w:adjustRightInd w:val="0"/>
              <w:jc w:val="center"/>
              <w:rPr>
                <w:sz w:val="20"/>
              </w:rPr>
            </w:pPr>
            <w:r w:rsidRPr="002528EC">
              <w:rPr>
                <w:sz w:val="20"/>
              </w:rPr>
              <w:t>0.15 – 0.40</w:t>
            </w:r>
          </w:p>
        </w:tc>
        <w:tc>
          <w:tcPr>
            <w:tcW w:w="1884" w:type="dxa"/>
          </w:tcPr>
          <w:p w:rsidR="00D17BD0" w:rsidRPr="002528EC" w:rsidRDefault="00D17BD0" w:rsidP="00D17BD0">
            <w:pPr>
              <w:autoSpaceDE w:val="0"/>
              <w:autoSpaceDN w:val="0"/>
              <w:adjustRightInd w:val="0"/>
              <w:jc w:val="center"/>
              <w:rPr>
                <w:sz w:val="20"/>
              </w:rPr>
            </w:pPr>
            <w:r w:rsidRPr="002528EC">
              <w:rPr>
                <w:sz w:val="20"/>
              </w:rPr>
              <w:t>0.10 – 0.30</w:t>
            </w:r>
          </w:p>
        </w:tc>
        <w:tc>
          <w:tcPr>
            <w:tcW w:w="1761" w:type="dxa"/>
          </w:tcPr>
          <w:p w:rsidR="00D17BD0" w:rsidRPr="002528EC" w:rsidRDefault="00D17BD0" w:rsidP="00D17BD0">
            <w:pPr>
              <w:autoSpaceDE w:val="0"/>
              <w:autoSpaceDN w:val="0"/>
              <w:adjustRightInd w:val="0"/>
              <w:jc w:val="center"/>
              <w:rPr>
                <w:sz w:val="20"/>
              </w:rPr>
            </w:pPr>
            <w:r w:rsidRPr="002528EC">
              <w:rPr>
                <w:sz w:val="20"/>
              </w:rPr>
              <w:t>0.05 – 0.20</w:t>
            </w:r>
          </w:p>
        </w:tc>
      </w:tr>
    </w:tbl>
    <w:p w:rsidR="00D17BD0" w:rsidRPr="002528EC" w:rsidRDefault="00D17BD0" w:rsidP="00D17BD0">
      <w:pPr>
        <w:autoSpaceDE w:val="0"/>
        <w:autoSpaceDN w:val="0"/>
        <w:adjustRightInd w:val="0"/>
        <w:jc w:val="center"/>
      </w:pPr>
      <w:r w:rsidRPr="002528EC">
        <w:t>*Puede ser definido por la empresa prestadora del servicio</w:t>
      </w:r>
    </w:p>
    <w:p w:rsidR="00D17BD0" w:rsidRPr="004310C7" w:rsidRDefault="00D17BD0" w:rsidP="004310C7">
      <w:pPr>
        <w:jc w:val="center"/>
        <w:rPr>
          <w:sz w:val="18"/>
        </w:rPr>
      </w:pPr>
      <w:r w:rsidRPr="004310C7">
        <w:rPr>
          <w:sz w:val="18"/>
        </w:rPr>
        <w:t>Fuente: Tabla D.3.7 del título D del RAS 2000</w:t>
      </w:r>
    </w:p>
    <w:p w:rsidR="00D17BD0" w:rsidRPr="002528EC" w:rsidRDefault="00D17BD0" w:rsidP="00D17BD0">
      <w:pPr>
        <w:autoSpaceDE w:val="0"/>
        <w:autoSpaceDN w:val="0"/>
        <w:adjustRightInd w:val="0"/>
      </w:pPr>
    </w:p>
    <w:p w:rsidR="00D17BD0" w:rsidRPr="002528EC" w:rsidRDefault="00D17BD0" w:rsidP="00A226ED">
      <w:pPr>
        <w:pStyle w:val="Ttulo4"/>
      </w:pPr>
      <w:bookmarkStart w:id="1154" w:name="_Toc412021317"/>
      <w:r w:rsidRPr="002528EC">
        <w:t>Caudal máximo horario (QMH)</w:t>
      </w:r>
      <w:bookmarkEnd w:id="1154"/>
    </w:p>
    <w:p w:rsidR="00D17BD0" w:rsidRPr="002528EC" w:rsidRDefault="00D17BD0" w:rsidP="00D17BD0">
      <w:pPr>
        <w:tabs>
          <w:tab w:val="left" w:pos="4890"/>
        </w:tabs>
      </w:pPr>
    </w:p>
    <w:p w:rsidR="00D17BD0" w:rsidRPr="002528EC" w:rsidRDefault="00D17BD0" w:rsidP="00D17BD0">
      <w:pPr>
        <w:autoSpaceDE w:val="0"/>
        <w:autoSpaceDN w:val="0"/>
        <w:adjustRightInd w:val="0"/>
      </w:pPr>
      <w:r w:rsidRPr="002528EC">
        <w:t xml:space="preserve">El caudal máximo horario es la base para establecer el caudal de diseño de una red de colectores de un sistema de recolección y evacuación de aguas residuales. El caudal máximo horario del día máximo se estima a partir del caudal final medio diario, mediante el uso del factor de </w:t>
      </w:r>
      <w:proofErr w:type="spellStart"/>
      <w:r w:rsidRPr="002528EC">
        <w:t>mayoración</w:t>
      </w:r>
      <w:proofErr w:type="spellEnd"/>
      <w:r w:rsidRPr="002528EC">
        <w:t>, F.</w:t>
      </w:r>
    </w:p>
    <w:p w:rsidR="00D17BD0" w:rsidRPr="002528EC" w:rsidRDefault="00D17BD0" w:rsidP="00D17BD0">
      <w:pPr>
        <w:autoSpaceDE w:val="0"/>
        <w:autoSpaceDN w:val="0"/>
        <w:adjustRightInd w:val="0"/>
      </w:pPr>
    </w:p>
    <w:p w:rsidR="00D17BD0" w:rsidRPr="002528EC" w:rsidRDefault="00D17BD0" w:rsidP="00D17BD0">
      <w:pPr>
        <w:autoSpaceDE w:val="0"/>
        <w:autoSpaceDN w:val="0"/>
        <w:adjustRightInd w:val="0"/>
        <w:jc w:val="center"/>
      </w:pPr>
      <w:r w:rsidRPr="002528EC">
        <w:rPr>
          <w:position w:val="-10"/>
        </w:rPr>
        <w:object w:dxaOrig="1800" w:dyaOrig="340">
          <v:shape id="_x0000_i1051" type="#_x0000_t75" style="width:90.35pt;height:17pt" o:ole="">
            <v:imagedata r:id="rId153" o:title=""/>
          </v:shape>
          <o:OLEObject Type="Embed" ProgID="Equation.3" ShapeID="_x0000_i1051" DrawAspect="Content" ObjectID="_1494329493" r:id="rId154"/>
        </w:object>
      </w:r>
    </w:p>
    <w:p w:rsidR="00D17BD0" w:rsidRPr="002528EC" w:rsidRDefault="00D17BD0" w:rsidP="00D17BD0">
      <w:pPr>
        <w:autoSpaceDE w:val="0"/>
        <w:autoSpaceDN w:val="0"/>
        <w:adjustRightInd w:val="0"/>
        <w:jc w:val="center"/>
      </w:pPr>
    </w:p>
    <w:p w:rsidR="00D17BD0" w:rsidRPr="002528EC" w:rsidRDefault="00D17BD0" w:rsidP="00A226ED">
      <w:pPr>
        <w:pStyle w:val="Ttulo5"/>
      </w:pPr>
      <w:bookmarkStart w:id="1155" w:name="_Ref412020067"/>
      <w:r w:rsidRPr="002528EC">
        <w:t xml:space="preserve">Factor de </w:t>
      </w:r>
      <w:proofErr w:type="spellStart"/>
      <w:r w:rsidRPr="002528EC">
        <w:t>mayoración</w:t>
      </w:r>
      <w:proofErr w:type="spellEnd"/>
      <w:r w:rsidRPr="002528EC">
        <w:t xml:space="preserve"> (F)</w:t>
      </w:r>
      <w:bookmarkEnd w:id="1155"/>
    </w:p>
    <w:p w:rsidR="00D17BD0" w:rsidRPr="002528EC" w:rsidRDefault="00D17BD0" w:rsidP="00D17BD0"/>
    <w:p w:rsidR="00D17BD0" w:rsidRPr="002528EC" w:rsidRDefault="00D17BD0" w:rsidP="00D17BD0">
      <w:pPr>
        <w:autoSpaceDE w:val="0"/>
        <w:autoSpaceDN w:val="0"/>
        <w:adjustRightInd w:val="0"/>
      </w:pPr>
      <w:r w:rsidRPr="002528EC">
        <w:t xml:space="preserve">El factor de </w:t>
      </w:r>
      <w:proofErr w:type="spellStart"/>
      <w:r w:rsidRPr="002528EC">
        <w:t>mayoración</w:t>
      </w:r>
      <w:proofErr w:type="spellEnd"/>
      <w:r w:rsidRPr="002528EC">
        <w:t xml:space="preserve"> para estimar el caudal máximo horario, con base en el caudal medio diario, tiene en cuenta las variaciones en el consumo de agua por parte de la población. El valor del factor disminuye en la medida en que el número de habitantes considerado aumenta, pues el uso del agua se hace cada vez más heterogéneo y la red de colectores puede contribuir cada vez más a amortiguar los flujos. La estimación se puede realizar con base en relaciones aproximadas como las de </w:t>
      </w:r>
      <w:proofErr w:type="spellStart"/>
      <w:r w:rsidRPr="002528EC">
        <w:t>Harmon</w:t>
      </w:r>
      <w:proofErr w:type="spellEnd"/>
      <w:r w:rsidRPr="002528EC">
        <w:t xml:space="preserve"> y </w:t>
      </w:r>
      <w:proofErr w:type="spellStart"/>
      <w:r w:rsidRPr="002528EC">
        <w:t>Babbit</w:t>
      </w:r>
      <w:proofErr w:type="spellEnd"/>
      <w:r w:rsidRPr="002528EC">
        <w:t xml:space="preserve">, válidas para poblaciones de </w:t>
      </w:r>
      <w:smartTag w:uri="urn:schemas-microsoft-com:office:smarttags" w:element="metricconverter">
        <w:smartTagPr>
          <w:attr w:name="ProductID" w:val="1.000 a"/>
        </w:smartTagPr>
        <w:r w:rsidRPr="002528EC">
          <w:t>1.000 a</w:t>
        </w:r>
      </w:smartTag>
      <w:r w:rsidRPr="002528EC">
        <w:t xml:space="preserve"> 1’000.000 habitantes, y la de Flores, en las cuales se estima F en función del número de habitantes.</w:t>
      </w:r>
    </w:p>
    <w:p w:rsidR="00D17BD0" w:rsidRPr="002528EC" w:rsidRDefault="00D17BD0" w:rsidP="00D17BD0">
      <w:pPr>
        <w:autoSpaceDE w:val="0"/>
        <w:autoSpaceDN w:val="0"/>
        <w:adjustRightInd w:val="0"/>
      </w:pPr>
    </w:p>
    <w:p w:rsidR="00D17BD0" w:rsidRPr="002528EC" w:rsidRDefault="00D17BD0" w:rsidP="00D17BD0">
      <w:pPr>
        <w:autoSpaceDE w:val="0"/>
        <w:autoSpaceDN w:val="0"/>
        <w:adjustRightInd w:val="0"/>
        <w:ind w:firstLine="708"/>
      </w:pPr>
      <w:proofErr w:type="spellStart"/>
      <w:r w:rsidRPr="002528EC">
        <w:t>Harmon</w:t>
      </w:r>
      <w:proofErr w:type="spellEnd"/>
      <w:r w:rsidRPr="002528EC">
        <w:tab/>
      </w:r>
      <w:r w:rsidRPr="002528EC">
        <w:tab/>
      </w:r>
      <w:r w:rsidRPr="002528EC">
        <w:tab/>
      </w:r>
      <w:proofErr w:type="spellStart"/>
      <w:r w:rsidRPr="002528EC">
        <w:t>Babbit</w:t>
      </w:r>
      <w:proofErr w:type="spellEnd"/>
      <w:r w:rsidRPr="002528EC">
        <w:tab/>
      </w:r>
      <w:r w:rsidRPr="002528EC">
        <w:tab/>
      </w:r>
      <w:r w:rsidRPr="002528EC">
        <w:tab/>
      </w:r>
      <w:r w:rsidRPr="002528EC">
        <w:tab/>
        <w:t>Flores</w:t>
      </w:r>
    </w:p>
    <w:p w:rsidR="00D17BD0" w:rsidRPr="002528EC" w:rsidRDefault="00D17BD0" w:rsidP="00D17BD0">
      <w:pPr>
        <w:autoSpaceDE w:val="0"/>
        <w:autoSpaceDN w:val="0"/>
        <w:adjustRightInd w:val="0"/>
      </w:pPr>
      <w:r w:rsidRPr="002528EC">
        <w:rPr>
          <w:position w:val="-30"/>
        </w:rPr>
        <w:object w:dxaOrig="1700" w:dyaOrig="680">
          <v:shape id="_x0000_i1052" type="#_x0000_t75" style="width:84.9pt;height:33.95pt" o:ole="">
            <v:imagedata r:id="rId155" o:title=""/>
          </v:shape>
          <o:OLEObject Type="Embed" ProgID="Equation.3" ShapeID="_x0000_i1052" DrawAspect="Content" ObjectID="_1494329494" r:id="rId156"/>
        </w:object>
      </w:r>
      <w:r w:rsidRPr="002528EC">
        <w:tab/>
      </w:r>
      <w:r w:rsidRPr="002528EC">
        <w:tab/>
      </w:r>
      <w:r w:rsidRPr="002528EC">
        <w:tab/>
      </w:r>
      <w:r w:rsidRPr="002528EC">
        <w:rPr>
          <w:position w:val="-24"/>
        </w:rPr>
        <w:object w:dxaOrig="940" w:dyaOrig="620">
          <v:shape id="_x0000_i1053" type="#_x0000_t75" style="width:47.55pt;height:30.55pt" o:ole="">
            <v:imagedata r:id="rId157" o:title=""/>
          </v:shape>
          <o:OLEObject Type="Embed" ProgID="Equation.3" ShapeID="_x0000_i1053" DrawAspect="Content" ObjectID="_1494329495" r:id="rId158"/>
        </w:object>
      </w:r>
      <w:r w:rsidRPr="002528EC">
        <w:tab/>
      </w:r>
      <w:r w:rsidRPr="002528EC">
        <w:tab/>
      </w:r>
      <w:r w:rsidRPr="002528EC">
        <w:tab/>
      </w:r>
      <w:r w:rsidRPr="002528EC">
        <w:rPr>
          <w:position w:val="-24"/>
        </w:rPr>
        <w:object w:dxaOrig="920" w:dyaOrig="620">
          <v:shape id="_x0000_i1054" type="#_x0000_t75" style="width:45.5pt;height:30.55pt" o:ole="">
            <v:imagedata r:id="rId159" o:title=""/>
          </v:shape>
          <o:OLEObject Type="Embed" ProgID="Equation.3" ShapeID="_x0000_i1054" DrawAspect="Content" ObjectID="_1494329496" r:id="rId160"/>
        </w:object>
      </w:r>
    </w:p>
    <w:p w:rsidR="00D17BD0" w:rsidRPr="002528EC" w:rsidRDefault="00D17BD0" w:rsidP="00D17BD0">
      <w:pPr>
        <w:autoSpaceDE w:val="0"/>
        <w:autoSpaceDN w:val="0"/>
        <w:adjustRightInd w:val="0"/>
      </w:pPr>
      <w:r w:rsidRPr="002528EC">
        <w:t xml:space="preserve">El factor de </w:t>
      </w:r>
      <w:proofErr w:type="spellStart"/>
      <w:r w:rsidRPr="002528EC">
        <w:t>mayoración</w:t>
      </w:r>
      <w:proofErr w:type="spellEnd"/>
      <w:r w:rsidRPr="002528EC">
        <w:t xml:space="preserve"> también puede ser dado en términos del caudal medio diario como en las fórmulas de Los Ángeles o la de </w:t>
      </w:r>
      <w:proofErr w:type="spellStart"/>
      <w:r w:rsidRPr="002528EC">
        <w:t>Tchobanoglous</w:t>
      </w:r>
      <w:proofErr w:type="spellEnd"/>
      <w:r w:rsidRPr="002528EC">
        <w:t>.</w:t>
      </w:r>
    </w:p>
    <w:p w:rsidR="00D17BD0" w:rsidRPr="002528EC" w:rsidRDefault="00D17BD0" w:rsidP="00D17BD0">
      <w:pPr>
        <w:autoSpaceDE w:val="0"/>
        <w:autoSpaceDN w:val="0"/>
        <w:adjustRightInd w:val="0"/>
        <w:spacing w:line="360" w:lineRule="auto"/>
        <w:ind w:left="360" w:firstLine="360"/>
      </w:pPr>
    </w:p>
    <w:p w:rsidR="00D17BD0" w:rsidRPr="002528EC" w:rsidRDefault="00D17BD0" w:rsidP="00D17BD0">
      <w:pPr>
        <w:autoSpaceDE w:val="0"/>
        <w:autoSpaceDN w:val="0"/>
        <w:adjustRightInd w:val="0"/>
        <w:spacing w:line="360" w:lineRule="auto"/>
        <w:ind w:left="360" w:firstLine="360"/>
        <w:rPr>
          <w:b/>
        </w:rPr>
      </w:pPr>
      <w:r w:rsidRPr="002528EC">
        <w:t>Los Ángeles</w:t>
      </w:r>
      <w:r w:rsidRPr="002528EC">
        <w:tab/>
      </w:r>
      <w:r w:rsidRPr="002528EC">
        <w:tab/>
      </w:r>
      <w:r w:rsidRPr="002528EC">
        <w:tab/>
      </w:r>
      <w:r w:rsidRPr="002528EC">
        <w:tab/>
      </w:r>
      <w:r w:rsidRPr="002528EC">
        <w:tab/>
      </w:r>
      <w:r w:rsidRPr="002528EC">
        <w:tab/>
      </w:r>
      <w:proofErr w:type="spellStart"/>
      <w:r w:rsidRPr="002528EC">
        <w:t>Tchobanoglous</w:t>
      </w:r>
      <w:proofErr w:type="spellEnd"/>
      <w:r w:rsidRPr="002528EC">
        <w:tab/>
      </w:r>
      <w:r w:rsidRPr="002528EC">
        <w:tab/>
      </w:r>
      <w:r w:rsidRPr="002528EC">
        <w:tab/>
      </w:r>
      <w:r w:rsidRPr="002528EC">
        <w:rPr>
          <w:b/>
          <w:position w:val="-30"/>
        </w:rPr>
        <w:object w:dxaOrig="1160" w:dyaOrig="680">
          <v:shape id="_x0000_i1055" type="#_x0000_t75" style="width:57.75pt;height:33.95pt" o:ole="">
            <v:imagedata r:id="rId161" o:title=""/>
          </v:shape>
          <o:OLEObject Type="Embed" ProgID="Equation.3" ShapeID="_x0000_i1055" DrawAspect="Content" ObjectID="_1494329497" r:id="rId162"/>
        </w:object>
      </w:r>
      <w:r w:rsidRPr="002528EC">
        <w:rPr>
          <w:b/>
        </w:rPr>
        <w:tab/>
      </w:r>
      <w:r w:rsidRPr="002528EC">
        <w:rPr>
          <w:b/>
        </w:rPr>
        <w:tab/>
      </w:r>
      <w:r w:rsidRPr="002528EC">
        <w:rPr>
          <w:b/>
        </w:rPr>
        <w:tab/>
      </w:r>
      <w:r w:rsidRPr="002528EC">
        <w:rPr>
          <w:b/>
        </w:rPr>
        <w:tab/>
      </w:r>
      <w:r w:rsidRPr="002528EC">
        <w:rPr>
          <w:b/>
        </w:rPr>
        <w:tab/>
      </w:r>
      <w:r w:rsidRPr="002528EC">
        <w:rPr>
          <w:b/>
        </w:rPr>
        <w:tab/>
      </w:r>
      <w:r w:rsidRPr="002528EC">
        <w:rPr>
          <w:b/>
          <w:position w:val="-30"/>
        </w:rPr>
        <w:object w:dxaOrig="1160" w:dyaOrig="680">
          <v:shape id="_x0000_i1056" type="#_x0000_t75" style="width:57.75pt;height:33.95pt" o:ole="">
            <v:imagedata r:id="rId163" o:title=""/>
          </v:shape>
          <o:OLEObject Type="Embed" ProgID="Equation.3" ShapeID="_x0000_i1056" DrawAspect="Content" ObjectID="_1494329498" r:id="rId164"/>
        </w:object>
      </w:r>
    </w:p>
    <w:p w:rsidR="007A763E" w:rsidRDefault="007A763E" w:rsidP="00D17BD0">
      <w:pPr>
        <w:autoSpaceDE w:val="0"/>
        <w:autoSpaceDN w:val="0"/>
        <w:adjustRightInd w:val="0"/>
      </w:pPr>
    </w:p>
    <w:p w:rsidR="00D17BD0" w:rsidRPr="002528EC" w:rsidRDefault="00D17BD0" w:rsidP="00D17BD0">
      <w:pPr>
        <w:autoSpaceDE w:val="0"/>
        <w:autoSpaceDN w:val="0"/>
        <w:adjustRightInd w:val="0"/>
      </w:pPr>
      <w:r w:rsidRPr="002528EC">
        <w:t xml:space="preserve">La fórmula de Los Ángeles es válida para el rango de </w:t>
      </w:r>
      <w:smartTag w:uri="urn:schemas-microsoft-com:office:smarttags" w:element="metricconverter">
        <w:smartTagPr>
          <w:attr w:name="ProductID" w:val="2,8 a"/>
        </w:smartTagPr>
        <w:r w:rsidRPr="002528EC">
          <w:t>2,8 a</w:t>
        </w:r>
      </w:smartTag>
      <w:r w:rsidRPr="002528EC">
        <w:t xml:space="preserve"> 28300 l/s, mientras que la de </w:t>
      </w:r>
      <w:proofErr w:type="spellStart"/>
      <w:r w:rsidRPr="002528EC">
        <w:t>Tchobanoglous</w:t>
      </w:r>
      <w:proofErr w:type="spellEnd"/>
      <w:r w:rsidRPr="002528EC">
        <w:t xml:space="preserve"> lo es para el rango de </w:t>
      </w:r>
      <w:smartTag w:uri="urn:schemas-microsoft-com:office:smarttags" w:element="metricconverter">
        <w:smartTagPr>
          <w:attr w:name="ProductID" w:val="4 a"/>
        </w:smartTagPr>
        <w:r w:rsidRPr="002528EC">
          <w:t>4 a</w:t>
        </w:r>
      </w:smartTag>
      <w:r w:rsidRPr="002528EC">
        <w:t xml:space="preserve"> 5000 l/s. Esta última relación es adecuada cuando la contribución de aguas residuales de procedencia comercial, industrial e institucional no representa más del 25% del caudal total de aguas residuales. En general el valor de F debe ser mayor o igual a 1,4.</w:t>
      </w:r>
    </w:p>
    <w:p w:rsidR="00D17BD0" w:rsidRPr="002528EC" w:rsidRDefault="00D17BD0" w:rsidP="00D17BD0">
      <w:pPr>
        <w:autoSpaceDE w:val="0"/>
        <w:autoSpaceDN w:val="0"/>
        <w:adjustRightInd w:val="0"/>
      </w:pPr>
    </w:p>
    <w:p w:rsidR="00D17BD0" w:rsidRPr="002528EC" w:rsidRDefault="00D17BD0" w:rsidP="00D17BD0">
      <w:pPr>
        <w:autoSpaceDE w:val="0"/>
        <w:autoSpaceDN w:val="0"/>
        <w:adjustRightInd w:val="0"/>
      </w:pPr>
      <w:r w:rsidRPr="002528EC">
        <w:t>El factor F debe calcularse tramo por tramo de acuerdo con el incremento progresivo de población y caudal.</w:t>
      </w:r>
    </w:p>
    <w:p w:rsidR="00D17BD0" w:rsidRPr="002528EC" w:rsidRDefault="00D17BD0" w:rsidP="00D17BD0">
      <w:pPr>
        <w:autoSpaceDE w:val="0"/>
        <w:autoSpaceDN w:val="0"/>
        <w:adjustRightInd w:val="0"/>
      </w:pPr>
    </w:p>
    <w:p w:rsidR="00D17BD0" w:rsidRPr="002528EC" w:rsidRDefault="00D17BD0" w:rsidP="00A226ED">
      <w:pPr>
        <w:pStyle w:val="Ttulo4"/>
      </w:pPr>
      <w:r w:rsidRPr="002528EC">
        <w:t>Caudal de diseño</w:t>
      </w:r>
    </w:p>
    <w:p w:rsidR="00D17BD0" w:rsidRPr="002528EC" w:rsidRDefault="00D17BD0" w:rsidP="00D17BD0">
      <w:pPr>
        <w:ind w:left="708"/>
      </w:pPr>
    </w:p>
    <w:p w:rsidR="00D17BD0" w:rsidRPr="002528EC" w:rsidRDefault="00D17BD0" w:rsidP="00D17BD0">
      <w:pPr>
        <w:autoSpaceDE w:val="0"/>
        <w:autoSpaceDN w:val="0"/>
        <w:adjustRightInd w:val="0"/>
      </w:pPr>
      <w:r w:rsidRPr="002528EC">
        <w:t>El caudal de diseño de cada tramo de la red de colectores se obtiene sumando al caudal máximo horario del día máximo, QMH, los aportes por infiltraciones y conexiones erradas.</w:t>
      </w:r>
    </w:p>
    <w:p w:rsidR="00D17BD0" w:rsidRPr="002528EC" w:rsidRDefault="00D17BD0" w:rsidP="00D17BD0">
      <w:pPr>
        <w:autoSpaceDE w:val="0"/>
        <w:autoSpaceDN w:val="0"/>
        <w:adjustRightInd w:val="0"/>
      </w:pPr>
    </w:p>
    <w:p w:rsidR="00D17BD0" w:rsidRPr="002528EC" w:rsidRDefault="00D17BD0" w:rsidP="00D17BD0">
      <w:pPr>
        <w:autoSpaceDE w:val="0"/>
        <w:autoSpaceDN w:val="0"/>
        <w:adjustRightInd w:val="0"/>
        <w:jc w:val="center"/>
      </w:pPr>
      <w:r w:rsidRPr="002528EC">
        <w:rPr>
          <w:position w:val="-14"/>
        </w:rPr>
        <w:object w:dxaOrig="2500" w:dyaOrig="380">
          <v:shape id="_x0000_i1057" type="#_x0000_t75" style="width:125pt;height:19pt" o:ole="">
            <v:imagedata r:id="rId165" o:title=""/>
          </v:shape>
          <o:OLEObject Type="Embed" ProgID="Equation.3" ShapeID="_x0000_i1057" DrawAspect="Content" ObjectID="_1494329499" r:id="rId166"/>
        </w:object>
      </w:r>
    </w:p>
    <w:p w:rsidR="00D17BD0" w:rsidRPr="002528EC" w:rsidRDefault="00D17BD0" w:rsidP="00D17BD0">
      <w:pPr>
        <w:autoSpaceDE w:val="0"/>
        <w:autoSpaceDN w:val="0"/>
        <w:adjustRightInd w:val="0"/>
        <w:jc w:val="center"/>
      </w:pPr>
    </w:p>
    <w:p w:rsidR="00D17BD0" w:rsidRPr="002528EC" w:rsidRDefault="00D17BD0" w:rsidP="00D17BD0">
      <w:pPr>
        <w:autoSpaceDE w:val="0"/>
        <w:autoSpaceDN w:val="0"/>
        <w:adjustRightInd w:val="0"/>
      </w:pPr>
      <w:r w:rsidRPr="002528EC">
        <w:t>Este caudal es el correspondiente a las contribuciones acumuladas que llegan al tramo hasta el pozo de inspección inferior.</w:t>
      </w:r>
    </w:p>
    <w:p w:rsidR="00D17BD0" w:rsidRPr="002528EC" w:rsidRDefault="00D17BD0" w:rsidP="00D17BD0">
      <w:pPr>
        <w:autoSpaceDE w:val="0"/>
        <w:autoSpaceDN w:val="0"/>
        <w:adjustRightInd w:val="0"/>
      </w:pPr>
    </w:p>
    <w:p w:rsidR="00D17BD0" w:rsidRDefault="00D17BD0" w:rsidP="00D17BD0">
      <w:pPr>
        <w:autoSpaceDE w:val="0"/>
        <w:autoSpaceDN w:val="0"/>
        <w:adjustRightInd w:val="0"/>
      </w:pPr>
      <w:r w:rsidRPr="002528EC">
        <w:t>Cuando el caudal de diseño calculado en el tramo sea inferior a 1,5 l/s, debe adoptarse este valor como caudal de diseño.</w:t>
      </w:r>
    </w:p>
    <w:p w:rsidR="00D17BD0" w:rsidRDefault="00D17BD0" w:rsidP="00D17BD0">
      <w:pPr>
        <w:autoSpaceDE w:val="0"/>
        <w:autoSpaceDN w:val="0"/>
        <w:adjustRightInd w:val="0"/>
      </w:pPr>
    </w:p>
    <w:p w:rsidR="00DC1880" w:rsidRDefault="00DC1880" w:rsidP="00A226ED">
      <w:pPr>
        <w:pStyle w:val="Ttulo2"/>
      </w:pPr>
      <w:bookmarkStart w:id="1156" w:name="_Toc418763991"/>
      <w:r>
        <w:t>Diseño de alcantarillado Sanitario</w:t>
      </w:r>
      <w:bookmarkEnd w:id="1156"/>
    </w:p>
    <w:p w:rsidR="009959E5" w:rsidRDefault="009959E5" w:rsidP="009959E5"/>
    <w:p w:rsidR="009959E5" w:rsidRDefault="009959E5" w:rsidP="009959E5">
      <w:r>
        <w:t xml:space="preserve">El alcantarillado sanitario a construir corresponde a los tramos que llevan el flujo hacia la PTAR proyectada y la tubería que conectan la zona del cementerio y el </w:t>
      </w:r>
      <w:proofErr w:type="spellStart"/>
      <w:r>
        <w:t>ancianato</w:t>
      </w:r>
      <w:proofErr w:type="spellEnd"/>
      <w:r>
        <w:t xml:space="preserve"> hacia la red del municipio y que finalmente llega a la PTAR. Las tuberías a construir son las siguientes: </w:t>
      </w:r>
    </w:p>
    <w:p w:rsidR="004F2629" w:rsidRPr="009959E5" w:rsidRDefault="004F2629" w:rsidP="009959E5"/>
    <w:p w:rsidR="00DC1880" w:rsidRDefault="004F2629" w:rsidP="00A226ED">
      <w:pPr>
        <w:pStyle w:val="FTablas"/>
      </w:pPr>
      <w:bookmarkStart w:id="1157" w:name="_Toc418763867"/>
      <w:r w:rsidRPr="00457489">
        <w:lastRenderedPageBreak/>
        <w:t xml:space="preserve">Tabla </w:t>
      </w:r>
      <w:r w:rsidR="00D765F8">
        <w:fldChar w:fldCharType="begin"/>
      </w:r>
      <w:r>
        <w:instrText xml:space="preserve"> STYLEREF 1 \s </w:instrText>
      </w:r>
      <w:r w:rsidR="00D765F8">
        <w:fldChar w:fldCharType="separate"/>
      </w:r>
      <w:r w:rsidR="003F2750">
        <w:rPr>
          <w:noProof/>
        </w:rPr>
        <w:t>8</w:t>
      </w:r>
      <w:r w:rsidR="00D765F8">
        <w:fldChar w:fldCharType="end"/>
      </w:r>
      <w:r>
        <w:noBreakHyphen/>
      </w:r>
      <w:r w:rsidR="00D765F8">
        <w:fldChar w:fldCharType="begin"/>
      </w:r>
      <w:r>
        <w:instrText xml:space="preserve"> SEQ Tabla \* ARABIC \s 1 </w:instrText>
      </w:r>
      <w:r w:rsidR="00D765F8">
        <w:fldChar w:fldCharType="separate"/>
      </w:r>
      <w:r w:rsidR="003F2750">
        <w:rPr>
          <w:noProof/>
        </w:rPr>
        <w:t>22</w:t>
      </w:r>
      <w:r w:rsidR="00D765F8">
        <w:fldChar w:fldCharType="end"/>
      </w:r>
      <w:r w:rsidRPr="00457489">
        <w:t xml:space="preserve"> </w:t>
      </w:r>
      <w:r>
        <w:t>Tramos de alcantarillado sanitario a construir</w:t>
      </w:r>
      <w:bookmarkEnd w:id="1157"/>
    </w:p>
    <w:tbl>
      <w:tblPr>
        <w:tblW w:w="6492" w:type="dxa"/>
        <w:jc w:val="center"/>
        <w:tblInd w:w="56" w:type="dxa"/>
        <w:tblCellMar>
          <w:left w:w="70" w:type="dxa"/>
          <w:right w:w="70" w:type="dxa"/>
        </w:tblCellMar>
        <w:tblLook w:val="04A0"/>
      </w:tblPr>
      <w:tblGrid>
        <w:gridCol w:w="723"/>
        <w:gridCol w:w="714"/>
        <w:gridCol w:w="621"/>
        <w:gridCol w:w="918"/>
        <w:gridCol w:w="925"/>
        <w:gridCol w:w="851"/>
        <w:gridCol w:w="870"/>
        <w:gridCol w:w="870"/>
      </w:tblGrid>
      <w:tr w:rsidR="00AA4511" w:rsidRPr="00693823" w:rsidTr="00AA4511">
        <w:trPr>
          <w:trHeight w:val="510"/>
          <w:jc w:val="center"/>
        </w:trPr>
        <w:tc>
          <w:tcPr>
            <w:tcW w:w="723"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AA4511" w:rsidRPr="00AA4511" w:rsidRDefault="00AA4511" w:rsidP="00AA4511">
            <w:pPr>
              <w:widowControl/>
              <w:jc w:val="center"/>
              <w:rPr>
                <w:b/>
                <w:bCs/>
                <w:sz w:val="16"/>
                <w:szCs w:val="16"/>
                <w:lang w:eastAsia="es-CO"/>
              </w:rPr>
            </w:pPr>
            <w:r w:rsidRPr="00AA4511">
              <w:rPr>
                <w:b/>
                <w:bCs/>
                <w:sz w:val="16"/>
                <w:szCs w:val="16"/>
                <w:lang w:eastAsia="es-CO"/>
              </w:rPr>
              <w:t>Tramo inicial</w:t>
            </w:r>
          </w:p>
        </w:tc>
        <w:tc>
          <w:tcPr>
            <w:tcW w:w="714" w:type="dxa"/>
            <w:tcBorders>
              <w:top w:val="single" w:sz="4" w:space="0" w:color="auto"/>
              <w:left w:val="nil"/>
              <w:bottom w:val="single" w:sz="4" w:space="0" w:color="auto"/>
              <w:right w:val="single" w:sz="4" w:space="0" w:color="auto"/>
            </w:tcBorders>
            <w:shd w:val="clear" w:color="000000" w:fill="D8D8D8"/>
            <w:vAlign w:val="center"/>
            <w:hideMark/>
          </w:tcPr>
          <w:p w:rsidR="00AA4511" w:rsidRPr="00AA4511" w:rsidRDefault="00AA4511" w:rsidP="00AA4511">
            <w:pPr>
              <w:widowControl/>
              <w:jc w:val="center"/>
              <w:rPr>
                <w:b/>
                <w:bCs/>
                <w:sz w:val="16"/>
                <w:szCs w:val="16"/>
                <w:lang w:eastAsia="es-CO"/>
              </w:rPr>
            </w:pPr>
            <w:r w:rsidRPr="00AA4511">
              <w:rPr>
                <w:b/>
                <w:bCs/>
                <w:sz w:val="16"/>
                <w:szCs w:val="16"/>
                <w:lang w:eastAsia="es-CO"/>
              </w:rPr>
              <w:t>Pozo</w:t>
            </w:r>
            <w:r w:rsidRPr="00AA4511">
              <w:rPr>
                <w:b/>
                <w:bCs/>
                <w:sz w:val="16"/>
                <w:szCs w:val="16"/>
                <w:lang w:eastAsia="es-CO"/>
              </w:rPr>
              <w:br/>
              <w:t>Inicial</w:t>
            </w:r>
          </w:p>
        </w:tc>
        <w:tc>
          <w:tcPr>
            <w:tcW w:w="621" w:type="dxa"/>
            <w:tcBorders>
              <w:top w:val="single" w:sz="4" w:space="0" w:color="auto"/>
              <w:left w:val="nil"/>
              <w:bottom w:val="single" w:sz="4" w:space="0" w:color="auto"/>
              <w:right w:val="single" w:sz="4" w:space="0" w:color="auto"/>
            </w:tcBorders>
            <w:shd w:val="clear" w:color="000000" w:fill="D8D8D8"/>
            <w:vAlign w:val="center"/>
            <w:hideMark/>
          </w:tcPr>
          <w:p w:rsidR="00AA4511" w:rsidRPr="00AA4511" w:rsidRDefault="00AA4511" w:rsidP="00AA4511">
            <w:pPr>
              <w:widowControl/>
              <w:jc w:val="center"/>
              <w:rPr>
                <w:b/>
                <w:bCs/>
                <w:sz w:val="16"/>
                <w:szCs w:val="16"/>
                <w:lang w:eastAsia="es-CO"/>
              </w:rPr>
            </w:pPr>
            <w:r w:rsidRPr="00AA4511">
              <w:rPr>
                <w:b/>
                <w:bCs/>
                <w:sz w:val="16"/>
                <w:szCs w:val="16"/>
                <w:lang w:eastAsia="es-CO"/>
              </w:rPr>
              <w:t>Pozo</w:t>
            </w:r>
            <w:r w:rsidRPr="00AA4511">
              <w:rPr>
                <w:b/>
                <w:bCs/>
                <w:sz w:val="16"/>
                <w:szCs w:val="16"/>
                <w:lang w:eastAsia="es-CO"/>
              </w:rPr>
              <w:br/>
              <w:t>Final</w:t>
            </w:r>
          </w:p>
        </w:tc>
        <w:tc>
          <w:tcPr>
            <w:tcW w:w="918" w:type="dxa"/>
            <w:tcBorders>
              <w:top w:val="single" w:sz="4" w:space="0" w:color="auto"/>
              <w:left w:val="nil"/>
              <w:bottom w:val="single" w:sz="4" w:space="0" w:color="auto"/>
              <w:right w:val="single" w:sz="4" w:space="0" w:color="auto"/>
            </w:tcBorders>
            <w:shd w:val="clear" w:color="000000" w:fill="D8D8D8"/>
            <w:vAlign w:val="center"/>
            <w:hideMark/>
          </w:tcPr>
          <w:p w:rsidR="00AA4511" w:rsidRPr="00AA4511" w:rsidRDefault="00AA4511" w:rsidP="00AA4511">
            <w:pPr>
              <w:widowControl/>
              <w:jc w:val="center"/>
              <w:rPr>
                <w:b/>
                <w:bCs/>
                <w:sz w:val="16"/>
                <w:szCs w:val="16"/>
                <w:lang w:eastAsia="es-CO"/>
              </w:rPr>
            </w:pPr>
            <w:proofErr w:type="spellStart"/>
            <w:r w:rsidRPr="00AA4511">
              <w:rPr>
                <w:b/>
                <w:bCs/>
                <w:sz w:val="16"/>
                <w:szCs w:val="16"/>
                <w:lang w:eastAsia="es-CO"/>
              </w:rPr>
              <w:t>Q</w:t>
            </w:r>
            <w:r w:rsidRPr="00AA4511">
              <w:rPr>
                <w:b/>
                <w:bCs/>
                <w:sz w:val="16"/>
                <w:szCs w:val="16"/>
                <w:vertAlign w:val="subscript"/>
                <w:lang w:eastAsia="es-CO"/>
              </w:rPr>
              <w:t>Diseño</w:t>
            </w:r>
            <w:proofErr w:type="spellEnd"/>
            <w:r w:rsidRPr="00AA4511">
              <w:rPr>
                <w:b/>
                <w:bCs/>
                <w:sz w:val="16"/>
                <w:szCs w:val="16"/>
                <w:lang w:eastAsia="es-CO"/>
              </w:rPr>
              <w:br/>
              <w:t>(L/s)</w:t>
            </w:r>
          </w:p>
        </w:tc>
        <w:tc>
          <w:tcPr>
            <w:tcW w:w="925" w:type="dxa"/>
            <w:tcBorders>
              <w:top w:val="single" w:sz="4" w:space="0" w:color="auto"/>
              <w:left w:val="nil"/>
              <w:bottom w:val="single" w:sz="4" w:space="0" w:color="auto"/>
              <w:right w:val="single" w:sz="4" w:space="0" w:color="auto"/>
            </w:tcBorders>
            <w:shd w:val="clear" w:color="000000" w:fill="D8D8D8"/>
            <w:vAlign w:val="center"/>
            <w:hideMark/>
          </w:tcPr>
          <w:p w:rsidR="00AA4511" w:rsidRPr="00AA4511" w:rsidRDefault="00AA4511" w:rsidP="00AA4511">
            <w:pPr>
              <w:widowControl/>
              <w:jc w:val="center"/>
              <w:rPr>
                <w:b/>
                <w:bCs/>
                <w:sz w:val="16"/>
                <w:szCs w:val="16"/>
                <w:lang w:eastAsia="es-CO"/>
              </w:rPr>
            </w:pPr>
            <w:r w:rsidRPr="00AA4511">
              <w:rPr>
                <w:b/>
                <w:bCs/>
                <w:sz w:val="16"/>
                <w:szCs w:val="16"/>
                <w:lang w:eastAsia="es-CO"/>
              </w:rPr>
              <w:t>Pendiente S (%)</w:t>
            </w:r>
          </w:p>
        </w:tc>
        <w:tc>
          <w:tcPr>
            <w:tcW w:w="851" w:type="dxa"/>
            <w:tcBorders>
              <w:top w:val="single" w:sz="4" w:space="0" w:color="auto"/>
              <w:left w:val="nil"/>
              <w:bottom w:val="single" w:sz="4" w:space="0" w:color="auto"/>
              <w:right w:val="single" w:sz="4" w:space="0" w:color="auto"/>
            </w:tcBorders>
            <w:shd w:val="clear" w:color="000000" w:fill="D8D8D8"/>
            <w:vAlign w:val="center"/>
            <w:hideMark/>
          </w:tcPr>
          <w:p w:rsidR="00AA4511" w:rsidRPr="00AA4511" w:rsidRDefault="00AA4511" w:rsidP="00AA4511">
            <w:pPr>
              <w:widowControl/>
              <w:jc w:val="center"/>
              <w:rPr>
                <w:b/>
                <w:bCs/>
                <w:sz w:val="16"/>
                <w:szCs w:val="16"/>
                <w:lang w:eastAsia="es-CO"/>
              </w:rPr>
            </w:pPr>
            <w:r w:rsidRPr="00AA4511">
              <w:rPr>
                <w:b/>
                <w:bCs/>
                <w:sz w:val="16"/>
                <w:szCs w:val="16"/>
                <w:lang w:eastAsia="es-CO"/>
              </w:rPr>
              <w:t>Longitud (m)</w:t>
            </w:r>
          </w:p>
        </w:tc>
        <w:tc>
          <w:tcPr>
            <w:tcW w:w="870" w:type="dxa"/>
            <w:tcBorders>
              <w:top w:val="single" w:sz="4" w:space="0" w:color="auto"/>
              <w:left w:val="nil"/>
              <w:bottom w:val="single" w:sz="4" w:space="0" w:color="auto"/>
              <w:right w:val="single" w:sz="4" w:space="0" w:color="auto"/>
            </w:tcBorders>
            <w:shd w:val="clear" w:color="000000" w:fill="D8D8D8"/>
            <w:vAlign w:val="center"/>
            <w:hideMark/>
          </w:tcPr>
          <w:p w:rsidR="00AA4511" w:rsidRPr="00AA4511" w:rsidRDefault="00AA4511" w:rsidP="00AA4511">
            <w:pPr>
              <w:widowControl/>
              <w:jc w:val="center"/>
              <w:rPr>
                <w:b/>
                <w:bCs/>
                <w:sz w:val="16"/>
                <w:szCs w:val="16"/>
                <w:lang w:eastAsia="es-CO"/>
              </w:rPr>
            </w:pPr>
            <w:r w:rsidRPr="00AA4511">
              <w:rPr>
                <w:b/>
                <w:bCs/>
                <w:sz w:val="16"/>
                <w:szCs w:val="16"/>
                <w:lang w:eastAsia="es-CO"/>
              </w:rPr>
              <w:t>Diámetro Interno (mm)</w:t>
            </w:r>
          </w:p>
        </w:tc>
        <w:tc>
          <w:tcPr>
            <w:tcW w:w="870" w:type="dxa"/>
            <w:tcBorders>
              <w:top w:val="single" w:sz="4" w:space="0" w:color="auto"/>
              <w:left w:val="nil"/>
              <w:bottom w:val="single" w:sz="4" w:space="0" w:color="auto"/>
              <w:right w:val="single" w:sz="4" w:space="0" w:color="auto"/>
            </w:tcBorders>
            <w:shd w:val="clear" w:color="000000" w:fill="D8D8D8"/>
            <w:vAlign w:val="center"/>
            <w:hideMark/>
          </w:tcPr>
          <w:p w:rsidR="00AA4511" w:rsidRPr="00AA4511" w:rsidRDefault="00AA4511" w:rsidP="00AA4511">
            <w:pPr>
              <w:widowControl/>
              <w:jc w:val="center"/>
              <w:rPr>
                <w:b/>
                <w:bCs/>
                <w:sz w:val="16"/>
                <w:szCs w:val="16"/>
                <w:lang w:eastAsia="es-CO"/>
              </w:rPr>
            </w:pPr>
            <w:r w:rsidRPr="00AA4511">
              <w:rPr>
                <w:b/>
                <w:bCs/>
                <w:sz w:val="16"/>
                <w:szCs w:val="16"/>
                <w:lang w:eastAsia="es-CO"/>
              </w:rPr>
              <w:t>Diámetro Exterior</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1</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115</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525</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1.50</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8.00</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79.99</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182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0.20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525</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526</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1.50</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11.54</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76.68</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182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0.20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526</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527</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1.50</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13.82</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41.24</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182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0.20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527</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528</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2.39</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5.68</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80.96</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182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0.20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528</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11A</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2.85</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1.17</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34.24</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182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0.20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11A</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11</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2.94</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0.30</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36.77</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182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0.20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11</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12</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1.82</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4.65</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113.08</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227</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0.25</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1</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32</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35C</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92.22</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6.97</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4.30</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362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0.40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35C</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534</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93.34</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7.45</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54.08</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362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0.40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534</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535</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94.08</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5.43</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38.66</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362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0.40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535</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536</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95.61</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7.32</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84.72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362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0.40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536</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537</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96.71</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11.52</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58.60</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362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0.40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537</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538</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97.33</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11.58</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23.75</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362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0.40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538</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539</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98.17</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2.56</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21.48</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362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0.40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539</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540</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99.78</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5.29</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80.41</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362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0.40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540</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541</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101.04</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6.90</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78.31</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362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0.40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541</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542</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102.34</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6.15</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79.70</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362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0.40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542</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543</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103.11</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3.52</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51.12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362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0.40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543</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544</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103.54</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12.47</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37.30</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362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0.40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544</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545</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103.70</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8.51</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20.56</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362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0.40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545</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546</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104.02</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2.50</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35.94</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362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0.40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546</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547</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104.34</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2.86</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41.99</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362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0.40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 </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547</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PTAR</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104.67</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13.12</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43.06</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362</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0.40</w:t>
            </w:r>
          </w:p>
        </w:tc>
      </w:tr>
      <w:tr w:rsidR="00AA4511" w:rsidRPr="00AA4511" w:rsidTr="00AA4511">
        <w:trPr>
          <w:trHeight w:val="300"/>
          <w:jc w:val="center"/>
        </w:trPr>
        <w:tc>
          <w:tcPr>
            <w:tcW w:w="723" w:type="dxa"/>
            <w:tcBorders>
              <w:top w:val="nil"/>
              <w:left w:val="single" w:sz="4" w:space="0" w:color="auto"/>
              <w:bottom w:val="single" w:sz="4" w:space="0" w:color="auto"/>
              <w:right w:val="single" w:sz="4" w:space="0" w:color="auto"/>
            </w:tcBorders>
            <w:shd w:val="clear" w:color="auto" w:fill="auto"/>
            <w:noWrap/>
            <w:vAlign w:val="bottom"/>
            <w:hideMark/>
          </w:tcPr>
          <w:p w:rsidR="00AA4511" w:rsidRPr="00AA4511" w:rsidRDefault="00AA4511" w:rsidP="00AA4511">
            <w:pPr>
              <w:widowControl/>
              <w:jc w:val="center"/>
              <w:rPr>
                <w:color w:val="000000"/>
                <w:sz w:val="16"/>
                <w:szCs w:val="16"/>
                <w:lang w:eastAsia="es-CO"/>
              </w:rPr>
            </w:pPr>
            <w:r w:rsidRPr="00AA4511">
              <w:rPr>
                <w:color w:val="000000"/>
                <w:sz w:val="16"/>
                <w:szCs w:val="16"/>
                <w:lang w:eastAsia="es-CO"/>
              </w:rPr>
              <w:t>1</w:t>
            </w:r>
          </w:p>
        </w:tc>
        <w:tc>
          <w:tcPr>
            <w:tcW w:w="714"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10</w:t>
            </w:r>
          </w:p>
        </w:tc>
        <w:tc>
          <w:tcPr>
            <w:tcW w:w="62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527</w:t>
            </w:r>
          </w:p>
        </w:tc>
        <w:tc>
          <w:tcPr>
            <w:tcW w:w="918"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1.50</w:t>
            </w:r>
          </w:p>
        </w:tc>
        <w:tc>
          <w:tcPr>
            <w:tcW w:w="925"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11.27</w:t>
            </w:r>
          </w:p>
        </w:tc>
        <w:tc>
          <w:tcPr>
            <w:tcW w:w="851"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34.53</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227</w:t>
            </w:r>
          </w:p>
        </w:tc>
        <w:tc>
          <w:tcPr>
            <w:tcW w:w="870" w:type="dxa"/>
            <w:tcBorders>
              <w:top w:val="nil"/>
              <w:left w:val="nil"/>
              <w:bottom w:val="single" w:sz="4" w:space="0" w:color="auto"/>
              <w:right w:val="single" w:sz="4" w:space="0" w:color="auto"/>
            </w:tcBorders>
            <w:shd w:val="clear" w:color="auto" w:fill="auto"/>
            <w:noWrap/>
            <w:vAlign w:val="center"/>
            <w:hideMark/>
          </w:tcPr>
          <w:p w:rsidR="00AA4511" w:rsidRPr="00AA4511" w:rsidRDefault="00AA4511" w:rsidP="00AA4511">
            <w:pPr>
              <w:widowControl/>
              <w:jc w:val="center"/>
              <w:rPr>
                <w:sz w:val="16"/>
                <w:szCs w:val="16"/>
                <w:lang w:eastAsia="es-CO"/>
              </w:rPr>
            </w:pPr>
            <w:r w:rsidRPr="00AA4511">
              <w:rPr>
                <w:sz w:val="16"/>
                <w:szCs w:val="16"/>
                <w:lang w:eastAsia="es-CO"/>
              </w:rPr>
              <w:t>0.25</w:t>
            </w:r>
          </w:p>
        </w:tc>
      </w:tr>
    </w:tbl>
    <w:p w:rsidR="00DC1880" w:rsidRDefault="00DC1880" w:rsidP="00DC1880"/>
    <w:p w:rsidR="00DC1880" w:rsidRDefault="00DC1880" w:rsidP="00DC1880"/>
    <w:p w:rsidR="00DC1880" w:rsidRDefault="0074369C" w:rsidP="00DC1880">
      <w:r>
        <w:t xml:space="preserve">En total se proyectan </w:t>
      </w:r>
      <w:r w:rsidR="00AA4511">
        <w:t xml:space="preserve">1251.5m </w:t>
      </w:r>
      <w:r w:rsidR="0083183E">
        <w:t xml:space="preserve">de tubería en PVC </w:t>
      </w:r>
      <w:r>
        <w:t>con diámetros entre 8” y 16”.</w:t>
      </w:r>
      <w:r w:rsidR="0083183E">
        <w:t xml:space="preserve"> Y aproximadamente 5</w:t>
      </w:r>
      <w:r w:rsidR="00AA4511">
        <w:t>55</w:t>
      </w:r>
      <w:r w:rsidR="0083183E">
        <w:t>m de tuberías de conexión domiciliarias entre conexiones nuevas y de reposición por la apertura de zanja y/o renovación de tubería</w:t>
      </w:r>
      <w:r w:rsidR="0083183E">
        <w:tab/>
      </w:r>
    </w:p>
    <w:p w:rsidR="0074369C" w:rsidRDefault="0074369C" w:rsidP="00DC1880"/>
    <w:p w:rsidR="0074369C" w:rsidRDefault="0074369C" w:rsidP="00A226ED">
      <w:r>
        <w:t>Los resultados de modelación hidráulica se encuentran anexos a este informe</w:t>
      </w:r>
    </w:p>
    <w:p w:rsidR="00DC1880" w:rsidRPr="00DC1880" w:rsidRDefault="00DC1880" w:rsidP="00DC1880"/>
    <w:p w:rsidR="00DC1880" w:rsidRDefault="00DC1880" w:rsidP="00A226ED">
      <w:pPr>
        <w:pStyle w:val="Ttulo2"/>
      </w:pPr>
      <w:bookmarkStart w:id="1158" w:name="_Toc418763992"/>
      <w:r>
        <w:t>Diseño de alcantarillado Pluvial</w:t>
      </w:r>
      <w:bookmarkEnd w:id="1158"/>
    </w:p>
    <w:p w:rsidR="009959E5" w:rsidRDefault="009959E5" w:rsidP="009959E5"/>
    <w:p w:rsidR="0074369C" w:rsidRDefault="009959E5" w:rsidP="009959E5">
      <w:r>
        <w:t xml:space="preserve">El alcantarillado pluvial a construir es parte del alcantarillado que se proyecta en el plan Maestro. La zona comprendida en esta fase de diseño se encuentra entre la calle 1 y calle 6 </w:t>
      </w:r>
      <w:r>
        <w:lastRenderedPageBreak/>
        <w:t>y entre las carreras 1 y 8</w:t>
      </w:r>
      <w:r w:rsidR="0074369C">
        <w:t>.</w:t>
      </w:r>
    </w:p>
    <w:p w:rsidR="00E5368C" w:rsidRDefault="00E5368C" w:rsidP="009959E5"/>
    <w:p w:rsidR="00574919" w:rsidRDefault="00574919" w:rsidP="009959E5"/>
    <w:p w:rsidR="00825A4D" w:rsidRDefault="00825A4D" w:rsidP="00A226ED">
      <w:pPr>
        <w:pStyle w:val="FTablas"/>
      </w:pPr>
      <w:bookmarkStart w:id="1159" w:name="_Toc418763868"/>
      <w:r w:rsidRPr="00457489">
        <w:t xml:space="preserve">Tabla </w:t>
      </w:r>
      <w:r w:rsidR="00D765F8">
        <w:fldChar w:fldCharType="begin"/>
      </w:r>
      <w:r>
        <w:instrText xml:space="preserve"> STYLEREF 1 \s </w:instrText>
      </w:r>
      <w:r w:rsidR="00D765F8">
        <w:fldChar w:fldCharType="separate"/>
      </w:r>
      <w:r w:rsidR="003F2750">
        <w:rPr>
          <w:noProof/>
        </w:rPr>
        <w:t>8</w:t>
      </w:r>
      <w:r w:rsidR="00D765F8">
        <w:fldChar w:fldCharType="end"/>
      </w:r>
      <w:r>
        <w:noBreakHyphen/>
      </w:r>
      <w:r w:rsidR="00D765F8">
        <w:fldChar w:fldCharType="begin"/>
      </w:r>
      <w:r>
        <w:instrText xml:space="preserve"> SEQ Tabla \* ARABIC \s 1 </w:instrText>
      </w:r>
      <w:r w:rsidR="00D765F8">
        <w:fldChar w:fldCharType="separate"/>
      </w:r>
      <w:r w:rsidR="003F2750">
        <w:rPr>
          <w:noProof/>
        </w:rPr>
        <w:t>23</w:t>
      </w:r>
      <w:r w:rsidR="00D765F8">
        <w:fldChar w:fldCharType="end"/>
      </w:r>
      <w:r w:rsidRPr="00457489">
        <w:t xml:space="preserve"> </w:t>
      </w:r>
      <w:r>
        <w:t>Tramos de alcantarillado pluvial a construir</w:t>
      </w:r>
      <w:bookmarkEnd w:id="1159"/>
    </w:p>
    <w:tbl>
      <w:tblPr>
        <w:tblW w:w="6425" w:type="dxa"/>
        <w:jc w:val="center"/>
        <w:tblInd w:w="65" w:type="dxa"/>
        <w:tblCellMar>
          <w:left w:w="70" w:type="dxa"/>
          <w:right w:w="70" w:type="dxa"/>
        </w:tblCellMar>
        <w:tblLook w:val="04A0"/>
      </w:tblPr>
      <w:tblGrid>
        <w:gridCol w:w="693"/>
        <w:gridCol w:w="713"/>
        <w:gridCol w:w="691"/>
        <w:gridCol w:w="635"/>
        <w:gridCol w:w="1102"/>
        <w:gridCol w:w="851"/>
        <w:gridCol w:w="870"/>
        <w:gridCol w:w="870"/>
      </w:tblGrid>
      <w:tr w:rsidR="00C85D0C" w:rsidRPr="00C85D0C" w:rsidTr="00C85D0C">
        <w:trPr>
          <w:trHeight w:val="720"/>
          <w:tblHeader/>
          <w:jc w:val="center"/>
        </w:trPr>
        <w:tc>
          <w:tcPr>
            <w:tcW w:w="693"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C85D0C" w:rsidRPr="00C85D0C" w:rsidRDefault="00C85D0C" w:rsidP="00C85D0C">
            <w:pPr>
              <w:widowControl/>
              <w:jc w:val="center"/>
              <w:rPr>
                <w:b/>
                <w:bCs/>
                <w:sz w:val="18"/>
                <w:szCs w:val="18"/>
                <w:lang w:eastAsia="es-CO"/>
              </w:rPr>
            </w:pPr>
            <w:r w:rsidRPr="00C85D0C">
              <w:rPr>
                <w:b/>
                <w:bCs/>
                <w:sz w:val="18"/>
                <w:szCs w:val="18"/>
                <w:lang w:eastAsia="es-CO"/>
              </w:rPr>
              <w:t>Tramo inicial</w:t>
            </w:r>
          </w:p>
        </w:tc>
        <w:tc>
          <w:tcPr>
            <w:tcW w:w="713" w:type="dxa"/>
            <w:tcBorders>
              <w:top w:val="single" w:sz="4" w:space="0" w:color="auto"/>
              <w:left w:val="nil"/>
              <w:bottom w:val="single" w:sz="4" w:space="0" w:color="auto"/>
              <w:right w:val="single" w:sz="4" w:space="0" w:color="auto"/>
            </w:tcBorders>
            <w:shd w:val="clear" w:color="000000" w:fill="D8D8D8"/>
            <w:vAlign w:val="center"/>
            <w:hideMark/>
          </w:tcPr>
          <w:p w:rsidR="00C85D0C" w:rsidRPr="00C85D0C" w:rsidRDefault="00C85D0C" w:rsidP="00C85D0C">
            <w:pPr>
              <w:widowControl/>
              <w:jc w:val="center"/>
              <w:rPr>
                <w:b/>
                <w:bCs/>
                <w:sz w:val="18"/>
                <w:szCs w:val="18"/>
                <w:lang w:eastAsia="es-CO"/>
              </w:rPr>
            </w:pPr>
            <w:r w:rsidRPr="00C85D0C">
              <w:rPr>
                <w:b/>
                <w:bCs/>
                <w:sz w:val="18"/>
                <w:szCs w:val="18"/>
                <w:lang w:eastAsia="es-CO"/>
              </w:rPr>
              <w:t>Pozo</w:t>
            </w:r>
            <w:r w:rsidRPr="00C85D0C">
              <w:rPr>
                <w:b/>
                <w:bCs/>
                <w:sz w:val="18"/>
                <w:szCs w:val="18"/>
                <w:lang w:eastAsia="es-CO"/>
              </w:rPr>
              <w:br/>
              <w:t>Inicial</w:t>
            </w:r>
          </w:p>
        </w:tc>
        <w:tc>
          <w:tcPr>
            <w:tcW w:w="691" w:type="dxa"/>
            <w:tcBorders>
              <w:top w:val="single" w:sz="4" w:space="0" w:color="auto"/>
              <w:left w:val="nil"/>
              <w:bottom w:val="single" w:sz="4" w:space="0" w:color="auto"/>
              <w:right w:val="single" w:sz="4" w:space="0" w:color="auto"/>
            </w:tcBorders>
            <w:shd w:val="clear" w:color="000000" w:fill="D8D8D8"/>
            <w:vAlign w:val="center"/>
            <w:hideMark/>
          </w:tcPr>
          <w:p w:rsidR="00C85D0C" w:rsidRPr="00C85D0C" w:rsidRDefault="00C85D0C" w:rsidP="00C85D0C">
            <w:pPr>
              <w:widowControl/>
              <w:jc w:val="center"/>
              <w:rPr>
                <w:b/>
                <w:bCs/>
                <w:sz w:val="18"/>
                <w:szCs w:val="18"/>
                <w:lang w:eastAsia="es-CO"/>
              </w:rPr>
            </w:pPr>
            <w:r w:rsidRPr="00C85D0C">
              <w:rPr>
                <w:b/>
                <w:bCs/>
                <w:sz w:val="18"/>
                <w:szCs w:val="18"/>
                <w:lang w:eastAsia="es-CO"/>
              </w:rPr>
              <w:t>Pozo</w:t>
            </w:r>
            <w:r w:rsidRPr="00C85D0C">
              <w:rPr>
                <w:b/>
                <w:bCs/>
                <w:sz w:val="18"/>
                <w:szCs w:val="18"/>
                <w:lang w:eastAsia="es-CO"/>
              </w:rPr>
              <w:br/>
              <w:t>Final</w:t>
            </w:r>
          </w:p>
        </w:tc>
        <w:tc>
          <w:tcPr>
            <w:tcW w:w="635" w:type="dxa"/>
            <w:tcBorders>
              <w:top w:val="single" w:sz="4" w:space="0" w:color="auto"/>
              <w:left w:val="nil"/>
              <w:bottom w:val="single" w:sz="4" w:space="0" w:color="auto"/>
              <w:right w:val="single" w:sz="4" w:space="0" w:color="auto"/>
            </w:tcBorders>
            <w:shd w:val="clear" w:color="000000" w:fill="D8D8D8"/>
            <w:vAlign w:val="center"/>
            <w:hideMark/>
          </w:tcPr>
          <w:p w:rsidR="00C85D0C" w:rsidRPr="00C85D0C" w:rsidRDefault="00C85D0C" w:rsidP="00C85D0C">
            <w:pPr>
              <w:widowControl/>
              <w:jc w:val="center"/>
              <w:rPr>
                <w:b/>
                <w:bCs/>
                <w:sz w:val="18"/>
                <w:szCs w:val="18"/>
                <w:lang w:eastAsia="es-CO"/>
              </w:rPr>
            </w:pPr>
            <w:proofErr w:type="spellStart"/>
            <w:r w:rsidRPr="00C85D0C">
              <w:rPr>
                <w:b/>
                <w:bCs/>
                <w:sz w:val="18"/>
                <w:szCs w:val="18"/>
                <w:lang w:eastAsia="es-CO"/>
              </w:rPr>
              <w:t>Q</w:t>
            </w:r>
            <w:r w:rsidRPr="00C85D0C">
              <w:rPr>
                <w:b/>
                <w:bCs/>
                <w:sz w:val="18"/>
                <w:szCs w:val="18"/>
                <w:vertAlign w:val="subscript"/>
                <w:lang w:eastAsia="es-CO"/>
              </w:rPr>
              <w:t>Diseño</w:t>
            </w:r>
            <w:proofErr w:type="spellEnd"/>
            <w:r w:rsidRPr="00C85D0C">
              <w:rPr>
                <w:b/>
                <w:bCs/>
                <w:sz w:val="18"/>
                <w:szCs w:val="18"/>
                <w:lang w:eastAsia="es-CO"/>
              </w:rPr>
              <w:br/>
              <w:t>(L/s)</w:t>
            </w:r>
          </w:p>
        </w:tc>
        <w:tc>
          <w:tcPr>
            <w:tcW w:w="1102" w:type="dxa"/>
            <w:tcBorders>
              <w:top w:val="single" w:sz="4" w:space="0" w:color="auto"/>
              <w:left w:val="nil"/>
              <w:bottom w:val="single" w:sz="4" w:space="0" w:color="auto"/>
              <w:right w:val="single" w:sz="4" w:space="0" w:color="auto"/>
            </w:tcBorders>
            <w:shd w:val="clear" w:color="000000" w:fill="D8D8D8"/>
            <w:vAlign w:val="center"/>
            <w:hideMark/>
          </w:tcPr>
          <w:p w:rsidR="00C85D0C" w:rsidRPr="00C85D0C" w:rsidRDefault="00C85D0C" w:rsidP="00C85D0C">
            <w:pPr>
              <w:widowControl/>
              <w:jc w:val="center"/>
              <w:rPr>
                <w:b/>
                <w:bCs/>
                <w:sz w:val="18"/>
                <w:szCs w:val="18"/>
                <w:lang w:eastAsia="es-CO"/>
              </w:rPr>
            </w:pPr>
            <w:r w:rsidRPr="00C85D0C">
              <w:rPr>
                <w:b/>
                <w:bCs/>
                <w:sz w:val="18"/>
                <w:szCs w:val="18"/>
                <w:lang w:eastAsia="es-CO"/>
              </w:rPr>
              <w:t>Pendiente S (%)</w:t>
            </w:r>
          </w:p>
        </w:tc>
        <w:tc>
          <w:tcPr>
            <w:tcW w:w="851" w:type="dxa"/>
            <w:tcBorders>
              <w:top w:val="single" w:sz="4" w:space="0" w:color="auto"/>
              <w:left w:val="nil"/>
              <w:bottom w:val="single" w:sz="4" w:space="0" w:color="auto"/>
              <w:right w:val="single" w:sz="4" w:space="0" w:color="auto"/>
            </w:tcBorders>
            <w:shd w:val="clear" w:color="000000" w:fill="D8D8D8"/>
            <w:vAlign w:val="center"/>
            <w:hideMark/>
          </w:tcPr>
          <w:p w:rsidR="00C85D0C" w:rsidRPr="00C85D0C" w:rsidRDefault="00C85D0C" w:rsidP="00C85D0C">
            <w:pPr>
              <w:widowControl/>
              <w:jc w:val="center"/>
              <w:rPr>
                <w:b/>
                <w:bCs/>
                <w:sz w:val="18"/>
                <w:szCs w:val="18"/>
                <w:lang w:eastAsia="es-CO"/>
              </w:rPr>
            </w:pPr>
            <w:r w:rsidRPr="00C85D0C">
              <w:rPr>
                <w:b/>
                <w:bCs/>
                <w:sz w:val="18"/>
                <w:szCs w:val="18"/>
                <w:lang w:eastAsia="es-CO"/>
              </w:rPr>
              <w:t>Longitud (m)</w:t>
            </w:r>
          </w:p>
        </w:tc>
        <w:tc>
          <w:tcPr>
            <w:tcW w:w="870" w:type="dxa"/>
            <w:tcBorders>
              <w:top w:val="single" w:sz="4" w:space="0" w:color="auto"/>
              <w:left w:val="nil"/>
              <w:bottom w:val="single" w:sz="4" w:space="0" w:color="auto"/>
              <w:right w:val="single" w:sz="4" w:space="0" w:color="auto"/>
            </w:tcBorders>
            <w:shd w:val="clear" w:color="000000" w:fill="D8D8D8"/>
            <w:vAlign w:val="center"/>
            <w:hideMark/>
          </w:tcPr>
          <w:p w:rsidR="00C85D0C" w:rsidRPr="00C85D0C" w:rsidRDefault="00C85D0C" w:rsidP="00C85D0C">
            <w:pPr>
              <w:widowControl/>
              <w:jc w:val="center"/>
              <w:rPr>
                <w:b/>
                <w:bCs/>
                <w:sz w:val="18"/>
                <w:szCs w:val="18"/>
                <w:lang w:eastAsia="es-CO"/>
              </w:rPr>
            </w:pPr>
            <w:r w:rsidRPr="00C85D0C">
              <w:rPr>
                <w:b/>
                <w:bCs/>
                <w:sz w:val="18"/>
                <w:szCs w:val="18"/>
                <w:lang w:eastAsia="es-CO"/>
              </w:rPr>
              <w:t>Diámetro Interno (mm)</w:t>
            </w:r>
          </w:p>
        </w:tc>
        <w:tc>
          <w:tcPr>
            <w:tcW w:w="870" w:type="dxa"/>
            <w:tcBorders>
              <w:top w:val="single" w:sz="4" w:space="0" w:color="auto"/>
              <w:left w:val="nil"/>
              <w:bottom w:val="single" w:sz="4" w:space="0" w:color="auto"/>
              <w:right w:val="single" w:sz="4" w:space="0" w:color="auto"/>
            </w:tcBorders>
            <w:shd w:val="clear" w:color="000000" w:fill="D8D8D8"/>
            <w:vAlign w:val="center"/>
            <w:hideMark/>
          </w:tcPr>
          <w:p w:rsidR="00C85D0C" w:rsidRPr="00C85D0C" w:rsidRDefault="00C85D0C" w:rsidP="00C85D0C">
            <w:pPr>
              <w:widowControl/>
              <w:jc w:val="center"/>
              <w:rPr>
                <w:b/>
                <w:bCs/>
                <w:sz w:val="18"/>
                <w:szCs w:val="18"/>
                <w:lang w:eastAsia="es-CO"/>
              </w:rPr>
            </w:pPr>
            <w:r w:rsidRPr="00C85D0C">
              <w:rPr>
                <w:b/>
                <w:bCs/>
                <w:sz w:val="18"/>
                <w:szCs w:val="18"/>
                <w:lang w:eastAsia="es-CO"/>
              </w:rPr>
              <w:t>Diámetro Exterior</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right"/>
              <w:rPr>
                <w:color w:val="000000"/>
                <w:sz w:val="18"/>
                <w:szCs w:val="18"/>
                <w:lang w:eastAsia="es-CO"/>
              </w:rPr>
            </w:pPr>
            <w:r w:rsidRPr="00C85D0C">
              <w:rPr>
                <w:color w:val="000000"/>
                <w:sz w:val="18"/>
                <w:szCs w:val="18"/>
                <w:lang w:eastAsia="es-CO"/>
              </w:rPr>
              <w:t>1</w:t>
            </w:r>
          </w:p>
        </w:tc>
        <w:tc>
          <w:tcPr>
            <w:tcW w:w="713"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N104</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N60</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17.86</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16.45</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13.98</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227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0.25</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N60</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N59</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17.83</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4.50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65.35</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227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0.25</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N59</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N54</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17.60</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5.70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21.92</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227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0.25</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N54</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N54A</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113.56</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4.41</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31.10</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227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0.25</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N54A</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N50</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113.17</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4.39</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28.66</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227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0.25</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N50</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N47</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129.45</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1.73</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27.10</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284</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0.25</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N47</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N42</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165.74</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4.62</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36.18</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284</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0.32</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N42</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140</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174.02</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4.50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47.22</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284</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0.32</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140</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N40</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187.69</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3.65</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11.96</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284</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0.32</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N40</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N40B</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271.27</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3.59</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29.90</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327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0.36</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N40B</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N40A</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270.51</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3.57</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48.14</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327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0.36</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N40A</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7D</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269.28</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3.55</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19.30</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327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0.36</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7D</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7E</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302.19</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3.06</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48.35</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407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0.45</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7E</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7F</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319.14</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2.96</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20.41</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407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0.45</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7F</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7FA</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326.05</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2.92</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15.87</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407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0.45</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7FA</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N30</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325.55</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2.93</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13.54</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407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0.45</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N30</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N30A</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537.25</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1.88</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34.77</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595</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0.61</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N30A</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N25</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535.38</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2.00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44.26</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595</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0.61</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N25</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N25A</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697.36</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2.00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11.13</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595</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0.61</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N25A</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N26</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696.64</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2.00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11.71</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595</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0.61</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N26</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N26A</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695.89</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2.00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18.80</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595</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0.61</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N26A</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N27</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694.67</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2.00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17.81</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595</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0.61</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N27</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N27A</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693.62</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2.00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13.09</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595</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0.61</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N27A</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N28</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692.89</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2.00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12.96</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595</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0.61</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N28</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N28A</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692.16</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2.00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14.71</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595</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0.61</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N28A</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N28B</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691.34</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2.00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14.49</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595</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0.61</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N28B</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N29</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690.52</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2.00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14.90</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595</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0.61</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N29</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D4</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689.69</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0.95</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3.93</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595</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0.61</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right"/>
              <w:rPr>
                <w:color w:val="000000"/>
                <w:sz w:val="18"/>
                <w:szCs w:val="18"/>
                <w:lang w:eastAsia="es-CO"/>
              </w:rPr>
            </w:pPr>
            <w:r w:rsidRPr="00C85D0C">
              <w:rPr>
                <w:color w:val="000000"/>
                <w:sz w:val="18"/>
                <w:szCs w:val="18"/>
                <w:lang w:eastAsia="es-CO"/>
              </w:rPr>
              <w:t>1</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N55</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N54</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30.38</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3.23</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98.77</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227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0.25</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right"/>
              <w:rPr>
                <w:color w:val="000000"/>
                <w:sz w:val="18"/>
                <w:szCs w:val="18"/>
                <w:lang w:eastAsia="es-CO"/>
              </w:rPr>
            </w:pPr>
            <w:r w:rsidRPr="00C85D0C">
              <w:rPr>
                <w:color w:val="000000"/>
                <w:sz w:val="18"/>
                <w:szCs w:val="18"/>
                <w:lang w:eastAsia="es-CO"/>
              </w:rPr>
              <w:t>1</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N43</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N40</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49.55</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2.59</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59.08</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227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0.25</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right"/>
              <w:rPr>
                <w:color w:val="000000"/>
                <w:sz w:val="18"/>
                <w:szCs w:val="18"/>
                <w:lang w:eastAsia="es-CO"/>
              </w:rPr>
            </w:pPr>
            <w:r w:rsidRPr="00C85D0C">
              <w:rPr>
                <w:color w:val="000000"/>
                <w:sz w:val="18"/>
                <w:szCs w:val="18"/>
                <w:lang w:eastAsia="es-CO"/>
              </w:rPr>
              <w:t>1</w:t>
            </w:r>
          </w:p>
        </w:tc>
        <w:tc>
          <w:tcPr>
            <w:tcW w:w="713"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N22</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N23</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97.15</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0.47</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59.31</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362</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0.40</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N23</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N24</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120.00</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0.49</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58.43</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407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0.45</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N24</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N25</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118.34</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0.50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19.46</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407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0.45</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right"/>
              <w:rPr>
                <w:color w:val="000000"/>
                <w:sz w:val="18"/>
                <w:szCs w:val="18"/>
                <w:lang w:eastAsia="es-CO"/>
              </w:rPr>
            </w:pPr>
            <w:r w:rsidRPr="00C85D0C">
              <w:rPr>
                <w:color w:val="000000"/>
                <w:sz w:val="18"/>
                <w:szCs w:val="18"/>
                <w:lang w:eastAsia="es-CO"/>
              </w:rPr>
              <w:t>1</w:t>
            </w:r>
          </w:p>
        </w:tc>
        <w:tc>
          <w:tcPr>
            <w:tcW w:w="713"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N56</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N45</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40.96</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8.47</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92.60</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227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0.25</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N45</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N44</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83.96</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6.71</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76.46</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227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0.25</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N44</w:t>
            </w:r>
          </w:p>
        </w:tc>
        <w:tc>
          <w:tcPr>
            <w:tcW w:w="691" w:type="dxa"/>
            <w:tcBorders>
              <w:top w:val="nil"/>
              <w:left w:val="nil"/>
              <w:bottom w:val="single" w:sz="4" w:space="0" w:color="auto"/>
              <w:right w:val="single" w:sz="4" w:space="0" w:color="auto"/>
            </w:tcBorders>
            <w:shd w:val="clear" w:color="auto" w:fill="auto"/>
            <w:noWrap/>
            <w:vAlign w:val="bottom"/>
            <w:hideMark/>
          </w:tcPr>
          <w:p w:rsidR="00C85D0C" w:rsidRPr="00C85D0C" w:rsidRDefault="00C85D0C" w:rsidP="00C85D0C">
            <w:pPr>
              <w:widowControl/>
              <w:jc w:val="center"/>
              <w:rPr>
                <w:sz w:val="18"/>
                <w:szCs w:val="18"/>
                <w:lang w:eastAsia="es-CO"/>
              </w:rPr>
            </w:pPr>
            <w:r w:rsidRPr="00C85D0C">
              <w:rPr>
                <w:sz w:val="18"/>
                <w:szCs w:val="18"/>
                <w:lang w:eastAsia="es-CO"/>
              </w:rPr>
              <w:t>N105</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148.97</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0.74</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86.52</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362</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0.40</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N105</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N106</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146.51</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0.21</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49.49</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452</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0.50</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lastRenderedPageBreak/>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N106</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CAB17</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144.22</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0.40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11.51</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452</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0.50</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right"/>
              <w:rPr>
                <w:color w:val="000000"/>
                <w:sz w:val="18"/>
                <w:szCs w:val="18"/>
                <w:lang w:eastAsia="es-CO"/>
              </w:rPr>
            </w:pPr>
            <w:r w:rsidRPr="00C85D0C">
              <w:rPr>
                <w:color w:val="000000"/>
                <w:sz w:val="18"/>
                <w:szCs w:val="18"/>
                <w:lang w:eastAsia="es-CO"/>
              </w:rPr>
              <w:t>1</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N33</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N34</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105.27</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0.50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87.55</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327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0.36</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N34</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N01</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180.21</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0.92</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48.37</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362</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0.40</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N01</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N01A</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244.86</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1.70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29.94</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362</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0.40</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N01A</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N02B</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243.94</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3.00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26.77</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362</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0.40</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N02B</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N20</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243.28</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3.00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22.93</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362</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0.40</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N20</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N18</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285.74</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3.00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50.05</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362</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0.40</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N18</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D3</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359.13</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0.30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40.18</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595</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0.61</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right"/>
              <w:rPr>
                <w:color w:val="000000"/>
                <w:sz w:val="18"/>
                <w:szCs w:val="18"/>
                <w:lang w:eastAsia="es-CO"/>
              </w:rPr>
            </w:pPr>
            <w:r w:rsidRPr="00C85D0C">
              <w:rPr>
                <w:color w:val="000000"/>
                <w:sz w:val="18"/>
                <w:szCs w:val="18"/>
                <w:lang w:eastAsia="es-CO"/>
              </w:rPr>
              <w:t>1</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N46</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N44</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44.36</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2.77</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39.73</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227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0.25</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right"/>
              <w:rPr>
                <w:color w:val="000000"/>
                <w:sz w:val="18"/>
                <w:szCs w:val="18"/>
                <w:lang w:eastAsia="es-CO"/>
              </w:rPr>
            </w:pPr>
            <w:r w:rsidRPr="00C85D0C">
              <w:rPr>
                <w:color w:val="000000"/>
                <w:sz w:val="18"/>
                <w:szCs w:val="18"/>
                <w:lang w:eastAsia="es-CO"/>
              </w:rPr>
              <w:t>1</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N37</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N32</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83.68</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0.54</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58.08</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327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0.36</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N32</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N30</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161.71</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4.43</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72.20</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327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0.36</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right"/>
              <w:rPr>
                <w:color w:val="000000"/>
                <w:sz w:val="18"/>
                <w:szCs w:val="18"/>
                <w:lang w:eastAsia="es-CO"/>
              </w:rPr>
            </w:pPr>
            <w:r w:rsidRPr="00C85D0C">
              <w:rPr>
                <w:color w:val="000000"/>
                <w:sz w:val="18"/>
                <w:szCs w:val="18"/>
                <w:lang w:eastAsia="es-CO"/>
              </w:rPr>
              <w:t>1</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N102</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N01</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44.04</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1.08</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18.47</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327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0.36</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right"/>
              <w:rPr>
                <w:color w:val="000000"/>
                <w:sz w:val="18"/>
                <w:szCs w:val="18"/>
                <w:lang w:eastAsia="es-CO"/>
              </w:rPr>
            </w:pPr>
            <w:r w:rsidRPr="00C85D0C">
              <w:rPr>
                <w:color w:val="000000"/>
                <w:sz w:val="18"/>
                <w:szCs w:val="18"/>
                <w:lang w:eastAsia="es-CO"/>
              </w:rPr>
              <w:t>1</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98</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N19</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35.25</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4.30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42.67</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227</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0.25</w:t>
            </w:r>
          </w:p>
        </w:tc>
      </w:tr>
      <w:tr w:rsidR="00C85D0C" w:rsidRPr="00C85D0C" w:rsidTr="00C85D0C">
        <w:trPr>
          <w:trHeight w:val="255"/>
          <w:jc w:val="center"/>
        </w:trPr>
        <w:tc>
          <w:tcPr>
            <w:tcW w:w="693" w:type="dxa"/>
            <w:tcBorders>
              <w:top w:val="nil"/>
              <w:left w:val="single" w:sz="4" w:space="0" w:color="auto"/>
              <w:bottom w:val="single" w:sz="4" w:space="0" w:color="auto"/>
              <w:right w:val="single" w:sz="4" w:space="0" w:color="auto"/>
            </w:tcBorders>
            <w:shd w:val="clear" w:color="auto" w:fill="auto"/>
            <w:noWrap/>
            <w:vAlign w:val="bottom"/>
            <w:hideMark/>
          </w:tcPr>
          <w:p w:rsidR="00C85D0C" w:rsidRPr="00C85D0C" w:rsidRDefault="00C85D0C" w:rsidP="00C85D0C">
            <w:pPr>
              <w:widowControl/>
              <w:jc w:val="left"/>
              <w:rPr>
                <w:color w:val="000000"/>
                <w:sz w:val="18"/>
                <w:szCs w:val="18"/>
                <w:lang w:eastAsia="es-CO"/>
              </w:rPr>
            </w:pPr>
            <w:r w:rsidRPr="00C85D0C">
              <w:rPr>
                <w:color w:val="000000"/>
                <w:sz w:val="18"/>
                <w:szCs w:val="18"/>
                <w:lang w:eastAsia="es-CO"/>
              </w:rPr>
              <w:t> </w:t>
            </w:r>
          </w:p>
        </w:tc>
        <w:tc>
          <w:tcPr>
            <w:tcW w:w="713"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N19</w:t>
            </w:r>
          </w:p>
        </w:tc>
        <w:tc>
          <w:tcPr>
            <w:tcW w:w="69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N18</w:t>
            </w:r>
          </w:p>
        </w:tc>
        <w:tc>
          <w:tcPr>
            <w:tcW w:w="635"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55.17</w:t>
            </w:r>
          </w:p>
        </w:tc>
        <w:tc>
          <w:tcPr>
            <w:tcW w:w="1102"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0.30</w:t>
            </w:r>
          </w:p>
        </w:tc>
        <w:tc>
          <w:tcPr>
            <w:tcW w:w="851"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47.67</w:t>
            </w:r>
          </w:p>
        </w:tc>
        <w:tc>
          <w:tcPr>
            <w:tcW w:w="870" w:type="dxa"/>
            <w:tcBorders>
              <w:top w:val="nil"/>
              <w:left w:val="nil"/>
              <w:bottom w:val="single" w:sz="4" w:space="0" w:color="auto"/>
              <w:right w:val="single" w:sz="4" w:space="0" w:color="auto"/>
            </w:tcBorders>
            <w:shd w:val="clear" w:color="auto" w:fill="auto"/>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284</w:t>
            </w:r>
          </w:p>
        </w:tc>
        <w:tc>
          <w:tcPr>
            <w:tcW w:w="870" w:type="dxa"/>
            <w:tcBorders>
              <w:top w:val="nil"/>
              <w:left w:val="nil"/>
              <w:bottom w:val="single" w:sz="4" w:space="0" w:color="auto"/>
              <w:right w:val="single" w:sz="4" w:space="0" w:color="auto"/>
            </w:tcBorders>
            <w:shd w:val="clear" w:color="000000" w:fill="DDD9C3"/>
            <w:noWrap/>
            <w:vAlign w:val="center"/>
            <w:hideMark/>
          </w:tcPr>
          <w:p w:rsidR="00C85D0C" w:rsidRPr="00C85D0C" w:rsidRDefault="00C85D0C" w:rsidP="00C85D0C">
            <w:pPr>
              <w:widowControl/>
              <w:jc w:val="center"/>
              <w:rPr>
                <w:sz w:val="18"/>
                <w:szCs w:val="18"/>
                <w:lang w:eastAsia="es-CO"/>
              </w:rPr>
            </w:pPr>
            <w:r w:rsidRPr="00C85D0C">
              <w:rPr>
                <w:sz w:val="18"/>
                <w:szCs w:val="18"/>
                <w:lang w:eastAsia="es-CO"/>
              </w:rPr>
              <w:t>0.32</w:t>
            </w:r>
          </w:p>
        </w:tc>
      </w:tr>
    </w:tbl>
    <w:p w:rsidR="00C85D0C" w:rsidRDefault="00C85D0C" w:rsidP="00A226ED">
      <w:pPr>
        <w:pStyle w:val="FTablas"/>
      </w:pPr>
    </w:p>
    <w:p w:rsidR="0074369C" w:rsidRDefault="0074369C" w:rsidP="0074369C">
      <w:r>
        <w:t xml:space="preserve">En total se </w:t>
      </w:r>
      <w:r w:rsidRPr="00D916A7">
        <w:t xml:space="preserve">proyectan  </w:t>
      </w:r>
      <w:r w:rsidR="00196F61">
        <w:t xml:space="preserve">1826.3 </w:t>
      </w:r>
      <w:r w:rsidR="0083183E" w:rsidRPr="00D916A7">
        <w:t xml:space="preserve">m </w:t>
      </w:r>
      <w:r w:rsidRPr="00D916A7">
        <w:t>con diámetros entre 10” y 24”</w:t>
      </w:r>
      <w:r w:rsidR="0083183E" w:rsidRPr="00D916A7">
        <w:t xml:space="preserve"> y 5</w:t>
      </w:r>
      <w:r w:rsidR="00196F61">
        <w:t>65</w:t>
      </w:r>
      <w:r w:rsidR="0083183E" w:rsidRPr="00D916A7">
        <w:t xml:space="preserve">m de tubería de conexión </w:t>
      </w:r>
      <w:r w:rsidR="00D916A7">
        <w:t xml:space="preserve">de 8” </w:t>
      </w:r>
      <w:r w:rsidR="0083183E" w:rsidRPr="00D916A7">
        <w:t xml:space="preserve">entre los </w:t>
      </w:r>
      <w:r w:rsidR="00D916A7" w:rsidRPr="00D916A7">
        <w:t>75</w:t>
      </w:r>
      <w:r w:rsidR="0083183E" w:rsidRPr="00D916A7">
        <w:t xml:space="preserve"> sumideros y pozos proyectados.</w:t>
      </w:r>
    </w:p>
    <w:p w:rsidR="0074369C" w:rsidRDefault="0074369C" w:rsidP="009959E5"/>
    <w:p w:rsidR="0074369C" w:rsidRDefault="0074369C" w:rsidP="0074369C">
      <w:r>
        <w:t>Los resultados de modelación hidráulica se encuentran anexos a este informe</w:t>
      </w:r>
      <w:r w:rsidR="00574919">
        <w:t>.</w:t>
      </w:r>
    </w:p>
    <w:p w:rsidR="00F20005" w:rsidRDefault="009959E5" w:rsidP="009959E5">
      <w:r>
        <w:t xml:space="preserve"> </w:t>
      </w:r>
      <w:r w:rsidR="00F20005" w:rsidRPr="00240366">
        <w:br w:type="page"/>
      </w:r>
    </w:p>
    <w:p w:rsidR="00346592" w:rsidRDefault="00346592" w:rsidP="00A226ED">
      <w:pPr>
        <w:pStyle w:val="Ttulo1"/>
      </w:pPr>
      <w:bookmarkStart w:id="1160" w:name="_Toc418763993"/>
      <w:r>
        <w:lastRenderedPageBreak/>
        <w:t>CONCLUSIONES</w:t>
      </w:r>
      <w:bookmarkEnd w:id="1160"/>
    </w:p>
    <w:p w:rsidR="00346592" w:rsidRDefault="00346592" w:rsidP="00346592"/>
    <w:p w:rsidR="00346592" w:rsidRDefault="00346592" w:rsidP="00346592"/>
    <w:p w:rsidR="0042313F" w:rsidRDefault="00346592" w:rsidP="0042313F">
      <w:pPr>
        <w:pStyle w:val="Prrafodelista"/>
        <w:numPr>
          <w:ilvl w:val="0"/>
          <w:numId w:val="39"/>
        </w:numPr>
      </w:pPr>
      <w:r>
        <w:t xml:space="preserve">El Plan Maestro de Alcantarillado </w:t>
      </w:r>
      <w:r w:rsidR="004D3156">
        <w:t xml:space="preserve">del año 2011 </w:t>
      </w:r>
      <w:r>
        <w:t>establece la separación de redes de alcantarillado ante la falta de capacidad hidráulica de la tubería existente para el manejo de aguas lluvias que actualmente ingresa en algunos tramos por conexiones de sumideros y esencialmente sobre la vía ocasionando obstrucciones y encharcamientos que afectan a la población. En esta primera etapa de desarrollo del Plan Maestro</w:t>
      </w:r>
      <w:r w:rsidR="001A3FF1">
        <w:t xml:space="preserve"> se definen los colectores de aguas lluvias y de alcantarillado sanitario a construir </w:t>
      </w:r>
      <w:r w:rsidR="00555DFA">
        <w:t xml:space="preserve">con recursos del Fondo de Adaptación </w:t>
      </w:r>
      <w:r w:rsidR="001A3FF1">
        <w:t xml:space="preserve">para mitigar los daños a la infraestructura causados por el fenómeno de la niña que deben ser complementados posteriormente con las obras faltantes </w:t>
      </w:r>
      <w:r w:rsidR="004D3156">
        <w:t xml:space="preserve">proyectadas </w:t>
      </w:r>
      <w:r w:rsidR="001A3FF1">
        <w:t>en una segunda etapa</w:t>
      </w:r>
      <w:r w:rsidR="00555DFA">
        <w:t xml:space="preserve"> con recursos del municipio</w:t>
      </w:r>
      <w:r w:rsidR="001A3FF1">
        <w:t xml:space="preserve">. </w:t>
      </w:r>
    </w:p>
    <w:p w:rsidR="0042313F" w:rsidRDefault="0042313F" w:rsidP="00346592"/>
    <w:p w:rsidR="00346592" w:rsidRDefault="001A3FF1" w:rsidP="0042313F">
      <w:pPr>
        <w:pStyle w:val="Prrafodelista"/>
        <w:numPr>
          <w:ilvl w:val="0"/>
          <w:numId w:val="39"/>
        </w:numPr>
      </w:pPr>
      <w:r>
        <w:t>En este diseño se busca que el agua lluvia que se precipita sobre la zona centro del municipio sea evacuado rápidamente hacia las quebradas que limitan el municipio,</w:t>
      </w:r>
      <w:r w:rsidR="004D3156">
        <w:t xml:space="preserve"> evitando que el flujo ingrese</w:t>
      </w:r>
      <w:r>
        <w:t xml:space="preserve"> a las redes actuales</w:t>
      </w:r>
      <w:r w:rsidR="004D3156">
        <w:t xml:space="preserve"> ocasionando sobrecarga en la parte baja del municipio que es donde se presenta la mayor parte de problemas por sobrecarga de la red.</w:t>
      </w:r>
    </w:p>
    <w:p w:rsidR="004D3156" w:rsidRDefault="004D3156" w:rsidP="00346592"/>
    <w:p w:rsidR="004D3156" w:rsidRDefault="004D3156" w:rsidP="00346592"/>
    <w:p w:rsidR="00346592" w:rsidRDefault="00346592" w:rsidP="00346592"/>
    <w:p w:rsidR="00346592" w:rsidRDefault="00346592" w:rsidP="00346592"/>
    <w:p w:rsidR="00346592" w:rsidRDefault="00346592" w:rsidP="00346592"/>
    <w:p w:rsidR="00346592" w:rsidRDefault="00346592" w:rsidP="00346592"/>
    <w:p w:rsidR="00346592" w:rsidRDefault="00346592" w:rsidP="00346592"/>
    <w:p w:rsidR="00346592" w:rsidRDefault="00346592" w:rsidP="00346592"/>
    <w:p w:rsidR="00346592" w:rsidRDefault="00346592" w:rsidP="00346592"/>
    <w:p w:rsidR="00346592" w:rsidRDefault="00346592" w:rsidP="00346592"/>
    <w:p w:rsidR="00346592" w:rsidRDefault="00346592" w:rsidP="00346592"/>
    <w:p w:rsidR="00346592" w:rsidRDefault="00346592" w:rsidP="00346592"/>
    <w:p w:rsidR="00346592" w:rsidRDefault="00346592" w:rsidP="00346592"/>
    <w:p w:rsidR="00346592" w:rsidRDefault="00346592" w:rsidP="00346592"/>
    <w:p w:rsidR="00346592" w:rsidRDefault="00346592" w:rsidP="00346592"/>
    <w:p w:rsidR="00346592" w:rsidRDefault="00346592" w:rsidP="00346592"/>
    <w:p w:rsidR="00346592" w:rsidRDefault="00346592" w:rsidP="00346592"/>
    <w:p w:rsidR="00346592" w:rsidRDefault="00346592" w:rsidP="00346592"/>
    <w:p w:rsidR="00346592" w:rsidRDefault="00346592" w:rsidP="00346592"/>
    <w:p w:rsidR="00346592" w:rsidRDefault="00346592" w:rsidP="00346592"/>
    <w:p w:rsidR="00346592" w:rsidRDefault="00346592" w:rsidP="00346592"/>
    <w:p w:rsidR="00346592" w:rsidRDefault="00346592" w:rsidP="00346592"/>
    <w:p w:rsidR="00346592" w:rsidRDefault="00346592" w:rsidP="00346592"/>
    <w:p w:rsidR="00346592" w:rsidRDefault="00346592" w:rsidP="00346592"/>
    <w:sdt>
      <w:sdtPr>
        <w:rPr>
          <w:b w:val="0"/>
          <w:caps w:val="0"/>
          <w:kern w:val="0"/>
          <w:szCs w:val="20"/>
        </w:rPr>
        <w:id w:val="1680164"/>
        <w:docPartObj>
          <w:docPartGallery w:val="Bibliographies"/>
          <w:docPartUnique/>
        </w:docPartObj>
      </w:sdtPr>
      <w:sdtEndPr>
        <w:rPr>
          <w:lang w:val="es-ES"/>
        </w:rPr>
      </w:sdtEndPr>
      <w:sdtContent>
        <w:bookmarkStart w:id="1161" w:name="_Toc418764003" w:displacedByCustomXml="prev"/>
        <w:p w:rsidR="007D560C" w:rsidRPr="00240366" w:rsidRDefault="007D560C" w:rsidP="007D560C">
          <w:pPr>
            <w:pStyle w:val="Ttulo1"/>
          </w:pPr>
          <w:r>
            <w:t>BIBLIOGRAFÍA</w:t>
          </w:r>
          <w:bookmarkEnd w:id="1161"/>
        </w:p>
        <w:sdt>
          <w:sdtPr>
            <w:rPr>
              <w:lang w:val="es-ES"/>
            </w:rPr>
            <w:id w:val="111145805"/>
            <w:bibliography/>
          </w:sdtPr>
          <w:sdtContent>
            <w:p w:rsidR="007D560C" w:rsidRDefault="00D765F8" w:rsidP="007D560C">
              <w:pPr>
                <w:rPr>
                  <w:noProof/>
                  <w:sz w:val="20"/>
                  <w:lang w:eastAsia="es-CO"/>
                </w:rPr>
              </w:pPr>
              <w:r w:rsidRPr="00240366">
                <w:rPr>
                  <w:lang w:val="es-ES"/>
                </w:rPr>
                <w:fldChar w:fldCharType="begin"/>
              </w:r>
              <w:r w:rsidR="007D560C" w:rsidRPr="00240366">
                <w:rPr>
                  <w:lang w:val="es-ES"/>
                </w:rPr>
                <w:instrText xml:space="preserve"> BIBLIOGRAPHY </w:instrText>
              </w:r>
              <w:r w:rsidRPr="00240366">
                <w:rPr>
                  <w:lang w:val="es-ES"/>
                </w:rPr>
                <w:fldChar w:fldCharType="separate"/>
              </w:r>
            </w:p>
            <w:tbl>
              <w:tblPr>
                <w:tblW w:w="5000" w:type="pct"/>
                <w:tblCellSpacing w:w="15" w:type="dxa"/>
                <w:tblCellMar>
                  <w:top w:w="15" w:type="dxa"/>
                  <w:left w:w="15" w:type="dxa"/>
                  <w:bottom w:w="15" w:type="dxa"/>
                  <w:right w:w="15" w:type="dxa"/>
                </w:tblCellMar>
                <w:tblLook w:val="04A0"/>
              </w:tblPr>
              <w:tblGrid>
                <w:gridCol w:w="355"/>
                <w:gridCol w:w="8575"/>
              </w:tblGrid>
              <w:tr w:rsidR="007D560C" w:rsidTr="00A91FEA">
                <w:trPr>
                  <w:tblCellSpacing w:w="15" w:type="dxa"/>
                </w:trPr>
                <w:tc>
                  <w:tcPr>
                    <w:tcW w:w="50" w:type="pct"/>
                    <w:hideMark/>
                  </w:tcPr>
                  <w:p w:rsidR="007D560C" w:rsidRDefault="007D560C" w:rsidP="00A91FEA">
                    <w:pPr>
                      <w:pStyle w:val="Bibliografa"/>
                      <w:rPr>
                        <w:rFonts w:eastAsiaTheme="minorEastAsia"/>
                        <w:noProof/>
                      </w:rPr>
                    </w:pPr>
                    <w:r>
                      <w:rPr>
                        <w:noProof/>
                      </w:rPr>
                      <w:t xml:space="preserve">[1] </w:t>
                    </w:r>
                  </w:p>
                </w:tc>
                <w:tc>
                  <w:tcPr>
                    <w:tcW w:w="0" w:type="auto"/>
                    <w:hideMark/>
                  </w:tcPr>
                  <w:p w:rsidR="007D560C" w:rsidRDefault="007D560C" w:rsidP="00A91FEA">
                    <w:pPr>
                      <w:pStyle w:val="Bibliografa"/>
                      <w:rPr>
                        <w:rFonts w:eastAsiaTheme="minorEastAsia"/>
                        <w:noProof/>
                      </w:rPr>
                    </w:pPr>
                    <w:r>
                      <w:rPr>
                        <w:noProof/>
                      </w:rPr>
                      <w:t>C. A. d. Cundinamarca, «Informe de diagnóstico - Ajuste, actualización, terminación o formulación de Planes Maestros de los sistemas de acueducto y alcantarillado en zonas urbanas y centros nucleados del departamento de Cundinamarca de la Subzona 1B.,» Bogotá, 2012.</w:t>
                    </w:r>
                  </w:p>
                </w:tc>
              </w:tr>
              <w:tr w:rsidR="007D560C" w:rsidTr="00A91FEA">
                <w:trPr>
                  <w:tblCellSpacing w:w="15" w:type="dxa"/>
                </w:trPr>
                <w:tc>
                  <w:tcPr>
                    <w:tcW w:w="50" w:type="pct"/>
                    <w:hideMark/>
                  </w:tcPr>
                  <w:p w:rsidR="007D560C" w:rsidRDefault="007D560C" w:rsidP="00A91FEA">
                    <w:pPr>
                      <w:pStyle w:val="Bibliografa"/>
                      <w:rPr>
                        <w:rFonts w:eastAsiaTheme="minorEastAsia"/>
                        <w:noProof/>
                      </w:rPr>
                    </w:pPr>
                    <w:r>
                      <w:rPr>
                        <w:noProof/>
                      </w:rPr>
                      <w:t xml:space="preserve">[2] </w:t>
                    </w:r>
                  </w:p>
                </w:tc>
                <w:tc>
                  <w:tcPr>
                    <w:tcW w:w="0" w:type="auto"/>
                    <w:hideMark/>
                  </w:tcPr>
                  <w:p w:rsidR="007D560C" w:rsidRDefault="007D560C" w:rsidP="00A91FEA">
                    <w:pPr>
                      <w:pStyle w:val="Bibliografa"/>
                      <w:rPr>
                        <w:rFonts w:eastAsiaTheme="minorEastAsia"/>
                        <w:noProof/>
                      </w:rPr>
                    </w:pPr>
                    <w:r>
                      <w:rPr>
                        <w:noProof/>
                      </w:rPr>
                      <w:t>C. A. d. Cundinamarca, «Infrome de Análisis de Alternativas y Selección de la Alternativa más viable - Municipio de San Francisco de Sales, Cundinamarca.,» Bogotá, 2012.</w:t>
                    </w:r>
                  </w:p>
                </w:tc>
              </w:tr>
              <w:tr w:rsidR="007D560C" w:rsidTr="00A91FEA">
                <w:trPr>
                  <w:tblCellSpacing w:w="15" w:type="dxa"/>
                </w:trPr>
                <w:tc>
                  <w:tcPr>
                    <w:tcW w:w="50" w:type="pct"/>
                    <w:hideMark/>
                  </w:tcPr>
                  <w:p w:rsidR="007D560C" w:rsidRDefault="007D560C" w:rsidP="00A91FEA">
                    <w:pPr>
                      <w:pStyle w:val="Bibliografa"/>
                      <w:rPr>
                        <w:rFonts w:eastAsiaTheme="minorEastAsia"/>
                        <w:noProof/>
                      </w:rPr>
                    </w:pPr>
                    <w:r>
                      <w:rPr>
                        <w:noProof/>
                      </w:rPr>
                      <w:t xml:space="preserve">[3] </w:t>
                    </w:r>
                  </w:p>
                </w:tc>
                <w:tc>
                  <w:tcPr>
                    <w:tcW w:w="0" w:type="auto"/>
                    <w:hideMark/>
                  </w:tcPr>
                  <w:p w:rsidR="007D560C" w:rsidRDefault="007D560C" w:rsidP="00A91FEA">
                    <w:pPr>
                      <w:pStyle w:val="Bibliografa"/>
                      <w:rPr>
                        <w:rFonts w:eastAsiaTheme="minorEastAsia"/>
                        <w:noProof/>
                      </w:rPr>
                    </w:pPr>
                    <w:r>
                      <w:rPr>
                        <w:noProof/>
                      </w:rPr>
                      <w:t>INGEOMINAS, «Memoria de la Geología de la plancha 208 Villeta, Cundinamarca,» Bogotá, 2001.</w:t>
                    </w:r>
                  </w:p>
                </w:tc>
              </w:tr>
              <w:tr w:rsidR="007D560C" w:rsidTr="00A91FEA">
                <w:trPr>
                  <w:tblCellSpacing w:w="15" w:type="dxa"/>
                </w:trPr>
                <w:tc>
                  <w:tcPr>
                    <w:tcW w:w="50" w:type="pct"/>
                    <w:hideMark/>
                  </w:tcPr>
                  <w:p w:rsidR="007D560C" w:rsidRDefault="007D560C" w:rsidP="00A91FEA">
                    <w:pPr>
                      <w:pStyle w:val="Bibliografa"/>
                      <w:rPr>
                        <w:rFonts w:eastAsiaTheme="minorEastAsia"/>
                        <w:noProof/>
                      </w:rPr>
                    </w:pPr>
                    <w:r>
                      <w:rPr>
                        <w:noProof/>
                      </w:rPr>
                      <w:t xml:space="preserve">[4] </w:t>
                    </w:r>
                  </w:p>
                </w:tc>
                <w:tc>
                  <w:tcPr>
                    <w:tcW w:w="0" w:type="auto"/>
                    <w:hideMark/>
                  </w:tcPr>
                  <w:p w:rsidR="007D560C" w:rsidRDefault="007D560C" w:rsidP="00A91FEA">
                    <w:pPr>
                      <w:pStyle w:val="Bibliografa"/>
                      <w:rPr>
                        <w:rFonts w:eastAsiaTheme="minorEastAsia"/>
                        <w:noProof/>
                      </w:rPr>
                    </w:pPr>
                    <w:r>
                      <w:rPr>
                        <w:noProof/>
                      </w:rPr>
                      <w:t>INGEOMINAS, «Propuesta de estandarización de la cartografía geomorfológica en Colombia.,» Bogotá, 2011.</w:t>
                    </w:r>
                  </w:p>
                </w:tc>
              </w:tr>
              <w:tr w:rsidR="007D560C" w:rsidTr="00A91FEA">
                <w:trPr>
                  <w:tblCellSpacing w:w="15" w:type="dxa"/>
                </w:trPr>
                <w:tc>
                  <w:tcPr>
                    <w:tcW w:w="50" w:type="pct"/>
                    <w:hideMark/>
                  </w:tcPr>
                  <w:p w:rsidR="007D560C" w:rsidRDefault="007D560C" w:rsidP="00A91FEA">
                    <w:pPr>
                      <w:pStyle w:val="Bibliografa"/>
                      <w:rPr>
                        <w:rFonts w:eastAsiaTheme="minorEastAsia"/>
                        <w:noProof/>
                      </w:rPr>
                    </w:pPr>
                    <w:r>
                      <w:rPr>
                        <w:noProof/>
                      </w:rPr>
                      <w:t xml:space="preserve">[5] </w:t>
                    </w:r>
                  </w:p>
                </w:tc>
                <w:tc>
                  <w:tcPr>
                    <w:tcW w:w="0" w:type="auto"/>
                    <w:hideMark/>
                  </w:tcPr>
                  <w:p w:rsidR="007D560C" w:rsidRDefault="007D560C" w:rsidP="00A91FEA">
                    <w:pPr>
                      <w:pStyle w:val="Bibliografa"/>
                      <w:rPr>
                        <w:rFonts w:eastAsiaTheme="minorEastAsia"/>
                        <w:noProof/>
                      </w:rPr>
                    </w:pPr>
                    <w:r>
                      <w:rPr>
                        <w:noProof/>
                      </w:rPr>
                      <w:t>C. A. d. Cundinamarca, «Informe de Diseño - Plan Maestro Casco Urbano de San Francisco,» Bogotá, 2012.</w:t>
                    </w:r>
                  </w:p>
                </w:tc>
              </w:tr>
              <w:tr w:rsidR="007D560C" w:rsidTr="00A91FEA">
                <w:trPr>
                  <w:tblCellSpacing w:w="15" w:type="dxa"/>
                </w:trPr>
                <w:tc>
                  <w:tcPr>
                    <w:tcW w:w="50" w:type="pct"/>
                    <w:hideMark/>
                  </w:tcPr>
                  <w:p w:rsidR="007D560C" w:rsidRDefault="007D560C" w:rsidP="00A91FEA">
                    <w:pPr>
                      <w:pStyle w:val="Bibliografa"/>
                      <w:rPr>
                        <w:rFonts w:eastAsiaTheme="minorEastAsia"/>
                        <w:noProof/>
                      </w:rPr>
                    </w:pPr>
                    <w:r>
                      <w:rPr>
                        <w:noProof/>
                      </w:rPr>
                      <w:t xml:space="preserve">[6] </w:t>
                    </w:r>
                  </w:p>
                </w:tc>
                <w:tc>
                  <w:tcPr>
                    <w:tcW w:w="0" w:type="auto"/>
                    <w:hideMark/>
                  </w:tcPr>
                  <w:p w:rsidR="007D560C" w:rsidRDefault="007D560C" w:rsidP="00A91FEA">
                    <w:pPr>
                      <w:pStyle w:val="Bibliografa"/>
                      <w:rPr>
                        <w:rFonts w:eastAsiaTheme="minorEastAsia"/>
                        <w:noProof/>
                      </w:rPr>
                    </w:pPr>
                    <w:r>
                      <w:rPr>
                        <w:noProof/>
                      </w:rPr>
                      <w:t>M. d. D. E. -. D. d. A. P. y. S. Básico, «Reglamento Técnico del Sector de Agua Potable y Saneamiento Básico - RAS 2000,» Bogotá, 2000.</w:t>
                    </w:r>
                  </w:p>
                </w:tc>
              </w:tr>
              <w:tr w:rsidR="007D560C" w:rsidTr="00A91FEA">
                <w:trPr>
                  <w:tblCellSpacing w:w="15" w:type="dxa"/>
                </w:trPr>
                <w:tc>
                  <w:tcPr>
                    <w:tcW w:w="50" w:type="pct"/>
                    <w:hideMark/>
                  </w:tcPr>
                  <w:p w:rsidR="007D560C" w:rsidRDefault="007D560C" w:rsidP="00A91FEA">
                    <w:pPr>
                      <w:pStyle w:val="Bibliografa"/>
                      <w:rPr>
                        <w:rFonts w:eastAsiaTheme="minorEastAsia"/>
                        <w:noProof/>
                      </w:rPr>
                    </w:pPr>
                    <w:r>
                      <w:rPr>
                        <w:noProof/>
                      </w:rPr>
                      <w:t xml:space="preserve">[7] </w:t>
                    </w:r>
                  </w:p>
                </w:tc>
                <w:tc>
                  <w:tcPr>
                    <w:tcW w:w="0" w:type="auto"/>
                    <w:hideMark/>
                  </w:tcPr>
                  <w:p w:rsidR="007D560C" w:rsidRDefault="007D560C" w:rsidP="00A91FEA">
                    <w:pPr>
                      <w:pStyle w:val="Bibliografa"/>
                      <w:rPr>
                        <w:rFonts w:eastAsiaTheme="minorEastAsia"/>
                        <w:noProof/>
                      </w:rPr>
                    </w:pPr>
                    <w:r>
                      <w:rPr>
                        <w:noProof/>
                      </w:rPr>
                      <w:t xml:space="preserve">V. y. D. T. Ministerio de Ambiente, </w:t>
                    </w:r>
                    <w:r>
                      <w:rPr>
                        <w:i/>
                        <w:iCs/>
                        <w:noProof/>
                      </w:rPr>
                      <w:t xml:space="preserve">Resolución 2320 - Periodo de diseño, dotaciones y porcentaje de pérdidas para diseño, </w:t>
                    </w:r>
                    <w:r>
                      <w:rPr>
                        <w:noProof/>
                      </w:rPr>
                      <w:t xml:space="preserve">Bogotá, 2009. </w:t>
                    </w:r>
                  </w:p>
                </w:tc>
              </w:tr>
            </w:tbl>
            <w:p w:rsidR="007D560C" w:rsidRDefault="007D560C" w:rsidP="007D560C">
              <w:pPr>
                <w:rPr>
                  <w:noProof/>
                </w:rPr>
              </w:pPr>
            </w:p>
            <w:p w:rsidR="007D560C" w:rsidRPr="00240366" w:rsidRDefault="00D765F8" w:rsidP="007D560C">
              <w:pPr>
                <w:rPr>
                  <w:lang w:val="es-ES"/>
                </w:rPr>
              </w:pPr>
              <w:r w:rsidRPr="00240366">
                <w:rPr>
                  <w:lang w:val="es-ES"/>
                </w:rPr>
                <w:fldChar w:fldCharType="end"/>
              </w:r>
            </w:p>
          </w:sdtContent>
        </w:sdt>
      </w:sdtContent>
    </w:sdt>
    <w:p w:rsidR="00346592" w:rsidRDefault="00346592" w:rsidP="00346592"/>
    <w:p w:rsidR="007D560C" w:rsidRDefault="007D560C" w:rsidP="00346592"/>
    <w:p w:rsidR="007D560C" w:rsidRDefault="007D560C" w:rsidP="00346592"/>
    <w:p w:rsidR="007D560C" w:rsidRDefault="007D560C" w:rsidP="00346592"/>
    <w:p w:rsidR="007D560C" w:rsidRDefault="007D560C" w:rsidP="00346592"/>
    <w:p w:rsidR="007D560C" w:rsidRDefault="007D560C" w:rsidP="00346592"/>
    <w:p w:rsidR="007D560C" w:rsidRDefault="007D560C" w:rsidP="00346592"/>
    <w:p w:rsidR="007D560C" w:rsidRDefault="007D560C" w:rsidP="00346592"/>
    <w:p w:rsidR="007D560C" w:rsidRDefault="007D560C" w:rsidP="00346592"/>
    <w:p w:rsidR="007D560C" w:rsidRDefault="007D560C" w:rsidP="00346592"/>
    <w:p w:rsidR="007D560C" w:rsidRDefault="007D560C" w:rsidP="00346592"/>
    <w:p w:rsidR="007D560C" w:rsidRDefault="007D560C" w:rsidP="00346592"/>
    <w:p w:rsidR="007D560C" w:rsidRDefault="007D560C" w:rsidP="00346592"/>
    <w:p w:rsidR="007D560C" w:rsidRDefault="007D560C" w:rsidP="00346592"/>
    <w:p w:rsidR="007D560C" w:rsidRDefault="007D560C" w:rsidP="00346592"/>
    <w:p w:rsidR="007D560C" w:rsidRDefault="007D560C" w:rsidP="00346592"/>
    <w:p w:rsidR="007D560C" w:rsidRDefault="007D560C" w:rsidP="00346592"/>
    <w:p w:rsidR="007D560C" w:rsidRDefault="007D560C" w:rsidP="00346592"/>
    <w:p w:rsidR="007D560C" w:rsidRDefault="007D560C" w:rsidP="00346592"/>
    <w:p w:rsidR="007D560C" w:rsidRDefault="007D560C" w:rsidP="00346592"/>
    <w:p w:rsidR="007D560C" w:rsidRDefault="007D560C" w:rsidP="00346592"/>
    <w:p w:rsidR="00F20005" w:rsidRDefault="002D7D6E" w:rsidP="00A226ED">
      <w:pPr>
        <w:pStyle w:val="Ttulo1"/>
      </w:pPr>
      <w:bookmarkStart w:id="1162" w:name="_Toc418763994"/>
      <w:r>
        <w:t>ANEXOS</w:t>
      </w:r>
      <w:bookmarkEnd w:id="1162"/>
    </w:p>
    <w:p w:rsidR="00676B77" w:rsidRDefault="00676B77" w:rsidP="00676B77"/>
    <w:p w:rsidR="00676B77" w:rsidRPr="00676B77" w:rsidRDefault="00676B77" w:rsidP="007D560C">
      <w:pPr>
        <w:pStyle w:val="Epgrafe"/>
        <w:jc w:val="both"/>
        <w:outlineLvl w:val="0"/>
        <w:rPr>
          <w:b w:val="0"/>
        </w:rPr>
      </w:pPr>
      <w:bookmarkStart w:id="1163" w:name="_Ref411503055"/>
      <w:r w:rsidRPr="00676B77">
        <w:rPr>
          <w:b w:val="0"/>
        </w:rPr>
        <w:t xml:space="preserve">Anexo </w:t>
      </w:r>
      <w:r w:rsidR="00D765F8" w:rsidRPr="00676B77">
        <w:rPr>
          <w:b w:val="0"/>
        </w:rPr>
        <w:fldChar w:fldCharType="begin"/>
      </w:r>
      <w:r w:rsidRPr="00676B77">
        <w:rPr>
          <w:b w:val="0"/>
        </w:rPr>
        <w:instrText xml:space="preserve"> SEQ Anexo \* ARABIC </w:instrText>
      </w:r>
      <w:r w:rsidR="00D765F8" w:rsidRPr="00676B77">
        <w:rPr>
          <w:b w:val="0"/>
        </w:rPr>
        <w:fldChar w:fldCharType="separate"/>
      </w:r>
      <w:r w:rsidR="003F2750">
        <w:rPr>
          <w:b w:val="0"/>
        </w:rPr>
        <w:t>1</w:t>
      </w:r>
      <w:r w:rsidR="00D765F8" w:rsidRPr="00676B77">
        <w:rPr>
          <w:b w:val="0"/>
        </w:rPr>
        <w:fldChar w:fldCharType="end"/>
      </w:r>
      <w:bookmarkEnd w:id="1163"/>
      <w:r w:rsidRPr="00676B77">
        <w:rPr>
          <w:b w:val="0"/>
        </w:rPr>
        <w:t>. Fase I – Estudio de Amenaza, Vulnerabilidad y Riesgos para el sistema de Alcantarillado del Municipio de San Francisco de Sales.</w:t>
      </w:r>
    </w:p>
    <w:p w:rsidR="00F20005" w:rsidRPr="00240366" w:rsidRDefault="00F20005" w:rsidP="00F20005"/>
    <w:p w:rsidR="00F07CE0" w:rsidRDefault="00F07CE0" w:rsidP="007D560C">
      <w:pPr>
        <w:pStyle w:val="Epgrafe"/>
        <w:jc w:val="both"/>
        <w:outlineLvl w:val="0"/>
        <w:rPr>
          <w:b w:val="0"/>
        </w:rPr>
      </w:pPr>
      <w:r w:rsidRPr="00676B77">
        <w:rPr>
          <w:b w:val="0"/>
        </w:rPr>
        <w:t xml:space="preserve">Anexo </w:t>
      </w:r>
      <w:r w:rsidR="00D765F8" w:rsidRPr="00676B77">
        <w:rPr>
          <w:b w:val="0"/>
        </w:rPr>
        <w:fldChar w:fldCharType="begin"/>
      </w:r>
      <w:r w:rsidRPr="00676B77">
        <w:rPr>
          <w:b w:val="0"/>
        </w:rPr>
        <w:instrText xml:space="preserve"> SEQ Anexo \* ARABIC </w:instrText>
      </w:r>
      <w:r w:rsidR="00D765F8" w:rsidRPr="00676B77">
        <w:rPr>
          <w:b w:val="0"/>
        </w:rPr>
        <w:fldChar w:fldCharType="separate"/>
      </w:r>
      <w:r w:rsidR="003F2750">
        <w:rPr>
          <w:b w:val="0"/>
        </w:rPr>
        <w:t>2</w:t>
      </w:r>
      <w:r w:rsidR="00D765F8" w:rsidRPr="00676B77">
        <w:rPr>
          <w:b w:val="0"/>
        </w:rPr>
        <w:fldChar w:fldCharType="end"/>
      </w:r>
      <w:r w:rsidRPr="00676B77">
        <w:rPr>
          <w:b w:val="0"/>
        </w:rPr>
        <w:t xml:space="preserve">. </w:t>
      </w:r>
      <w:r>
        <w:rPr>
          <w:b w:val="0"/>
        </w:rPr>
        <w:t>Memorias de Cálculo Hidráulico</w:t>
      </w:r>
      <w:r w:rsidRPr="00676B77">
        <w:rPr>
          <w:b w:val="0"/>
        </w:rPr>
        <w:t>.</w:t>
      </w:r>
    </w:p>
    <w:p w:rsidR="00F07CE0" w:rsidRPr="00F07CE0" w:rsidRDefault="00F07CE0" w:rsidP="00F07CE0"/>
    <w:p w:rsidR="00F07CE0" w:rsidRDefault="00F07CE0" w:rsidP="00A226ED">
      <w:pPr>
        <w:pStyle w:val="Epgrafe"/>
        <w:jc w:val="both"/>
        <w:outlineLvl w:val="0"/>
        <w:rPr>
          <w:b w:val="0"/>
        </w:rPr>
      </w:pPr>
      <w:bookmarkStart w:id="1164" w:name="_Toc418763995"/>
      <w:r w:rsidRPr="00676B77">
        <w:rPr>
          <w:b w:val="0"/>
        </w:rPr>
        <w:t xml:space="preserve">Anexo </w:t>
      </w:r>
      <w:r w:rsidR="00D765F8" w:rsidRPr="00676B77">
        <w:rPr>
          <w:b w:val="0"/>
        </w:rPr>
        <w:fldChar w:fldCharType="begin"/>
      </w:r>
      <w:r w:rsidRPr="00676B77">
        <w:rPr>
          <w:b w:val="0"/>
        </w:rPr>
        <w:instrText xml:space="preserve"> SEQ Anexo \* ARABIC </w:instrText>
      </w:r>
      <w:r w:rsidR="00D765F8" w:rsidRPr="00676B77">
        <w:rPr>
          <w:b w:val="0"/>
        </w:rPr>
        <w:fldChar w:fldCharType="separate"/>
      </w:r>
      <w:r w:rsidR="003F2750">
        <w:rPr>
          <w:b w:val="0"/>
        </w:rPr>
        <w:t>3</w:t>
      </w:r>
      <w:r w:rsidR="00D765F8" w:rsidRPr="00676B77">
        <w:rPr>
          <w:b w:val="0"/>
        </w:rPr>
        <w:fldChar w:fldCharType="end"/>
      </w:r>
      <w:r w:rsidRPr="00676B77">
        <w:rPr>
          <w:b w:val="0"/>
        </w:rPr>
        <w:t xml:space="preserve">. </w:t>
      </w:r>
      <w:r>
        <w:rPr>
          <w:b w:val="0"/>
        </w:rPr>
        <w:t>Presupuesto y Especificaciones Técnicas</w:t>
      </w:r>
      <w:r w:rsidRPr="00676B77">
        <w:rPr>
          <w:b w:val="0"/>
        </w:rPr>
        <w:t>.</w:t>
      </w:r>
      <w:bookmarkEnd w:id="1164"/>
    </w:p>
    <w:p w:rsidR="00F07CE0" w:rsidRPr="00961632" w:rsidRDefault="00F07CE0" w:rsidP="00961632">
      <w:pPr>
        <w:pStyle w:val="Epgrafe"/>
        <w:jc w:val="both"/>
        <w:rPr>
          <w:b w:val="0"/>
        </w:rPr>
      </w:pPr>
    </w:p>
    <w:p w:rsidR="00F07CE0" w:rsidRDefault="00F07CE0" w:rsidP="00A226ED">
      <w:pPr>
        <w:pStyle w:val="Epgrafe"/>
        <w:jc w:val="both"/>
        <w:outlineLvl w:val="0"/>
        <w:rPr>
          <w:b w:val="0"/>
        </w:rPr>
      </w:pPr>
      <w:bookmarkStart w:id="1165" w:name="_Toc418763996"/>
      <w:r w:rsidRPr="00676B77">
        <w:rPr>
          <w:b w:val="0"/>
        </w:rPr>
        <w:t xml:space="preserve">Anexo </w:t>
      </w:r>
      <w:r w:rsidR="00D765F8" w:rsidRPr="00676B77">
        <w:rPr>
          <w:b w:val="0"/>
        </w:rPr>
        <w:fldChar w:fldCharType="begin"/>
      </w:r>
      <w:r w:rsidRPr="00676B77">
        <w:rPr>
          <w:b w:val="0"/>
        </w:rPr>
        <w:instrText xml:space="preserve"> SEQ Anexo \* ARABIC </w:instrText>
      </w:r>
      <w:r w:rsidR="00D765F8" w:rsidRPr="00676B77">
        <w:rPr>
          <w:b w:val="0"/>
        </w:rPr>
        <w:fldChar w:fldCharType="separate"/>
      </w:r>
      <w:r w:rsidR="003F2750">
        <w:rPr>
          <w:b w:val="0"/>
        </w:rPr>
        <w:t>4</w:t>
      </w:r>
      <w:r w:rsidR="00D765F8" w:rsidRPr="00676B77">
        <w:rPr>
          <w:b w:val="0"/>
        </w:rPr>
        <w:fldChar w:fldCharType="end"/>
      </w:r>
      <w:r w:rsidRPr="00676B77">
        <w:rPr>
          <w:b w:val="0"/>
        </w:rPr>
        <w:t xml:space="preserve">. </w:t>
      </w:r>
      <w:r>
        <w:rPr>
          <w:b w:val="0"/>
        </w:rPr>
        <w:t>Componente Ambiental.</w:t>
      </w:r>
      <w:bookmarkEnd w:id="1165"/>
    </w:p>
    <w:p w:rsidR="00F07CE0" w:rsidRPr="00961632" w:rsidRDefault="00F07CE0" w:rsidP="00961632">
      <w:pPr>
        <w:pStyle w:val="Epgrafe"/>
        <w:jc w:val="both"/>
        <w:rPr>
          <w:b w:val="0"/>
        </w:rPr>
      </w:pPr>
    </w:p>
    <w:p w:rsidR="00F07CE0" w:rsidRDefault="00F07CE0" w:rsidP="00A226ED">
      <w:pPr>
        <w:pStyle w:val="Epgrafe"/>
        <w:jc w:val="both"/>
        <w:outlineLvl w:val="0"/>
        <w:rPr>
          <w:b w:val="0"/>
        </w:rPr>
      </w:pPr>
      <w:bookmarkStart w:id="1166" w:name="_Toc418763997"/>
      <w:r w:rsidRPr="00676B77">
        <w:rPr>
          <w:b w:val="0"/>
        </w:rPr>
        <w:t xml:space="preserve">Anexo </w:t>
      </w:r>
      <w:r w:rsidR="00D765F8" w:rsidRPr="00676B77">
        <w:rPr>
          <w:b w:val="0"/>
        </w:rPr>
        <w:fldChar w:fldCharType="begin"/>
      </w:r>
      <w:r w:rsidRPr="00676B77">
        <w:rPr>
          <w:b w:val="0"/>
        </w:rPr>
        <w:instrText xml:space="preserve"> SEQ Anexo \* ARABIC </w:instrText>
      </w:r>
      <w:r w:rsidR="00D765F8" w:rsidRPr="00676B77">
        <w:rPr>
          <w:b w:val="0"/>
        </w:rPr>
        <w:fldChar w:fldCharType="separate"/>
      </w:r>
      <w:r w:rsidR="003F2750">
        <w:rPr>
          <w:b w:val="0"/>
        </w:rPr>
        <w:t>5</w:t>
      </w:r>
      <w:r w:rsidR="00D765F8" w:rsidRPr="00676B77">
        <w:rPr>
          <w:b w:val="0"/>
        </w:rPr>
        <w:fldChar w:fldCharType="end"/>
      </w:r>
      <w:r w:rsidRPr="00676B77">
        <w:rPr>
          <w:b w:val="0"/>
        </w:rPr>
        <w:t xml:space="preserve">. </w:t>
      </w:r>
      <w:r>
        <w:rPr>
          <w:b w:val="0"/>
        </w:rPr>
        <w:t>Registros de sondeos Geotécnicos</w:t>
      </w:r>
      <w:r w:rsidRPr="00676B77">
        <w:rPr>
          <w:b w:val="0"/>
        </w:rPr>
        <w:t>.</w:t>
      </w:r>
      <w:bookmarkEnd w:id="1166"/>
    </w:p>
    <w:p w:rsidR="00F07CE0" w:rsidRPr="00961632" w:rsidRDefault="00F07CE0" w:rsidP="00961632">
      <w:pPr>
        <w:pStyle w:val="Epgrafe"/>
        <w:jc w:val="both"/>
        <w:rPr>
          <w:b w:val="0"/>
        </w:rPr>
      </w:pPr>
    </w:p>
    <w:p w:rsidR="00F07CE0" w:rsidRDefault="00F07CE0" w:rsidP="00A226ED">
      <w:pPr>
        <w:pStyle w:val="Epgrafe"/>
        <w:jc w:val="both"/>
        <w:outlineLvl w:val="0"/>
        <w:rPr>
          <w:b w:val="0"/>
        </w:rPr>
      </w:pPr>
      <w:bookmarkStart w:id="1167" w:name="_Toc418763998"/>
      <w:r w:rsidRPr="00676B77">
        <w:rPr>
          <w:b w:val="0"/>
        </w:rPr>
        <w:t xml:space="preserve">Anexo </w:t>
      </w:r>
      <w:r w:rsidR="00D765F8" w:rsidRPr="00676B77">
        <w:rPr>
          <w:b w:val="0"/>
        </w:rPr>
        <w:fldChar w:fldCharType="begin"/>
      </w:r>
      <w:r w:rsidRPr="00676B77">
        <w:rPr>
          <w:b w:val="0"/>
        </w:rPr>
        <w:instrText xml:space="preserve"> SEQ Anexo \* ARABIC </w:instrText>
      </w:r>
      <w:r w:rsidR="00D765F8" w:rsidRPr="00676B77">
        <w:rPr>
          <w:b w:val="0"/>
        </w:rPr>
        <w:fldChar w:fldCharType="separate"/>
      </w:r>
      <w:r w:rsidR="003F2750">
        <w:rPr>
          <w:b w:val="0"/>
        </w:rPr>
        <w:t>6</w:t>
      </w:r>
      <w:r w:rsidR="00D765F8" w:rsidRPr="00676B77">
        <w:rPr>
          <w:b w:val="0"/>
        </w:rPr>
        <w:fldChar w:fldCharType="end"/>
      </w:r>
      <w:r w:rsidRPr="00676B77">
        <w:rPr>
          <w:b w:val="0"/>
        </w:rPr>
        <w:t xml:space="preserve">. </w:t>
      </w:r>
      <w:r>
        <w:rPr>
          <w:b w:val="0"/>
        </w:rPr>
        <w:t>Resultados ensayos Geotécnicos</w:t>
      </w:r>
      <w:r w:rsidRPr="00676B77">
        <w:rPr>
          <w:b w:val="0"/>
        </w:rPr>
        <w:t>.</w:t>
      </w:r>
      <w:bookmarkEnd w:id="1167"/>
    </w:p>
    <w:p w:rsidR="00F07CE0" w:rsidRPr="00961632" w:rsidRDefault="00F07CE0" w:rsidP="00961632">
      <w:pPr>
        <w:pStyle w:val="Epgrafe"/>
        <w:jc w:val="both"/>
        <w:rPr>
          <w:b w:val="0"/>
        </w:rPr>
      </w:pPr>
    </w:p>
    <w:p w:rsidR="00F07CE0" w:rsidRDefault="00F07CE0" w:rsidP="00A226ED">
      <w:pPr>
        <w:pStyle w:val="Epgrafe"/>
        <w:jc w:val="both"/>
        <w:outlineLvl w:val="0"/>
        <w:rPr>
          <w:b w:val="0"/>
        </w:rPr>
      </w:pPr>
      <w:bookmarkStart w:id="1168" w:name="_Toc418763999"/>
      <w:r w:rsidRPr="00676B77">
        <w:rPr>
          <w:b w:val="0"/>
        </w:rPr>
        <w:t xml:space="preserve">Anexo </w:t>
      </w:r>
      <w:r w:rsidR="00D765F8" w:rsidRPr="00676B77">
        <w:rPr>
          <w:b w:val="0"/>
        </w:rPr>
        <w:fldChar w:fldCharType="begin"/>
      </w:r>
      <w:r w:rsidRPr="00676B77">
        <w:rPr>
          <w:b w:val="0"/>
        </w:rPr>
        <w:instrText xml:space="preserve"> SEQ Anexo \* ARABIC </w:instrText>
      </w:r>
      <w:r w:rsidR="00D765F8" w:rsidRPr="00676B77">
        <w:rPr>
          <w:b w:val="0"/>
        </w:rPr>
        <w:fldChar w:fldCharType="separate"/>
      </w:r>
      <w:r w:rsidR="003F2750">
        <w:rPr>
          <w:b w:val="0"/>
        </w:rPr>
        <w:t>7</w:t>
      </w:r>
      <w:r w:rsidR="00D765F8" w:rsidRPr="00676B77">
        <w:rPr>
          <w:b w:val="0"/>
        </w:rPr>
        <w:fldChar w:fldCharType="end"/>
      </w:r>
      <w:r w:rsidRPr="00676B77">
        <w:rPr>
          <w:b w:val="0"/>
        </w:rPr>
        <w:t xml:space="preserve">. </w:t>
      </w:r>
      <w:r>
        <w:rPr>
          <w:b w:val="0"/>
        </w:rPr>
        <w:t>Memorias de Cálculo Geotecnia.</w:t>
      </w:r>
      <w:bookmarkEnd w:id="1168"/>
    </w:p>
    <w:p w:rsidR="00F07CE0" w:rsidRPr="00961632" w:rsidRDefault="00F07CE0" w:rsidP="00961632">
      <w:pPr>
        <w:pStyle w:val="Epgrafe"/>
        <w:jc w:val="both"/>
        <w:rPr>
          <w:b w:val="0"/>
        </w:rPr>
      </w:pPr>
    </w:p>
    <w:p w:rsidR="00F07CE0" w:rsidRDefault="00F07CE0" w:rsidP="00A226ED">
      <w:pPr>
        <w:pStyle w:val="Epgrafe"/>
        <w:jc w:val="both"/>
        <w:outlineLvl w:val="0"/>
        <w:rPr>
          <w:b w:val="0"/>
        </w:rPr>
      </w:pPr>
      <w:bookmarkStart w:id="1169" w:name="_Toc418764000"/>
      <w:r w:rsidRPr="00676B77">
        <w:rPr>
          <w:b w:val="0"/>
        </w:rPr>
        <w:t xml:space="preserve">Anexo </w:t>
      </w:r>
      <w:r w:rsidR="00D765F8" w:rsidRPr="00676B77">
        <w:rPr>
          <w:b w:val="0"/>
        </w:rPr>
        <w:fldChar w:fldCharType="begin"/>
      </w:r>
      <w:r w:rsidRPr="00676B77">
        <w:rPr>
          <w:b w:val="0"/>
        </w:rPr>
        <w:instrText xml:space="preserve"> SEQ Anexo \* ARABIC </w:instrText>
      </w:r>
      <w:r w:rsidR="00D765F8" w:rsidRPr="00676B77">
        <w:rPr>
          <w:b w:val="0"/>
        </w:rPr>
        <w:fldChar w:fldCharType="separate"/>
      </w:r>
      <w:r w:rsidR="003F2750">
        <w:rPr>
          <w:b w:val="0"/>
        </w:rPr>
        <w:t>8</w:t>
      </w:r>
      <w:r w:rsidR="00D765F8" w:rsidRPr="00676B77">
        <w:rPr>
          <w:b w:val="0"/>
        </w:rPr>
        <w:fldChar w:fldCharType="end"/>
      </w:r>
      <w:r w:rsidRPr="00676B77">
        <w:rPr>
          <w:b w:val="0"/>
        </w:rPr>
        <w:t xml:space="preserve">. </w:t>
      </w:r>
      <w:r>
        <w:rPr>
          <w:b w:val="0"/>
        </w:rPr>
        <w:t>Modelación Hidráulica</w:t>
      </w:r>
      <w:r w:rsidRPr="00676B77">
        <w:rPr>
          <w:b w:val="0"/>
        </w:rPr>
        <w:t>.</w:t>
      </w:r>
      <w:bookmarkEnd w:id="1169"/>
    </w:p>
    <w:p w:rsidR="00F07CE0" w:rsidRPr="00961632" w:rsidRDefault="00F07CE0" w:rsidP="00961632">
      <w:pPr>
        <w:pStyle w:val="Epgrafe"/>
        <w:jc w:val="both"/>
        <w:rPr>
          <w:b w:val="0"/>
        </w:rPr>
      </w:pPr>
    </w:p>
    <w:p w:rsidR="00F07CE0" w:rsidRDefault="00F07CE0" w:rsidP="00A226ED">
      <w:pPr>
        <w:pStyle w:val="Epgrafe"/>
        <w:jc w:val="both"/>
        <w:outlineLvl w:val="0"/>
        <w:rPr>
          <w:b w:val="0"/>
        </w:rPr>
      </w:pPr>
      <w:bookmarkStart w:id="1170" w:name="_Toc418764001"/>
      <w:r w:rsidRPr="00676B77">
        <w:rPr>
          <w:b w:val="0"/>
        </w:rPr>
        <w:t xml:space="preserve">Anexo </w:t>
      </w:r>
      <w:r w:rsidR="00D765F8" w:rsidRPr="00676B77">
        <w:rPr>
          <w:b w:val="0"/>
        </w:rPr>
        <w:fldChar w:fldCharType="begin"/>
      </w:r>
      <w:r w:rsidRPr="00676B77">
        <w:rPr>
          <w:b w:val="0"/>
        </w:rPr>
        <w:instrText xml:space="preserve"> SEQ Anexo \* ARABIC </w:instrText>
      </w:r>
      <w:r w:rsidR="00D765F8" w:rsidRPr="00676B77">
        <w:rPr>
          <w:b w:val="0"/>
        </w:rPr>
        <w:fldChar w:fldCharType="separate"/>
      </w:r>
      <w:r w:rsidR="003F2750">
        <w:rPr>
          <w:b w:val="0"/>
        </w:rPr>
        <w:t>9</w:t>
      </w:r>
      <w:r w:rsidR="00D765F8" w:rsidRPr="00676B77">
        <w:rPr>
          <w:b w:val="0"/>
        </w:rPr>
        <w:fldChar w:fldCharType="end"/>
      </w:r>
      <w:r w:rsidRPr="00676B77">
        <w:rPr>
          <w:b w:val="0"/>
        </w:rPr>
        <w:t xml:space="preserve">. </w:t>
      </w:r>
      <w:r>
        <w:rPr>
          <w:b w:val="0"/>
        </w:rPr>
        <w:t>Componente Estructural</w:t>
      </w:r>
      <w:r w:rsidRPr="00676B77">
        <w:rPr>
          <w:b w:val="0"/>
        </w:rPr>
        <w:t>.</w:t>
      </w:r>
      <w:bookmarkEnd w:id="1170"/>
    </w:p>
    <w:p w:rsidR="00F07CE0" w:rsidRPr="00961632" w:rsidRDefault="00F07CE0" w:rsidP="00961632">
      <w:pPr>
        <w:pStyle w:val="Epgrafe"/>
        <w:jc w:val="both"/>
        <w:rPr>
          <w:b w:val="0"/>
        </w:rPr>
      </w:pPr>
    </w:p>
    <w:p w:rsidR="00F07CE0" w:rsidRPr="00676B77" w:rsidRDefault="00F07CE0" w:rsidP="00A226ED">
      <w:pPr>
        <w:pStyle w:val="Epgrafe"/>
        <w:jc w:val="both"/>
        <w:outlineLvl w:val="0"/>
        <w:rPr>
          <w:b w:val="0"/>
        </w:rPr>
      </w:pPr>
      <w:bookmarkStart w:id="1171" w:name="_Toc418764002"/>
      <w:r w:rsidRPr="00676B77">
        <w:rPr>
          <w:b w:val="0"/>
        </w:rPr>
        <w:t xml:space="preserve">Anexo </w:t>
      </w:r>
      <w:r w:rsidR="00D765F8" w:rsidRPr="00676B77">
        <w:rPr>
          <w:b w:val="0"/>
        </w:rPr>
        <w:fldChar w:fldCharType="begin"/>
      </w:r>
      <w:r w:rsidRPr="00676B77">
        <w:rPr>
          <w:b w:val="0"/>
        </w:rPr>
        <w:instrText xml:space="preserve"> SEQ Anexo \* ARABIC </w:instrText>
      </w:r>
      <w:r w:rsidR="00D765F8" w:rsidRPr="00676B77">
        <w:rPr>
          <w:b w:val="0"/>
        </w:rPr>
        <w:fldChar w:fldCharType="separate"/>
      </w:r>
      <w:r w:rsidR="003F2750">
        <w:rPr>
          <w:b w:val="0"/>
        </w:rPr>
        <w:t>10</w:t>
      </w:r>
      <w:r w:rsidR="00D765F8" w:rsidRPr="00676B77">
        <w:rPr>
          <w:b w:val="0"/>
        </w:rPr>
        <w:fldChar w:fldCharType="end"/>
      </w:r>
      <w:r w:rsidRPr="00676B77">
        <w:rPr>
          <w:b w:val="0"/>
        </w:rPr>
        <w:t xml:space="preserve">. </w:t>
      </w:r>
      <w:r>
        <w:rPr>
          <w:b w:val="0"/>
        </w:rPr>
        <w:t>Planos</w:t>
      </w:r>
      <w:r w:rsidRPr="00676B77">
        <w:rPr>
          <w:b w:val="0"/>
        </w:rPr>
        <w:t>.</w:t>
      </w:r>
      <w:bookmarkEnd w:id="1171"/>
    </w:p>
    <w:p w:rsidR="00F20005" w:rsidRPr="00240366" w:rsidRDefault="00F20005" w:rsidP="00850243"/>
    <w:p w:rsidR="0051083C" w:rsidRPr="00240366" w:rsidRDefault="0051083C" w:rsidP="0051083C">
      <w:pPr>
        <w:widowControl/>
        <w:jc w:val="left"/>
      </w:pPr>
      <w:r w:rsidRPr="00240366">
        <w:br w:type="page"/>
      </w:r>
    </w:p>
    <w:p w:rsidR="00F20005" w:rsidRPr="00240366" w:rsidRDefault="00F20005" w:rsidP="00F20005">
      <w:pPr>
        <w:rPr>
          <w:b/>
        </w:rPr>
      </w:pPr>
    </w:p>
    <w:sectPr w:rsidR="00F20005" w:rsidRPr="00240366" w:rsidSect="00023B28">
      <w:footerReference w:type="default" r:id="rId167"/>
      <w:pgSz w:w="12242" w:h="15842" w:code="1"/>
      <w:pgMar w:top="2268" w:right="1701" w:bottom="1701" w:left="1701" w:header="567" w:footer="851" w:gutter="0"/>
      <w:pgNumType w:start="1"/>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96F61" w:rsidRDefault="00196F61">
      <w:r>
        <w:separator/>
      </w:r>
    </w:p>
  </w:endnote>
  <w:endnote w:type="continuationSeparator" w:id="0">
    <w:p w:rsidR="00196F61" w:rsidRDefault="00196F6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Negrita">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Maiandra GD">
    <w:panose1 w:val="020E050203030802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GillSans Light">
    <w:panose1 w:val="00000000000000000000"/>
    <w:charset w:val="00"/>
    <w:family w:val="swiss"/>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6F61" w:rsidRDefault="00196F61">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196F61" w:rsidRDefault="00196F61">
    <w:pPr>
      <w:pStyle w:val="Piedepgin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6F61" w:rsidRPr="005D6981" w:rsidRDefault="00196F61" w:rsidP="005D6981">
    <w:pPr>
      <w:pStyle w:val="Piedepgina"/>
      <w:rPr>
        <w:rStyle w:val="Nmerodepgina"/>
        <w:sz w:val="16"/>
      </w:rPr>
    </w:pPr>
    <w:r>
      <w:rPr>
        <w:rStyle w:val="Nmerodepgina"/>
        <w:sz w:val="16"/>
      </w:rPr>
      <w:t>______________________________________________________________________________________________________________</w:t>
    </w:r>
  </w:p>
  <w:p w:rsidR="00196F61" w:rsidRDefault="00196F61" w:rsidP="00A32F62">
    <w:pPr>
      <w:pStyle w:val="Piedepgina"/>
      <w:jc w:val="left"/>
      <w:rPr>
        <w:rStyle w:val="Nmerodepgina"/>
        <w:sz w:val="16"/>
      </w:rPr>
    </w:pPr>
    <w:r>
      <w:rPr>
        <w:rStyle w:val="Nmerodepgina"/>
        <w:sz w:val="16"/>
      </w:rPr>
      <w:t>D</w:t>
    </w:r>
    <w:r w:rsidRPr="00A32F62">
      <w:rPr>
        <w:rStyle w:val="Nmerodepgina"/>
        <w:sz w:val="16"/>
      </w:rPr>
      <w:t xml:space="preserve">iseños definitivos </w:t>
    </w:r>
    <w:r>
      <w:rPr>
        <w:rStyle w:val="Nmerodepgina"/>
        <w:sz w:val="16"/>
      </w:rPr>
      <w:t>para el sector de agua potable y saneamiento básico – Reconstrucción Alcantarillado Casco Urbano del municipio de San Francisco – Cundinamarca.</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6F61" w:rsidRDefault="00196F61" w:rsidP="001E59A0">
    <w:pPr>
      <w:pStyle w:val="Piedepgina"/>
      <w:rPr>
        <w:rStyle w:val="Nmerodepgina"/>
      </w:rPr>
    </w:pPr>
    <w:r>
      <w:rPr>
        <w:rStyle w:val="Nmerodepgina"/>
        <w:sz w:val="16"/>
      </w:rPr>
      <w:t>__________________________________________________________________________________________________________</w:t>
    </w:r>
    <w:r>
      <w:rPr>
        <w:rStyle w:val="Nmerodepgina"/>
      </w:rPr>
      <w:fldChar w:fldCharType="begin"/>
    </w:r>
    <w:r>
      <w:rPr>
        <w:rStyle w:val="Nmerodepgina"/>
      </w:rPr>
      <w:instrText xml:space="preserve">PAGE  </w:instrText>
    </w:r>
    <w:r>
      <w:rPr>
        <w:rStyle w:val="Nmerodepgina"/>
      </w:rPr>
      <w:fldChar w:fldCharType="separate"/>
    </w:r>
    <w:r w:rsidR="00C85D0C">
      <w:rPr>
        <w:rStyle w:val="Nmerodepgina"/>
        <w:noProof/>
      </w:rPr>
      <w:t>122</w:t>
    </w:r>
    <w:r>
      <w:rPr>
        <w:rStyle w:val="Nmerodepgina"/>
      </w:rPr>
      <w:fldChar w:fldCharType="end"/>
    </w:r>
  </w:p>
  <w:p w:rsidR="00196F61" w:rsidRDefault="00196F61" w:rsidP="00CB62A1">
    <w:pPr>
      <w:pStyle w:val="Piedepgina"/>
      <w:rPr>
        <w:rStyle w:val="Nmerodepgina"/>
        <w:sz w:val="16"/>
      </w:rPr>
    </w:pPr>
    <w:r>
      <w:rPr>
        <w:rStyle w:val="Nmerodepgina"/>
        <w:sz w:val="16"/>
      </w:rPr>
      <w:t>D</w:t>
    </w:r>
    <w:r w:rsidRPr="00A32F62">
      <w:rPr>
        <w:rStyle w:val="Nmerodepgina"/>
        <w:sz w:val="16"/>
      </w:rPr>
      <w:t xml:space="preserve">iseños definitivos </w:t>
    </w:r>
    <w:r>
      <w:rPr>
        <w:rStyle w:val="Nmerodepgina"/>
        <w:sz w:val="16"/>
      </w:rPr>
      <w:t>para el sector de agua potable y saneamiento básico – Reconstrucción Alcantarillado Casco Urbano del municipio de San Francisco – Cundinamarca</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96F61" w:rsidRDefault="00196F61">
      <w:r>
        <w:separator/>
      </w:r>
    </w:p>
  </w:footnote>
  <w:footnote w:type="continuationSeparator" w:id="0">
    <w:p w:rsidR="00196F61" w:rsidRDefault="00196F61">
      <w:r>
        <w:continuationSeparator/>
      </w:r>
    </w:p>
  </w:footnote>
  <w:footnote w:id="1">
    <w:p w:rsidR="00196F61" w:rsidRPr="00292617" w:rsidRDefault="00196F61" w:rsidP="002D7D6E">
      <w:pPr>
        <w:pStyle w:val="Textonotapie"/>
        <w:rPr>
          <w:rFonts w:ascii="Times New Roman" w:hAnsi="Times New Roman"/>
          <w:sz w:val="18"/>
          <w:lang w:val="en-US"/>
        </w:rPr>
      </w:pPr>
      <w:r w:rsidRPr="00292617">
        <w:rPr>
          <w:rStyle w:val="Refdenotaalpie"/>
          <w:rFonts w:ascii="Times New Roman" w:hAnsi="Times New Roman"/>
          <w:sz w:val="18"/>
        </w:rPr>
        <w:footnoteRef/>
      </w:r>
      <w:r w:rsidRPr="00292617">
        <w:rPr>
          <w:rFonts w:ascii="Times New Roman" w:hAnsi="Times New Roman"/>
          <w:sz w:val="18"/>
          <w:lang w:val="en-US"/>
        </w:rPr>
        <w:t xml:space="preserve"> UNI-BELL PVC PIPE ASSOCIATION, Handbook of PVC pipe, Design and construction, live loads on PVC pipe, </w:t>
      </w:r>
      <w:proofErr w:type="spellStart"/>
      <w:r w:rsidRPr="00292617">
        <w:rPr>
          <w:rFonts w:ascii="Times New Roman" w:hAnsi="Times New Roman"/>
          <w:sz w:val="18"/>
          <w:lang w:val="en-US"/>
        </w:rPr>
        <w:t>Tabla</w:t>
      </w:r>
      <w:proofErr w:type="spellEnd"/>
      <w:r w:rsidRPr="00292617">
        <w:rPr>
          <w:rFonts w:ascii="Times New Roman" w:hAnsi="Times New Roman"/>
          <w:sz w:val="18"/>
          <w:lang w:val="en-US"/>
        </w:rPr>
        <w:t xml:space="preserve"> 6.6, 1993.</w:t>
      </w:r>
    </w:p>
  </w:footnote>
  <w:footnote w:id="2">
    <w:p w:rsidR="00196F61" w:rsidRPr="00EA54A3" w:rsidRDefault="00196F61" w:rsidP="002D7D6E">
      <w:pPr>
        <w:pStyle w:val="Textonotapie"/>
        <w:rPr>
          <w:lang w:val="en-US"/>
        </w:rPr>
      </w:pPr>
      <w:r w:rsidRPr="00292617">
        <w:rPr>
          <w:rStyle w:val="Refdenotaalpie"/>
          <w:rFonts w:ascii="Times New Roman" w:hAnsi="Times New Roman"/>
          <w:sz w:val="18"/>
        </w:rPr>
        <w:footnoteRef/>
      </w:r>
      <w:r w:rsidRPr="00292617">
        <w:rPr>
          <w:rFonts w:ascii="Times New Roman" w:hAnsi="Times New Roman"/>
          <w:sz w:val="18"/>
          <w:lang w:val="en-US"/>
        </w:rPr>
        <w:t xml:space="preserve"> UNI-BELL PVC PIPE ASSOCIATION, Handbook of PVC pipe, Design and construction, live loads on PVC pipe, </w:t>
      </w:r>
      <w:proofErr w:type="spellStart"/>
      <w:r w:rsidRPr="00292617">
        <w:rPr>
          <w:rFonts w:ascii="Times New Roman" w:hAnsi="Times New Roman"/>
          <w:sz w:val="18"/>
          <w:lang w:val="en-US"/>
        </w:rPr>
        <w:t>Tabla</w:t>
      </w:r>
      <w:proofErr w:type="spellEnd"/>
      <w:r w:rsidRPr="00292617">
        <w:rPr>
          <w:rFonts w:ascii="Times New Roman" w:hAnsi="Times New Roman"/>
          <w:sz w:val="18"/>
          <w:lang w:val="en-US"/>
        </w:rPr>
        <w:t xml:space="preserve"> 6.4 y 6.5, 1993</w:t>
      </w:r>
      <w:r w:rsidRPr="00292617">
        <w:rPr>
          <w:rFonts w:ascii="Times New Roman" w:hAnsi="Times New Roman"/>
          <w:lang w:val="en-US"/>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6F61" w:rsidRDefault="00196F61" w:rsidP="00AE530A">
    <w:pPr>
      <w:pStyle w:val="Encabezado"/>
      <w:tabs>
        <w:tab w:val="clear" w:pos="4252"/>
        <w:tab w:val="clear" w:pos="8504"/>
      </w:tabs>
      <w:jc w:val="right"/>
    </w:pPr>
    <w:r>
      <w:rPr>
        <w:noProof/>
        <w:lang w:eastAsia="es-CO"/>
      </w:rPr>
      <w:drawing>
        <wp:anchor distT="0" distB="0" distL="114300" distR="114300" simplePos="0" relativeHeight="251659264" behindDoc="0" locked="0" layoutInCell="1" allowOverlap="1">
          <wp:simplePos x="0" y="0"/>
          <wp:positionH relativeFrom="column">
            <wp:posOffset>3729355</wp:posOffset>
          </wp:positionH>
          <wp:positionV relativeFrom="paragraph">
            <wp:posOffset>151765</wp:posOffset>
          </wp:positionV>
          <wp:extent cx="2324735" cy="507365"/>
          <wp:effectExtent l="19050" t="0" r="0" b="0"/>
          <wp:wrapNone/>
          <wp:docPr id="4" name="Imagen 2" descr="logo-Conc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logo-Concol.jpg"/>
                  <pic:cNvPicPr>
                    <a:picLocks noChangeAspect="1" noChangeArrowheads="1"/>
                  </pic:cNvPicPr>
                </pic:nvPicPr>
                <pic:blipFill>
                  <a:blip r:embed="rId1"/>
                  <a:srcRect/>
                  <a:stretch>
                    <a:fillRect/>
                  </a:stretch>
                </pic:blipFill>
                <pic:spPr bwMode="auto">
                  <a:xfrm>
                    <a:off x="0" y="0"/>
                    <a:ext cx="2324735" cy="507365"/>
                  </a:xfrm>
                  <a:prstGeom prst="rect">
                    <a:avLst/>
                  </a:prstGeom>
                  <a:noFill/>
                  <a:ln w="9525">
                    <a:noFill/>
                    <a:miter lim="800000"/>
                    <a:headEnd/>
                    <a:tailEnd/>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style="width:11.55pt;height:11.55pt" o:bullet="t">
        <v:imagedata r:id="rId1" o:title=""/>
      </v:shape>
    </w:pict>
  </w:numPicBullet>
  <w:numPicBullet w:numPicBulletId="1">
    <w:pict>
      <v:shape id="_x0000_i1053" type="#_x0000_t75" style="width:8.85pt;height:8.85pt" o:bullet="t">
        <v:imagedata r:id="rId2" o:title=""/>
      </v:shape>
    </w:pict>
  </w:numPicBullet>
  <w:abstractNum w:abstractNumId="0">
    <w:nsid w:val="009E5DC9"/>
    <w:multiLevelType w:val="multilevel"/>
    <w:tmpl w:val="187CAC36"/>
    <w:styleLink w:val="Estilo4"/>
    <w:lvl w:ilvl="0">
      <w:start w:val="1"/>
      <w:numFmt w:val="decimal"/>
      <w:lvlText w:val="3.1.2.%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nsid w:val="02B8699E"/>
    <w:multiLevelType w:val="singleLevel"/>
    <w:tmpl w:val="E28A7A36"/>
    <w:lvl w:ilvl="0">
      <w:start w:val="2"/>
      <w:numFmt w:val="bullet"/>
      <w:lvlText w:val=""/>
      <w:lvlJc w:val="left"/>
      <w:pPr>
        <w:tabs>
          <w:tab w:val="num" w:pos="360"/>
        </w:tabs>
        <w:ind w:left="360" w:hanging="360"/>
      </w:pPr>
      <w:rPr>
        <w:rFonts w:ascii="Wingdings" w:hAnsi="Wingdings" w:hint="default"/>
      </w:rPr>
    </w:lvl>
  </w:abstractNum>
  <w:abstractNum w:abstractNumId="2">
    <w:nsid w:val="08E914F4"/>
    <w:multiLevelType w:val="hybridMultilevel"/>
    <w:tmpl w:val="28AE11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0A650792"/>
    <w:multiLevelType w:val="hybridMultilevel"/>
    <w:tmpl w:val="138E8A8E"/>
    <w:lvl w:ilvl="0" w:tplc="98F0C1DA">
      <w:start w:val="1"/>
      <w:numFmt w:val="bullet"/>
      <w:lvlText w:val=""/>
      <w:lvlJc w:val="left"/>
      <w:pPr>
        <w:ind w:left="720" w:hanging="360"/>
      </w:pPr>
      <w:rPr>
        <w:rFonts w:ascii="Symbol" w:hAnsi="Symbol" w:hint="default"/>
      </w:rPr>
    </w:lvl>
    <w:lvl w:ilvl="1" w:tplc="39F4B95E" w:tentative="1">
      <w:start w:val="1"/>
      <w:numFmt w:val="bullet"/>
      <w:lvlText w:val="o"/>
      <w:lvlJc w:val="left"/>
      <w:pPr>
        <w:ind w:left="1440" w:hanging="360"/>
      </w:pPr>
      <w:rPr>
        <w:rFonts w:ascii="Courier New" w:hAnsi="Courier New" w:cs="Courier New" w:hint="default"/>
      </w:rPr>
    </w:lvl>
    <w:lvl w:ilvl="2" w:tplc="BCCC8710" w:tentative="1">
      <w:start w:val="1"/>
      <w:numFmt w:val="bullet"/>
      <w:lvlText w:val=""/>
      <w:lvlJc w:val="left"/>
      <w:pPr>
        <w:ind w:left="2160" w:hanging="360"/>
      </w:pPr>
      <w:rPr>
        <w:rFonts w:ascii="Wingdings" w:hAnsi="Wingdings" w:hint="default"/>
      </w:rPr>
    </w:lvl>
    <w:lvl w:ilvl="3" w:tplc="19705180" w:tentative="1">
      <w:start w:val="1"/>
      <w:numFmt w:val="bullet"/>
      <w:lvlText w:val=""/>
      <w:lvlJc w:val="left"/>
      <w:pPr>
        <w:ind w:left="2880" w:hanging="360"/>
      </w:pPr>
      <w:rPr>
        <w:rFonts w:ascii="Symbol" w:hAnsi="Symbol" w:hint="default"/>
      </w:rPr>
    </w:lvl>
    <w:lvl w:ilvl="4" w:tplc="00587D08" w:tentative="1">
      <w:start w:val="1"/>
      <w:numFmt w:val="bullet"/>
      <w:lvlText w:val="o"/>
      <w:lvlJc w:val="left"/>
      <w:pPr>
        <w:ind w:left="3600" w:hanging="360"/>
      </w:pPr>
      <w:rPr>
        <w:rFonts w:ascii="Courier New" w:hAnsi="Courier New" w:cs="Courier New" w:hint="default"/>
      </w:rPr>
    </w:lvl>
    <w:lvl w:ilvl="5" w:tplc="1C24E38E" w:tentative="1">
      <w:start w:val="1"/>
      <w:numFmt w:val="bullet"/>
      <w:lvlText w:val=""/>
      <w:lvlJc w:val="left"/>
      <w:pPr>
        <w:ind w:left="4320" w:hanging="360"/>
      </w:pPr>
      <w:rPr>
        <w:rFonts w:ascii="Wingdings" w:hAnsi="Wingdings" w:hint="default"/>
      </w:rPr>
    </w:lvl>
    <w:lvl w:ilvl="6" w:tplc="594627FE" w:tentative="1">
      <w:start w:val="1"/>
      <w:numFmt w:val="bullet"/>
      <w:lvlText w:val=""/>
      <w:lvlJc w:val="left"/>
      <w:pPr>
        <w:ind w:left="5040" w:hanging="360"/>
      </w:pPr>
      <w:rPr>
        <w:rFonts w:ascii="Symbol" w:hAnsi="Symbol" w:hint="default"/>
      </w:rPr>
    </w:lvl>
    <w:lvl w:ilvl="7" w:tplc="A8461EDA" w:tentative="1">
      <w:start w:val="1"/>
      <w:numFmt w:val="bullet"/>
      <w:lvlText w:val="o"/>
      <w:lvlJc w:val="left"/>
      <w:pPr>
        <w:ind w:left="5760" w:hanging="360"/>
      </w:pPr>
      <w:rPr>
        <w:rFonts w:ascii="Courier New" w:hAnsi="Courier New" w:cs="Courier New" w:hint="default"/>
      </w:rPr>
    </w:lvl>
    <w:lvl w:ilvl="8" w:tplc="0EFC432E" w:tentative="1">
      <w:start w:val="1"/>
      <w:numFmt w:val="bullet"/>
      <w:lvlText w:val=""/>
      <w:lvlJc w:val="left"/>
      <w:pPr>
        <w:ind w:left="6480" w:hanging="360"/>
      </w:pPr>
      <w:rPr>
        <w:rFonts w:ascii="Wingdings" w:hAnsi="Wingdings" w:hint="default"/>
      </w:rPr>
    </w:lvl>
  </w:abstractNum>
  <w:abstractNum w:abstractNumId="4">
    <w:nsid w:val="0C1C3A76"/>
    <w:multiLevelType w:val="hybridMultilevel"/>
    <w:tmpl w:val="C2BAFAD8"/>
    <w:lvl w:ilvl="0" w:tplc="2828EE06">
      <w:start w:val="1"/>
      <w:numFmt w:val="decimal"/>
      <w:pStyle w:val="FiguraCosuring"/>
      <w:lvlText w:val="Figura %1."/>
      <w:lvlJc w:val="left"/>
      <w:pPr>
        <w:ind w:left="4188" w:hanging="360"/>
      </w:pPr>
      <w:rPr>
        <w:rFonts w:hint="default"/>
      </w:rPr>
    </w:lvl>
    <w:lvl w:ilvl="1" w:tplc="22AEDCA0" w:tentative="1">
      <w:start w:val="1"/>
      <w:numFmt w:val="lowerLetter"/>
      <w:lvlText w:val="%2."/>
      <w:lvlJc w:val="left"/>
      <w:pPr>
        <w:ind w:left="1440" w:hanging="360"/>
      </w:pPr>
    </w:lvl>
    <w:lvl w:ilvl="2" w:tplc="69205ED4" w:tentative="1">
      <w:start w:val="1"/>
      <w:numFmt w:val="lowerRoman"/>
      <w:lvlText w:val="%3."/>
      <w:lvlJc w:val="right"/>
      <w:pPr>
        <w:ind w:left="2160" w:hanging="180"/>
      </w:pPr>
    </w:lvl>
    <w:lvl w:ilvl="3" w:tplc="5AF49A72" w:tentative="1">
      <w:start w:val="1"/>
      <w:numFmt w:val="decimal"/>
      <w:lvlText w:val="%4."/>
      <w:lvlJc w:val="left"/>
      <w:pPr>
        <w:ind w:left="2880" w:hanging="360"/>
      </w:pPr>
    </w:lvl>
    <w:lvl w:ilvl="4" w:tplc="ABB27044" w:tentative="1">
      <w:start w:val="1"/>
      <w:numFmt w:val="lowerLetter"/>
      <w:lvlText w:val="%5."/>
      <w:lvlJc w:val="left"/>
      <w:pPr>
        <w:ind w:left="3600" w:hanging="360"/>
      </w:pPr>
    </w:lvl>
    <w:lvl w:ilvl="5" w:tplc="79C61CBE" w:tentative="1">
      <w:start w:val="1"/>
      <w:numFmt w:val="lowerRoman"/>
      <w:lvlText w:val="%6."/>
      <w:lvlJc w:val="right"/>
      <w:pPr>
        <w:ind w:left="4320" w:hanging="180"/>
      </w:pPr>
    </w:lvl>
    <w:lvl w:ilvl="6" w:tplc="158051D0" w:tentative="1">
      <w:start w:val="1"/>
      <w:numFmt w:val="decimal"/>
      <w:lvlText w:val="%7."/>
      <w:lvlJc w:val="left"/>
      <w:pPr>
        <w:ind w:left="5040" w:hanging="360"/>
      </w:pPr>
    </w:lvl>
    <w:lvl w:ilvl="7" w:tplc="FF7AB582" w:tentative="1">
      <w:start w:val="1"/>
      <w:numFmt w:val="lowerLetter"/>
      <w:lvlText w:val="%8."/>
      <w:lvlJc w:val="left"/>
      <w:pPr>
        <w:ind w:left="5760" w:hanging="360"/>
      </w:pPr>
    </w:lvl>
    <w:lvl w:ilvl="8" w:tplc="DCCAC59C" w:tentative="1">
      <w:start w:val="1"/>
      <w:numFmt w:val="lowerRoman"/>
      <w:lvlText w:val="%9."/>
      <w:lvlJc w:val="right"/>
      <w:pPr>
        <w:ind w:left="6480" w:hanging="180"/>
      </w:pPr>
    </w:lvl>
  </w:abstractNum>
  <w:abstractNum w:abstractNumId="5">
    <w:nsid w:val="0DA6544E"/>
    <w:multiLevelType w:val="singleLevel"/>
    <w:tmpl w:val="E28A7A36"/>
    <w:lvl w:ilvl="0">
      <w:start w:val="2"/>
      <w:numFmt w:val="bullet"/>
      <w:lvlText w:val=""/>
      <w:lvlJc w:val="left"/>
      <w:pPr>
        <w:tabs>
          <w:tab w:val="num" w:pos="360"/>
        </w:tabs>
        <w:ind w:left="360" w:hanging="360"/>
      </w:pPr>
      <w:rPr>
        <w:rFonts w:ascii="Wingdings" w:hAnsi="Wingdings" w:hint="default"/>
      </w:rPr>
    </w:lvl>
  </w:abstractNum>
  <w:abstractNum w:abstractNumId="6">
    <w:nsid w:val="16742241"/>
    <w:multiLevelType w:val="hybridMultilevel"/>
    <w:tmpl w:val="C4BE4408"/>
    <w:lvl w:ilvl="0" w:tplc="1D0A669C">
      <w:start w:val="1"/>
      <w:numFmt w:val="bullet"/>
      <w:lvlText w:val=""/>
      <w:lvlJc w:val="left"/>
      <w:pPr>
        <w:tabs>
          <w:tab w:val="num" w:pos="357"/>
        </w:tabs>
        <w:ind w:left="357" w:hanging="357"/>
      </w:pPr>
      <w:rPr>
        <w:rFonts w:ascii="Symbol" w:hAnsi="Symbol" w:hint="default"/>
      </w:rPr>
    </w:lvl>
    <w:lvl w:ilvl="1" w:tplc="E40EA64E">
      <w:start w:val="1"/>
      <w:numFmt w:val="bullet"/>
      <w:lvlText w:val="o"/>
      <w:lvlJc w:val="left"/>
      <w:pPr>
        <w:tabs>
          <w:tab w:val="num" w:pos="1440"/>
        </w:tabs>
        <w:ind w:left="1440" w:hanging="360"/>
      </w:pPr>
      <w:rPr>
        <w:rFonts w:ascii="Courier New" w:hAnsi="Courier New" w:hint="default"/>
      </w:rPr>
    </w:lvl>
    <w:lvl w:ilvl="2" w:tplc="6C265BF2">
      <w:start w:val="1"/>
      <w:numFmt w:val="bullet"/>
      <w:lvlText w:val=""/>
      <w:lvlJc w:val="left"/>
      <w:pPr>
        <w:tabs>
          <w:tab w:val="num" w:pos="2160"/>
        </w:tabs>
        <w:ind w:left="2160" w:hanging="360"/>
      </w:pPr>
      <w:rPr>
        <w:rFonts w:ascii="Wingdings" w:hAnsi="Wingdings" w:hint="default"/>
      </w:rPr>
    </w:lvl>
    <w:lvl w:ilvl="3" w:tplc="B1A46420">
      <w:start w:val="1"/>
      <w:numFmt w:val="bullet"/>
      <w:lvlText w:val=""/>
      <w:lvlJc w:val="left"/>
      <w:pPr>
        <w:tabs>
          <w:tab w:val="num" w:pos="2880"/>
        </w:tabs>
        <w:ind w:left="2880" w:hanging="360"/>
      </w:pPr>
      <w:rPr>
        <w:rFonts w:ascii="Symbol" w:hAnsi="Symbol" w:hint="default"/>
      </w:rPr>
    </w:lvl>
    <w:lvl w:ilvl="4" w:tplc="8B0A9464">
      <w:start w:val="1"/>
      <w:numFmt w:val="bullet"/>
      <w:lvlText w:val="o"/>
      <w:lvlJc w:val="left"/>
      <w:pPr>
        <w:tabs>
          <w:tab w:val="num" w:pos="3600"/>
        </w:tabs>
        <w:ind w:left="3600" w:hanging="360"/>
      </w:pPr>
      <w:rPr>
        <w:rFonts w:ascii="Courier New" w:hAnsi="Courier New" w:hint="default"/>
      </w:rPr>
    </w:lvl>
    <w:lvl w:ilvl="5" w:tplc="449808FE">
      <w:start w:val="1"/>
      <w:numFmt w:val="bullet"/>
      <w:lvlText w:val=""/>
      <w:lvlJc w:val="left"/>
      <w:pPr>
        <w:tabs>
          <w:tab w:val="num" w:pos="4320"/>
        </w:tabs>
        <w:ind w:left="4320" w:hanging="360"/>
      </w:pPr>
      <w:rPr>
        <w:rFonts w:ascii="Wingdings" w:hAnsi="Wingdings" w:hint="default"/>
      </w:rPr>
    </w:lvl>
    <w:lvl w:ilvl="6" w:tplc="59242288">
      <w:start w:val="1"/>
      <w:numFmt w:val="bullet"/>
      <w:lvlText w:val=""/>
      <w:lvlJc w:val="left"/>
      <w:pPr>
        <w:tabs>
          <w:tab w:val="num" w:pos="5040"/>
        </w:tabs>
        <w:ind w:left="5040" w:hanging="360"/>
      </w:pPr>
      <w:rPr>
        <w:rFonts w:ascii="Symbol" w:hAnsi="Symbol" w:hint="default"/>
      </w:rPr>
    </w:lvl>
    <w:lvl w:ilvl="7" w:tplc="21FAC55C">
      <w:start w:val="1"/>
      <w:numFmt w:val="bullet"/>
      <w:lvlText w:val="o"/>
      <w:lvlJc w:val="left"/>
      <w:pPr>
        <w:tabs>
          <w:tab w:val="num" w:pos="5760"/>
        </w:tabs>
        <w:ind w:left="5760" w:hanging="360"/>
      </w:pPr>
      <w:rPr>
        <w:rFonts w:ascii="Courier New" w:hAnsi="Courier New" w:hint="default"/>
      </w:rPr>
    </w:lvl>
    <w:lvl w:ilvl="8" w:tplc="D7264C0E">
      <w:start w:val="1"/>
      <w:numFmt w:val="bullet"/>
      <w:lvlText w:val=""/>
      <w:lvlJc w:val="left"/>
      <w:pPr>
        <w:tabs>
          <w:tab w:val="num" w:pos="6480"/>
        </w:tabs>
        <w:ind w:left="6480" w:hanging="360"/>
      </w:pPr>
      <w:rPr>
        <w:rFonts w:ascii="Wingdings" w:hAnsi="Wingdings" w:hint="default"/>
      </w:rPr>
    </w:lvl>
  </w:abstractNum>
  <w:abstractNum w:abstractNumId="7">
    <w:nsid w:val="18470568"/>
    <w:multiLevelType w:val="singleLevel"/>
    <w:tmpl w:val="38A23178"/>
    <w:lvl w:ilvl="0">
      <w:start w:val="1"/>
      <w:numFmt w:val="decimal"/>
      <w:lvlText w:val="3.1.2.%1"/>
      <w:lvlJc w:val="left"/>
      <w:pPr>
        <w:ind w:left="432" w:hanging="432"/>
      </w:pPr>
      <w:rPr>
        <w:rFonts w:hint="default"/>
      </w:rPr>
    </w:lvl>
  </w:abstractNum>
  <w:abstractNum w:abstractNumId="8">
    <w:nsid w:val="1DD9395E"/>
    <w:multiLevelType w:val="multilevel"/>
    <w:tmpl w:val="49C8EB04"/>
    <w:styleLink w:val="Estilo3"/>
    <w:lvl w:ilvl="0">
      <w:start w:val="1"/>
      <w:numFmt w:val="decimal"/>
      <w:lvlText w:val="2.1.%1"/>
      <w:lvlJc w:val="left"/>
      <w:pPr>
        <w:ind w:left="0" w:firstLine="0"/>
      </w:pPr>
      <w:rPr>
        <w:rFonts w:ascii="Arial Negrita" w:hAnsi="Arial Negrita" w:hint="default"/>
        <w:b/>
        <w:sz w:val="26"/>
      </w:rPr>
    </w:lvl>
    <w:lvl w:ilvl="1">
      <w:start w:val="1"/>
      <w:numFmt w:val="lowerLetter"/>
      <w:lvlText w:val="%2."/>
      <w:lvlJc w:val="left"/>
      <w:pPr>
        <w:ind w:left="3060" w:hanging="360"/>
      </w:pPr>
      <w:rPr>
        <w:rFonts w:hint="default"/>
      </w:rPr>
    </w:lvl>
    <w:lvl w:ilvl="2">
      <w:start w:val="1"/>
      <w:numFmt w:val="decimal"/>
      <w:lvlText w:val="%3."/>
      <w:lvlJc w:val="right"/>
      <w:pPr>
        <w:ind w:left="3780" w:hanging="180"/>
      </w:pPr>
      <w:rPr>
        <w:rFonts w:ascii="Arial Negrita" w:hAnsi="Arial Negrita" w:hint="default"/>
        <w:b/>
        <w:sz w:val="26"/>
      </w:rPr>
    </w:lvl>
    <w:lvl w:ilvl="3">
      <w:start w:val="1"/>
      <w:numFmt w:val="decimal"/>
      <w:lvlText w:val="%4."/>
      <w:lvlJc w:val="left"/>
      <w:pPr>
        <w:ind w:left="4500" w:hanging="360"/>
      </w:pPr>
      <w:rPr>
        <w:rFonts w:hint="default"/>
      </w:rPr>
    </w:lvl>
    <w:lvl w:ilvl="4">
      <w:start w:val="1"/>
      <w:numFmt w:val="lowerLetter"/>
      <w:lvlText w:val="%5."/>
      <w:lvlJc w:val="left"/>
      <w:pPr>
        <w:ind w:left="5220" w:hanging="360"/>
      </w:pPr>
      <w:rPr>
        <w:rFonts w:hint="default"/>
      </w:rPr>
    </w:lvl>
    <w:lvl w:ilvl="5">
      <w:start w:val="1"/>
      <w:numFmt w:val="lowerRoman"/>
      <w:lvlText w:val="%6."/>
      <w:lvlJc w:val="right"/>
      <w:pPr>
        <w:ind w:left="5940" w:hanging="180"/>
      </w:pPr>
      <w:rPr>
        <w:rFonts w:hint="default"/>
      </w:rPr>
    </w:lvl>
    <w:lvl w:ilvl="6">
      <w:start w:val="1"/>
      <w:numFmt w:val="decimal"/>
      <w:lvlText w:val="%7."/>
      <w:lvlJc w:val="left"/>
      <w:pPr>
        <w:ind w:left="6660" w:hanging="360"/>
      </w:pPr>
      <w:rPr>
        <w:rFonts w:hint="default"/>
      </w:rPr>
    </w:lvl>
    <w:lvl w:ilvl="7">
      <w:start w:val="1"/>
      <w:numFmt w:val="lowerLetter"/>
      <w:lvlText w:val="%8."/>
      <w:lvlJc w:val="left"/>
      <w:pPr>
        <w:ind w:left="7380" w:hanging="360"/>
      </w:pPr>
      <w:rPr>
        <w:rFonts w:hint="default"/>
      </w:rPr>
    </w:lvl>
    <w:lvl w:ilvl="8">
      <w:start w:val="1"/>
      <w:numFmt w:val="lowerRoman"/>
      <w:lvlText w:val="%9."/>
      <w:lvlJc w:val="right"/>
      <w:pPr>
        <w:ind w:left="8100" w:hanging="180"/>
      </w:pPr>
      <w:rPr>
        <w:rFonts w:hint="default"/>
      </w:rPr>
    </w:lvl>
  </w:abstractNum>
  <w:abstractNum w:abstractNumId="9">
    <w:nsid w:val="21EA3653"/>
    <w:multiLevelType w:val="hybridMultilevel"/>
    <w:tmpl w:val="9D32FF0E"/>
    <w:lvl w:ilvl="0" w:tplc="E7124E6A">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24434C74"/>
    <w:multiLevelType w:val="hybridMultilevel"/>
    <w:tmpl w:val="CD3E5588"/>
    <w:lvl w:ilvl="0" w:tplc="043A6F60">
      <w:start w:val="1"/>
      <w:numFmt w:val="bullet"/>
      <w:lvlText w:val=""/>
      <w:lvlJc w:val="left"/>
      <w:pPr>
        <w:ind w:left="720" w:hanging="360"/>
      </w:pPr>
      <w:rPr>
        <w:rFonts w:ascii="Symbol" w:hAnsi="Symbol" w:hint="default"/>
      </w:rPr>
    </w:lvl>
    <w:lvl w:ilvl="1" w:tplc="465ECFC4" w:tentative="1">
      <w:start w:val="1"/>
      <w:numFmt w:val="bullet"/>
      <w:lvlText w:val="o"/>
      <w:lvlJc w:val="left"/>
      <w:pPr>
        <w:ind w:left="1440" w:hanging="360"/>
      </w:pPr>
      <w:rPr>
        <w:rFonts w:ascii="Courier New" w:hAnsi="Courier New" w:cs="Courier New" w:hint="default"/>
      </w:rPr>
    </w:lvl>
    <w:lvl w:ilvl="2" w:tplc="4AF04B5C" w:tentative="1">
      <w:start w:val="1"/>
      <w:numFmt w:val="bullet"/>
      <w:lvlText w:val=""/>
      <w:lvlJc w:val="left"/>
      <w:pPr>
        <w:ind w:left="2160" w:hanging="360"/>
      </w:pPr>
      <w:rPr>
        <w:rFonts w:ascii="Wingdings" w:hAnsi="Wingdings" w:hint="default"/>
      </w:rPr>
    </w:lvl>
    <w:lvl w:ilvl="3" w:tplc="8CAE6C66" w:tentative="1">
      <w:start w:val="1"/>
      <w:numFmt w:val="bullet"/>
      <w:lvlText w:val=""/>
      <w:lvlJc w:val="left"/>
      <w:pPr>
        <w:ind w:left="2880" w:hanging="360"/>
      </w:pPr>
      <w:rPr>
        <w:rFonts w:ascii="Symbol" w:hAnsi="Symbol" w:hint="default"/>
      </w:rPr>
    </w:lvl>
    <w:lvl w:ilvl="4" w:tplc="0A4A3BCC" w:tentative="1">
      <w:start w:val="1"/>
      <w:numFmt w:val="bullet"/>
      <w:lvlText w:val="o"/>
      <w:lvlJc w:val="left"/>
      <w:pPr>
        <w:ind w:left="3600" w:hanging="360"/>
      </w:pPr>
      <w:rPr>
        <w:rFonts w:ascii="Courier New" w:hAnsi="Courier New" w:cs="Courier New" w:hint="default"/>
      </w:rPr>
    </w:lvl>
    <w:lvl w:ilvl="5" w:tplc="7C82FC14" w:tentative="1">
      <w:start w:val="1"/>
      <w:numFmt w:val="bullet"/>
      <w:lvlText w:val=""/>
      <w:lvlJc w:val="left"/>
      <w:pPr>
        <w:ind w:left="4320" w:hanging="360"/>
      </w:pPr>
      <w:rPr>
        <w:rFonts w:ascii="Wingdings" w:hAnsi="Wingdings" w:hint="default"/>
      </w:rPr>
    </w:lvl>
    <w:lvl w:ilvl="6" w:tplc="0DEA0F30" w:tentative="1">
      <w:start w:val="1"/>
      <w:numFmt w:val="bullet"/>
      <w:lvlText w:val=""/>
      <w:lvlJc w:val="left"/>
      <w:pPr>
        <w:ind w:left="5040" w:hanging="360"/>
      </w:pPr>
      <w:rPr>
        <w:rFonts w:ascii="Symbol" w:hAnsi="Symbol" w:hint="default"/>
      </w:rPr>
    </w:lvl>
    <w:lvl w:ilvl="7" w:tplc="E1FC186A" w:tentative="1">
      <w:start w:val="1"/>
      <w:numFmt w:val="bullet"/>
      <w:lvlText w:val="o"/>
      <w:lvlJc w:val="left"/>
      <w:pPr>
        <w:ind w:left="5760" w:hanging="360"/>
      </w:pPr>
      <w:rPr>
        <w:rFonts w:ascii="Courier New" w:hAnsi="Courier New" w:cs="Courier New" w:hint="default"/>
      </w:rPr>
    </w:lvl>
    <w:lvl w:ilvl="8" w:tplc="DD44FA72" w:tentative="1">
      <w:start w:val="1"/>
      <w:numFmt w:val="bullet"/>
      <w:lvlText w:val=""/>
      <w:lvlJc w:val="left"/>
      <w:pPr>
        <w:ind w:left="6480" w:hanging="360"/>
      </w:pPr>
      <w:rPr>
        <w:rFonts w:ascii="Wingdings" w:hAnsi="Wingdings" w:hint="default"/>
      </w:rPr>
    </w:lvl>
  </w:abstractNum>
  <w:abstractNum w:abstractNumId="11">
    <w:nsid w:val="285F72A4"/>
    <w:multiLevelType w:val="hybridMultilevel"/>
    <w:tmpl w:val="879CF1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nsid w:val="2B144A1A"/>
    <w:multiLevelType w:val="hybridMultilevel"/>
    <w:tmpl w:val="114E4210"/>
    <w:lvl w:ilvl="0" w:tplc="0C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2BCA1397"/>
    <w:multiLevelType w:val="hybridMultilevel"/>
    <w:tmpl w:val="9650E442"/>
    <w:lvl w:ilvl="0" w:tplc="0C0A0001">
      <w:start w:val="1"/>
      <w:numFmt w:val="bullet"/>
      <w:lvlText w:val=""/>
      <w:lvlJc w:val="left"/>
      <w:pPr>
        <w:tabs>
          <w:tab w:val="num" w:pos="1077"/>
        </w:tabs>
        <w:ind w:left="1077" w:hanging="360"/>
      </w:pPr>
      <w:rPr>
        <w:rFonts w:ascii="Symbol" w:hAnsi="Symbol" w:hint="default"/>
      </w:rPr>
    </w:lvl>
    <w:lvl w:ilvl="1" w:tplc="0C0A0003" w:tentative="1">
      <w:start w:val="1"/>
      <w:numFmt w:val="bullet"/>
      <w:lvlText w:val="o"/>
      <w:lvlJc w:val="left"/>
      <w:pPr>
        <w:tabs>
          <w:tab w:val="num" w:pos="1797"/>
        </w:tabs>
        <w:ind w:left="1797" w:hanging="360"/>
      </w:pPr>
      <w:rPr>
        <w:rFonts w:ascii="Courier New" w:hAnsi="Courier New" w:hint="default"/>
      </w:rPr>
    </w:lvl>
    <w:lvl w:ilvl="2" w:tplc="0C0A0005" w:tentative="1">
      <w:start w:val="1"/>
      <w:numFmt w:val="bullet"/>
      <w:lvlText w:val=""/>
      <w:lvlJc w:val="left"/>
      <w:pPr>
        <w:tabs>
          <w:tab w:val="num" w:pos="2517"/>
        </w:tabs>
        <w:ind w:left="2517" w:hanging="360"/>
      </w:pPr>
      <w:rPr>
        <w:rFonts w:ascii="Wingdings" w:hAnsi="Wingdings" w:hint="default"/>
      </w:rPr>
    </w:lvl>
    <w:lvl w:ilvl="3" w:tplc="0C0A0001" w:tentative="1">
      <w:start w:val="1"/>
      <w:numFmt w:val="bullet"/>
      <w:lvlText w:val=""/>
      <w:lvlJc w:val="left"/>
      <w:pPr>
        <w:tabs>
          <w:tab w:val="num" w:pos="3237"/>
        </w:tabs>
        <w:ind w:left="3237" w:hanging="360"/>
      </w:pPr>
      <w:rPr>
        <w:rFonts w:ascii="Symbol" w:hAnsi="Symbol" w:hint="default"/>
      </w:rPr>
    </w:lvl>
    <w:lvl w:ilvl="4" w:tplc="0C0A0003" w:tentative="1">
      <w:start w:val="1"/>
      <w:numFmt w:val="bullet"/>
      <w:lvlText w:val="o"/>
      <w:lvlJc w:val="left"/>
      <w:pPr>
        <w:tabs>
          <w:tab w:val="num" w:pos="3957"/>
        </w:tabs>
        <w:ind w:left="3957" w:hanging="360"/>
      </w:pPr>
      <w:rPr>
        <w:rFonts w:ascii="Courier New" w:hAnsi="Courier New" w:hint="default"/>
      </w:rPr>
    </w:lvl>
    <w:lvl w:ilvl="5" w:tplc="0C0A0005" w:tentative="1">
      <w:start w:val="1"/>
      <w:numFmt w:val="bullet"/>
      <w:lvlText w:val=""/>
      <w:lvlJc w:val="left"/>
      <w:pPr>
        <w:tabs>
          <w:tab w:val="num" w:pos="4677"/>
        </w:tabs>
        <w:ind w:left="4677" w:hanging="360"/>
      </w:pPr>
      <w:rPr>
        <w:rFonts w:ascii="Wingdings" w:hAnsi="Wingdings" w:hint="default"/>
      </w:rPr>
    </w:lvl>
    <w:lvl w:ilvl="6" w:tplc="0C0A0001" w:tentative="1">
      <w:start w:val="1"/>
      <w:numFmt w:val="bullet"/>
      <w:lvlText w:val=""/>
      <w:lvlJc w:val="left"/>
      <w:pPr>
        <w:tabs>
          <w:tab w:val="num" w:pos="5397"/>
        </w:tabs>
        <w:ind w:left="5397" w:hanging="360"/>
      </w:pPr>
      <w:rPr>
        <w:rFonts w:ascii="Symbol" w:hAnsi="Symbol" w:hint="default"/>
      </w:rPr>
    </w:lvl>
    <w:lvl w:ilvl="7" w:tplc="0C0A0003" w:tentative="1">
      <w:start w:val="1"/>
      <w:numFmt w:val="bullet"/>
      <w:lvlText w:val="o"/>
      <w:lvlJc w:val="left"/>
      <w:pPr>
        <w:tabs>
          <w:tab w:val="num" w:pos="6117"/>
        </w:tabs>
        <w:ind w:left="6117" w:hanging="360"/>
      </w:pPr>
      <w:rPr>
        <w:rFonts w:ascii="Courier New" w:hAnsi="Courier New" w:hint="default"/>
      </w:rPr>
    </w:lvl>
    <w:lvl w:ilvl="8" w:tplc="0C0A0005" w:tentative="1">
      <w:start w:val="1"/>
      <w:numFmt w:val="bullet"/>
      <w:lvlText w:val=""/>
      <w:lvlJc w:val="left"/>
      <w:pPr>
        <w:tabs>
          <w:tab w:val="num" w:pos="6837"/>
        </w:tabs>
        <w:ind w:left="6837" w:hanging="360"/>
      </w:pPr>
      <w:rPr>
        <w:rFonts w:ascii="Wingdings" w:hAnsi="Wingdings" w:hint="default"/>
      </w:rPr>
    </w:lvl>
  </w:abstractNum>
  <w:abstractNum w:abstractNumId="14">
    <w:nsid w:val="2FB7385D"/>
    <w:multiLevelType w:val="hybridMultilevel"/>
    <w:tmpl w:val="23387E1C"/>
    <w:lvl w:ilvl="0" w:tplc="0C0A0001">
      <w:start w:val="1"/>
      <w:numFmt w:val="bullet"/>
      <w:lvlText w:val=""/>
      <w:lvlJc w:val="left"/>
      <w:pPr>
        <w:tabs>
          <w:tab w:val="num" w:pos="720"/>
        </w:tabs>
        <w:ind w:left="720" w:hanging="360"/>
      </w:pPr>
      <w:rPr>
        <w:rFonts w:ascii="Symbol" w:hAnsi="Symbol" w:hint="default"/>
      </w:rPr>
    </w:lvl>
    <w:lvl w:ilvl="1" w:tplc="240A0003">
      <w:start w:val="1"/>
      <w:numFmt w:val="bullet"/>
      <w:lvlText w:val="o"/>
      <w:lvlJc w:val="left"/>
      <w:pPr>
        <w:tabs>
          <w:tab w:val="num" w:pos="1440"/>
        </w:tabs>
        <w:ind w:left="1440" w:hanging="360"/>
      </w:pPr>
      <w:rPr>
        <w:rFonts w:ascii="Courier New" w:hAnsi="Courier New" w:hint="default"/>
      </w:rPr>
    </w:lvl>
    <w:lvl w:ilvl="2" w:tplc="240A0005" w:tentative="1">
      <w:start w:val="1"/>
      <w:numFmt w:val="bullet"/>
      <w:lvlText w:val=""/>
      <w:lvlJc w:val="left"/>
      <w:pPr>
        <w:tabs>
          <w:tab w:val="num" w:pos="2160"/>
        </w:tabs>
        <w:ind w:left="2160" w:hanging="360"/>
      </w:pPr>
      <w:rPr>
        <w:rFonts w:ascii="Wingdings" w:hAnsi="Wingdings" w:hint="default"/>
      </w:rPr>
    </w:lvl>
    <w:lvl w:ilvl="3" w:tplc="20246A18" w:tentative="1">
      <w:start w:val="1"/>
      <w:numFmt w:val="bullet"/>
      <w:lvlText w:val=""/>
      <w:lvlJc w:val="left"/>
      <w:pPr>
        <w:tabs>
          <w:tab w:val="num" w:pos="2880"/>
        </w:tabs>
        <w:ind w:left="2880" w:hanging="360"/>
      </w:pPr>
      <w:rPr>
        <w:rFonts w:ascii="Symbol" w:hAnsi="Symbol" w:hint="default"/>
      </w:rPr>
    </w:lvl>
    <w:lvl w:ilvl="4" w:tplc="240A0003" w:tentative="1">
      <w:start w:val="1"/>
      <w:numFmt w:val="bullet"/>
      <w:lvlText w:val="o"/>
      <w:lvlJc w:val="left"/>
      <w:pPr>
        <w:tabs>
          <w:tab w:val="num" w:pos="3600"/>
        </w:tabs>
        <w:ind w:left="3600" w:hanging="360"/>
      </w:pPr>
      <w:rPr>
        <w:rFonts w:ascii="Courier New" w:hAnsi="Courier New" w:hint="default"/>
      </w:rPr>
    </w:lvl>
    <w:lvl w:ilvl="5" w:tplc="240A0005" w:tentative="1">
      <w:start w:val="1"/>
      <w:numFmt w:val="bullet"/>
      <w:lvlText w:val=""/>
      <w:lvlJc w:val="left"/>
      <w:pPr>
        <w:tabs>
          <w:tab w:val="num" w:pos="4320"/>
        </w:tabs>
        <w:ind w:left="4320" w:hanging="360"/>
      </w:pPr>
      <w:rPr>
        <w:rFonts w:ascii="Wingdings" w:hAnsi="Wingdings" w:hint="default"/>
      </w:rPr>
    </w:lvl>
    <w:lvl w:ilvl="6" w:tplc="240A0001" w:tentative="1">
      <w:start w:val="1"/>
      <w:numFmt w:val="bullet"/>
      <w:lvlText w:val=""/>
      <w:lvlJc w:val="left"/>
      <w:pPr>
        <w:tabs>
          <w:tab w:val="num" w:pos="5040"/>
        </w:tabs>
        <w:ind w:left="5040" w:hanging="360"/>
      </w:pPr>
      <w:rPr>
        <w:rFonts w:ascii="Symbol" w:hAnsi="Symbol" w:hint="default"/>
      </w:rPr>
    </w:lvl>
    <w:lvl w:ilvl="7" w:tplc="240A0003" w:tentative="1">
      <w:start w:val="1"/>
      <w:numFmt w:val="bullet"/>
      <w:lvlText w:val="o"/>
      <w:lvlJc w:val="left"/>
      <w:pPr>
        <w:tabs>
          <w:tab w:val="num" w:pos="5760"/>
        </w:tabs>
        <w:ind w:left="5760" w:hanging="360"/>
      </w:pPr>
      <w:rPr>
        <w:rFonts w:ascii="Courier New" w:hAnsi="Courier New" w:hint="default"/>
      </w:rPr>
    </w:lvl>
    <w:lvl w:ilvl="8" w:tplc="240A0005" w:tentative="1">
      <w:start w:val="1"/>
      <w:numFmt w:val="bullet"/>
      <w:lvlText w:val=""/>
      <w:lvlJc w:val="left"/>
      <w:pPr>
        <w:tabs>
          <w:tab w:val="num" w:pos="6480"/>
        </w:tabs>
        <w:ind w:left="6480" w:hanging="360"/>
      </w:pPr>
      <w:rPr>
        <w:rFonts w:ascii="Wingdings" w:hAnsi="Wingdings" w:hint="default"/>
      </w:rPr>
    </w:lvl>
  </w:abstractNum>
  <w:abstractNum w:abstractNumId="15">
    <w:nsid w:val="3029411E"/>
    <w:multiLevelType w:val="hybridMultilevel"/>
    <w:tmpl w:val="5D96CDE2"/>
    <w:lvl w:ilvl="0" w:tplc="BD76C89A">
      <w:start w:val="1"/>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
    <w:nsid w:val="302E2015"/>
    <w:multiLevelType w:val="multilevel"/>
    <w:tmpl w:val="765078AA"/>
    <w:lvl w:ilvl="0">
      <w:start w:val="1"/>
      <w:numFmt w:val="decimal"/>
      <w:pStyle w:val="Ttulo1"/>
      <w:lvlText w:val="%1."/>
      <w:lvlJc w:val="left"/>
      <w:pPr>
        <w:tabs>
          <w:tab w:val="num" w:pos="360"/>
        </w:tabs>
        <w:ind w:left="0" w:firstLine="0"/>
      </w:pPr>
      <w:rPr>
        <w:b/>
      </w:rPr>
    </w:lvl>
    <w:lvl w:ilvl="1">
      <w:start w:val="1"/>
      <w:numFmt w:val="decimal"/>
      <w:pStyle w:val="Ttulo2"/>
      <w:lvlText w:val="%1.%2"/>
      <w:lvlJc w:val="left"/>
      <w:pPr>
        <w:tabs>
          <w:tab w:val="num" w:pos="360"/>
        </w:tabs>
        <w:ind w:left="0" w:firstLine="0"/>
      </w:pPr>
    </w:lvl>
    <w:lvl w:ilvl="2">
      <w:start w:val="1"/>
      <w:numFmt w:val="decimal"/>
      <w:pStyle w:val="Ttulo3"/>
      <w:lvlText w:val="%1.%2.%3"/>
      <w:lvlJc w:val="left"/>
      <w:pPr>
        <w:tabs>
          <w:tab w:val="num" w:pos="720"/>
        </w:tabs>
        <w:ind w:left="0" w:firstLine="0"/>
      </w:pPr>
    </w:lvl>
    <w:lvl w:ilvl="3">
      <w:start w:val="1"/>
      <w:numFmt w:val="decimal"/>
      <w:pStyle w:val="Ttulo4"/>
      <w:lvlText w:val="%1.%2.%3.%4"/>
      <w:lvlJc w:val="left"/>
      <w:pPr>
        <w:tabs>
          <w:tab w:val="num" w:pos="720"/>
        </w:tabs>
        <w:ind w:left="0" w:firstLine="0"/>
      </w:pPr>
    </w:lvl>
    <w:lvl w:ilvl="4">
      <w:start w:val="1"/>
      <w:numFmt w:val="decimal"/>
      <w:pStyle w:val="Ttulo5"/>
      <w:lvlText w:val="%1.%2.%3.%4.%5"/>
      <w:lvlJc w:val="left"/>
      <w:pPr>
        <w:tabs>
          <w:tab w:val="num" w:pos="1080"/>
        </w:tabs>
        <w:ind w:left="0" w:firstLine="0"/>
      </w:pPr>
    </w:lvl>
    <w:lvl w:ilvl="5">
      <w:start w:val="1"/>
      <w:numFmt w:val="decimal"/>
      <w:pStyle w:val="Ttulo6"/>
      <w:lvlText w:val="%1.%2.%3.%4.%5.%6"/>
      <w:lvlJc w:val="left"/>
      <w:pPr>
        <w:tabs>
          <w:tab w:val="num" w:pos="1932"/>
        </w:tabs>
        <w:ind w:left="852" w:firstLine="0"/>
      </w:pPr>
    </w:lvl>
    <w:lvl w:ilvl="6">
      <w:start w:val="1"/>
      <w:numFmt w:val="decimal"/>
      <w:pStyle w:val="Ttulo7"/>
      <w:lvlText w:val="%1.%2.%3.%4.%5.%6.%7"/>
      <w:lvlJc w:val="left"/>
      <w:pPr>
        <w:tabs>
          <w:tab w:val="num" w:pos="1296"/>
        </w:tabs>
        <w:ind w:left="1296" w:hanging="1296"/>
      </w:pPr>
    </w:lvl>
    <w:lvl w:ilvl="7">
      <w:start w:val="1"/>
      <w:numFmt w:val="decimal"/>
      <w:pStyle w:val="Ttulo8"/>
      <w:lvlText w:val="%1.%2.%3.%4.%5.%6.%7.%8"/>
      <w:lvlJc w:val="left"/>
      <w:pPr>
        <w:tabs>
          <w:tab w:val="num" w:pos="1440"/>
        </w:tabs>
        <w:ind w:left="1440" w:hanging="1440"/>
      </w:pPr>
    </w:lvl>
    <w:lvl w:ilvl="8">
      <w:start w:val="1"/>
      <w:numFmt w:val="decimal"/>
      <w:pStyle w:val="Ttulo9"/>
      <w:lvlText w:val="%1.%2.%3.%4.%5.%6.%7.%8.%9"/>
      <w:lvlJc w:val="left"/>
      <w:pPr>
        <w:tabs>
          <w:tab w:val="num" w:pos="1584"/>
        </w:tabs>
        <w:ind w:left="1584" w:hanging="1584"/>
      </w:pPr>
    </w:lvl>
  </w:abstractNum>
  <w:abstractNum w:abstractNumId="17">
    <w:nsid w:val="34E57587"/>
    <w:multiLevelType w:val="multilevel"/>
    <w:tmpl w:val="25882E1A"/>
    <w:styleLink w:val="Estilo1"/>
    <w:lvl w:ilvl="0">
      <w:start w:val="1"/>
      <w:numFmt w:val="decimal"/>
      <w:lvlText w:val="2.1.%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rPr>
        <w:rFonts w:ascii="Arial Negrita" w:hAnsi="Arial Negrita"/>
        <w:b/>
        <w:sz w:val="26"/>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37DA6205"/>
    <w:multiLevelType w:val="hybridMultilevel"/>
    <w:tmpl w:val="2AF688DA"/>
    <w:lvl w:ilvl="0" w:tplc="1E7A8C32">
      <w:start w:val="1"/>
      <w:numFmt w:val="bullet"/>
      <w:lvlText w:val=""/>
      <w:lvlJc w:val="left"/>
      <w:pPr>
        <w:ind w:left="720" w:hanging="360"/>
      </w:pPr>
      <w:rPr>
        <w:rFonts w:ascii="Symbol" w:hAnsi="Symbol" w:hint="default"/>
      </w:rPr>
    </w:lvl>
    <w:lvl w:ilvl="1" w:tplc="FD5661A0" w:tentative="1">
      <w:start w:val="1"/>
      <w:numFmt w:val="bullet"/>
      <w:lvlText w:val="o"/>
      <w:lvlJc w:val="left"/>
      <w:pPr>
        <w:ind w:left="1440" w:hanging="360"/>
      </w:pPr>
      <w:rPr>
        <w:rFonts w:ascii="Courier New" w:hAnsi="Courier New" w:cs="Courier New" w:hint="default"/>
      </w:rPr>
    </w:lvl>
    <w:lvl w:ilvl="2" w:tplc="C18482D6" w:tentative="1">
      <w:start w:val="1"/>
      <w:numFmt w:val="bullet"/>
      <w:lvlText w:val=""/>
      <w:lvlJc w:val="left"/>
      <w:pPr>
        <w:ind w:left="2160" w:hanging="360"/>
      </w:pPr>
      <w:rPr>
        <w:rFonts w:ascii="Wingdings" w:hAnsi="Wingdings" w:hint="default"/>
      </w:rPr>
    </w:lvl>
    <w:lvl w:ilvl="3" w:tplc="A9548FCE" w:tentative="1">
      <w:start w:val="1"/>
      <w:numFmt w:val="bullet"/>
      <w:lvlText w:val=""/>
      <w:lvlJc w:val="left"/>
      <w:pPr>
        <w:ind w:left="2880" w:hanging="360"/>
      </w:pPr>
      <w:rPr>
        <w:rFonts w:ascii="Symbol" w:hAnsi="Symbol" w:hint="default"/>
      </w:rPr>
    </w:lvl>
    <w:lvl w:ilvl="4" w:tplc="598A63A0" w:tentative="1">
      <w:start w:val="1"/>
      <w:numFmt w:val="bullet"/>
      <w:lvlText w:val="o"/>
      <w:lvlJc w:val="left"/>
      <w:pPr>
        <w:ind w:left="3600" w:hanging="360"/>
      </w:pPr>
      <w:rPr>
        <w:rFonts w:ascii="Courier New" w:hAnsi="Courier New" w:cs="Courier New" w:hint="default"/>
      </w:rPr>
    </w:lvl>
    <w:lvl w:ilvl="5" w:tplc="7E8AD25C" w:tentative="1">
      <w:start w:val="1"/>
      <w:numFmt w:val="bullet"/>
      <w:lvlText w:val=""/>
      <w:lvlJc w:val="left"/>
      <w:pPr>
        <w:ind w:left="4320" w:hanging="360"/>
      </w:pPr>
      <w:rPr>
        <w:rFonts w:ascii="Wingdings" w:hAnsi="Wingdings" w:hint="default"/>
      </w:rPr>
    </w:lvl>
    <w:lvl w:ilvl="6" w:tplc="A8601EF4" w:tentative="1">
      <w:start w:val="1"/>
      <w:numFmt w:val="bullet"/>
      <w:lvlText w:val=""/>
      <w:lvlJc w:val="left"/>
      <w:pPr>
        <w:ind w:left="5040" w:hanging="360"/>
      </w:pPr>
      <w:rPr>
        <w:rFonts w:ascii="Symbol" w:hAnsi="Symbol" w:hint="default"/>
      </w:rPr>
    </w:lvl>
    <w:lvl w:ilvl="7" w:tplc="D0C6F87E" w:tentative="1">
      <w:start w:val="1"/>
      <w:numFmt w:val="bullet"/>
      <w:lvlText w:val="o"/>
      <w:lvlJc w:val="left"/>
      <w:pPr>
        <w:ind w:left="5760" w:hanging="360"/>
      </w:pPr>
      <w:rPr>
        <w:rFonts w:ascii="Courier New" w:hAnsi="Courier New" w:cs="Courier New" w:hint="default"/>
      </w:rPr>
    </w:lvl>
    <w:lvl w:ilvl="8" w:tplc="803E530E" w:tentative="1">
      <w:start w:val="1"/>
      <w:numFmt w:val="bullet"/>
      <w:lvlText w:val=""/>
      <w:lvlJc w:val="left"/>
      <w:pPr>
        <w:ind w:left="6480" w:hanging="360"/>
      </w:pPr>
      <w:rPr>
        <w:rFonts w:ascii="Wingdings" w:hAnsi="Wingdings" w:hint="default"/>
      </w:rPr>
    </w:lvl>
  </w:abstractNum>
  <w:abstractNum w:abstractNumId="19">
    <w:nsid w:val="3D0D51DB"/>
    <w:multiLevelType w:val="multilevel"/>
    <w:tmpl w:val="6346E2A2"/>
    <w:styleLink w:val="EstiloImagenconvietas1"/>
    <w:lvl w:ilvl="0">
      <w:start w:val="1"/>
      <w:numFmt w:val="bullet"/>
      <w:lvlText w:val=""/>
      <w:lvlPicBulletId w:val="0"/>
      <w:lvlJc w:val="left"/>
      <w:pPr>
        <w:tabs>
          <w:tab w:val="num" w:pos="360"/>
        </w:tabs>
        <w:ind w:left="360" w:hanging="360"/>
      </w:pPr>
      <w:rPr>
        <w:rFonts w:ascii="Symbol" w:hAnsi="Symbol" w:hint="default"/>
        <w:color w:val="auto"/>
      </w:rPr>
    </w:lvl>
    <w:lvl w:ilvl="1">
      <w:start w:val="1"/>
      <w:numFmt w:val="bullet"/>
      <w:lvlText w:val=""/>
      <w:lvlPicBulletId w:val="1"/>
      <w:lvlJc w:val="left"/>
      <w:pPr>
        <w:tabs>
          <w:tab w:val="num" w:pos="1080"/>
        </w:tabs>
        <w:ind w:left="1080" w:hanging="360"/>
      </w:pPr>
      <w:rPr>
        <w:rFonts w:ascii="Symbol" w:hAnsi="Symbol" w:hint="default"/>
        <w:color w:val="auto"/>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3E9B7236"/>
    <w:multiLevelType w:val="hybridMultilevel"/>
    <w:tmpl w:val="F6641EA6"/>
    <w:lvl w:ilvl="0" w:tplc="0C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nsid w:val="441F2804"/>
    <w:multiLevelType w:val="hybridMultilevel"/>
    <w:tmpl w:val="A3B84E1C"/>
    <w:lvl w:ilvl="0" w:tplc="9A961940">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22">
    <w:nsid w:val="46DD402E"/>
    <w:multiLevelType w:val="hybridMultilevel"/>
    <w:tmpl w:val="94B0B654"/>
    <w:lvl w:ilvl="0" w:tplc="F3165346">
      <w:start w:val="1"/>
      <w:numFmt w:val="bullet"/>
      <w:lvlText w:val=""/>
      <w:lvlJc w:val="left"/>
      <w:pPr>
        <w:ind w:left="720" w:hanging="360"/>
      </w:pPr>
      <w:rPr>
        <w:rFonts w:ascii="Symbol" w:hAnsi="Symbol" w:hint="default"/>
      </w:rPr>
    </w:lvl>
    <w:lvl w:ilvl="1" w:tplc="196478EC" w:tentative="1">
      <w:start w:val="1"/>
      <w:numFmt w:val="bullet"/>
      <w:lvlText w:val="o"/>
      <w:lvlJc w:val="left"/>
      <w:pPr>
        <w:ind w:left="1440" w:hanging="360"/>
      </w:pPr>
      <w:rPr>
        <w:rFonts w:ascii="Courier New" w:hAnsi="Courier New" w:cs="Courier New" w:hint="default"/>
      </w:rPr>
    </w:lvl>
    <w:lvl w:ilvl="2" w:tplc="83608376" w:tentative="1">
      <w:start w:val="1"/>
      <w:numFmt w:val="bullet"/>
      <w:lvlText w:val=""/>
      <w:lvlJc w:val="left"/>
      <w:pPr>
        <w:ind w:left="2160" w:hanging="360"/>
      </w:pPr>
      <w:rPr>
        <w:rFonts w:ascii="Wingdings" w:hAnsi="Wingdings" w:hint="default"/>
      </w:rPr>
    </w:lvl>
    <w:lvl w:ilvl="3" w:tplc="B23ACD1A" w:tentative="1">
      <w:start w:val="1"/>
      <w:numFmt w:val="bullet"/>
      <w:lvlText w:val=""/>
      <w:lvlJc w:val="left"/>
      <w:pPr>
        <w:ind w:left="2880" w:hanging="360"/>
      </w:pPr>
      <w:rPr>
        <w:rFonts w:ascii="Symbol" w:hAnsi="Symbol" w:hint="default"/>
      </w:rPr>
    </w:lvl>
    <w:lvl w:ilvl="4" w:tplc="190C491A" w:tentative="1">
      <w:start w:val="1"/>
      <w:numFmt w:val="bullet"/>
      <w:lvlText w:val="o"/>
      <w:lvlJc w:val="left"/>
      <w:pPr>
        <w:ind w:left="3600" w:hanging="360"/>
      </w:pPr>
      <w:rPr>
        <w:rFonts w:ascii="Courier New" w:hAnsi="Courier New" w:cs="Courier New" w:hint="default"/>
      </w:rPr>
    </w:lvl>
    <w:lvl w:ilvl="5" w:tplc="E2F2E240" w:tentative="1">
      <w:start w:val="1"/>
      <w:numFmt w:val="bullet"/>
      <w:lvlText w:val=""/>
      <w:lvlJc w:val="left"/>
      <w:pPr>
        <w:ind w:left="4320" w:hanging="360"/>
      </w:pPr>
      <w:rPr>
        <w:rFonts w:ascii="Wingdings" w:hAnsi="Wingdings" w:hint="default"/>
      </w:rPr>
    </w:lvl>
    <w:lvl w:ilvl="6" w:tplc="6386A7A8" w:tentative="1">
      <w:start w:val="1"/>
      <w:numFmt w:val="bullet"/>
      <w:lvlText w:val=""/>
      <w:lvlJc w:val="left"/>
      <w:pPr>
        <w:ind w:left="5040" w:hanging="360"/>
      </w:pPr>
      <w:rPr>
        <w:rFonts w:ascii="Symbol" w:hAnsi="Symbol" w:hint="default"/>
      </w:rPr>
    </w:lvl>
    <w:lvl w:ilvl="7" w:tplc="4F7A8AB6" w:tentative="1">
      <w:start w:val="1"/>
      <w:numFmt w:val="bullet"/>
      <w:lvlText w:val="o"/>
      <w:lvlJc w:val="left"/>
      <w:pPr>
        <w:ind w:left="5760" w:hanging="360"/>
      </w:pPr>
      <w:rPr>
        <w:rFonts w:ascii="Courier New" w:hAnsi="Courier New" w:cs="Courier New" w:hint="default"/>
      </w:rPr>
    </w:lvl>
    <w:lvl w:ilvl="8" w:tplc="EB442418" w:tentative="1">
      <w:start w:val="1"/>
      <w:numFmt w:val="bullet"/>
      <w:lvlText w:val=""/>
      <w:lvlJc w:val="left"/>
      <w:pPr>
        <w:ind w:left="6480" w:hanging="360"/>
      </w:pPr>
      <w:rPr>
        <w:rFonts w:ascii="Wingdings" w:hAnsi="Wingdings" w:hint="default"/>
      </w:rPr>
    </w:lvl>
  </w:abstractNum>
  <w:abstractNum w:abstractNumId="23">
    <w:nsid w:val="4CEC4628"/>
    <w:multiLevelType w:val="hybridMultilevel"/>
    <w:tmpl w:val="5F6AEE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nsid w:val="5C17283D"/>
    <w:multiLevelType w:val="singleLevel"/>
    <w:tmpl w:val="E28A7A36"/>
    <w:lvl w:ilvl="0">
      <w:start w:val="2"/>
      <w:numFmt w:val="bullet"/>
      <w:lvlText w:val=""/>
      <w:lvlJc w:val="left"/>
      <w:pPr>
        <w:tabs>
          <w:tab w:val="num" w:pos="360"/>
        </w:tabs>
        <w:ind w:left="360" w:hanging="360"/>
      </w:pPr>
      <w:rPr>
        <w:rFonts w:ascii="Wingdings" w:hAnsi="Wingdings" w:hint="default"/>
      </w:rPr>
    </w:lvl>
  </w:abstractNum>
  <w:abstractNum w:abstractNumId="25">
    <w:nsid w:val="5CAC0EBB"/>
    <w:multiLevelType w:val="singleLevel"/>
    <w:tmpl w:val="E28A7A36"/>
    <w:lvl w:ilvl="0">
      <w:start w:val="2"/>
      <w:numFmt w:val="bullet"/>
      <w:lvlText w:val=""/>
      <w:lvlJc w:val="left"/>
      <w:pPr>
        <w:tabs>
          <w:tab w:val="num" w:pos="360"/>
        </w:tabs>
        <w:ind w:left="360" w:hanging="360"/>
      </w:pPr>
      <w:rPr>
        <w:rFonts w:ascii="Wingdings" w:hAnsi="Wingdings" w:hint="default"/>
      </w:rPr>
    </w:lvl>
  </w:abstractNum>
  <w:abstractNum w:abstractNumId="26">
    <w:nsid w:val="5DFF5835"/>
    <w:multiLevelType w:val="multilevel"/>
    <w:tmpl w:val="53F2C826"/>
    <w:lvl w:ilvl="0">
      <w:start w:val="1"/>
      <w:numFmt w:val="decimal"/>
      <w:lvlText w:val="%1"/>
      <w:lvlJc w:val="left"/>
      <w:pPr>
        <w:tabs>
          <w:tab w:val="num" w:pos="432"/>
        </w:tabs>
        <w:ind w:left="432" w:hanging="432"/>
      </w:pPr>
      <w:rPr>
        <w:i w:val="0"/>
      </w:rPr>
    </w:lvl>
    <w:lvl w:ilvl="1">
      <w:start w:val="1"/>
      <w:numFmt w:val="decimal"/>
      <w:lvlText w:val="%1.%2"/>
      <w:lvlJc w:val="left"/>
      <w:pPr>
        <w:tabs>
          <w:tab w:val="num" w:pos="434"/>
        </w:tabs>
        <w:ind w:left="434" w:hanging="576"/>
      </w:pPr>
    </w:lvl>
    <w:lvl w:ilvl="2">
      <w:start w:val="1"/>
      <w:numFmt w:val="decimal"/>
      <w:lvlText w:val="%1.%2.%3"/>
      <w:lvlJc w:val="left"/>
      <w:pPr>
        <w:tabs>
          <w:tab w:val="num" w:pos="862"/>
        </w:tabs>
        <w:ind w:left="862" w:hanging="720"/>
      </w:pPr>
    </w:lvl>
    <w:lvl w:ilvl="3">
      <w:start w:val="1"/>
      <w:numFmt w:val="decimal"/>
      <w:lvlText w:val="%1.%2.%3.%4"/>
      <w:lvlJc w:val="left"/>
      <w:pPr>
        <w:tabs>
          <w:tab w:val="num" w:pos="1573"/>
        </w:tabs>
        <w:ind w:left="1573" w:hanging="864"/>
      </w:pPr>
    </w:lvl>
    <w:lvl w:ilvl="4">
      <w:start w:val="1"/>
      <w:numFmt w:val="decimal"/>
      <w:lvlText w:val="%1.%2.%3.%4.%5"/>
      <w:lvlJc w:val="left"/>
      <w:pPr>
        <w:tabs>
          <w:tab w:val="num" w:pos="866"/>
        </w:tabs>
        <w:ind w:left="866" w:hanging="1008"/>
      </w:pPr>
    </w:lvl>
    <w:lvl w:ilvl="5">
      <w:start w:val="1"/>
      <w:numFmt w:val="decimal"/>
      <w:lvlText w:val="%1.%2.%3.%4.%5.%6"/>
      <w:lvlJc w:val="left"/>
      <w:pPr>
        <w:tabs>
          <w:tab w:val="num" w:pos="1010"/>
        </w:tabs>
        <w:ind w:left="1010" w:hanging="1152"/>
      </w:pPr>
    </w:lvl>
    <w:lvl w:ilvl="6">
      <w:start w:val="1"/>
      <w:numFmt w:val="decimal"/>
      <w:lvlText w:val="%1.%2.%3.%4.%5.%6.%7"/>
      <w:lvlJc w:val="left"/>
      <w:pPr>
        <w:tabs>
          <w:tab w:val="num" w:pos="1154"/>
        </w:tabs>
        <w:ind w:left="1154" w:hanging="1296"/>
      </w:pPr>
    </w:lvl>
    <w:lvl w:ilvl="7">
      <w:start w:val="1"/>
      <w:numFmt w:val="decimal"/>
      <w:lvlText w:val="%1.%2.%3.%4.%5.%6.%7.%8"/>
      <w:lvlJc w:val="left"/>
      <w:pPr>
        <w:tabs>
          <w:tab w:val="num" w:pos="1298"/>
        </w:tabs>
        <w:ind w:left="1298" w:hanging="1440"/>
      </w:pPr>
    </w:lvl>
    <w:lvl w:ilvl="8">
      <w:start w:val="1"/>
      <w:numFmt w:val="decimal"/>
      <w:lvlText w:val="%1.%2.%3.%4.%5.%6.%7.%8.%9"/>
      <w:lvlJc w:val="left"/>
      <w:pPr>
        <w:tabs>
          <w:tab w:val="num" w:pos="1442"/>
        </w:tabs>
        <w:ind w:left="1442" w:hanging="1584"/>
      </w:pPr>
    </w:lvl>
  </w:abstractNum>
  <w:abstractNum w:abstractNumId="27">
    <w:nsid w:val="6CBA74F1"/>
    <w:multiLevelType w:val="hybridMultilevel"/>
    <w:tmpl w:val="1D0E2BA0"/>
    <w:lvl w:ilvl="0" w:tplc="F78428C8">
      <w:start w:val="1"/>
      <w:numFmt w:val="bullet"/>
      <w:lvlText w:val=""/>
      <w:lvlJc w:val="left"/>
      <w:pPr>
        <w:ind w:left="720" w:hanging="360"/>
      </w:pPr>
      <w:rPr>
        <w:rFonts w:ascii="Symbol" w:hAnsi="Symbol" w:hint="default"/>
      </w:rPr>
    </w:lvl>
    <w:lvl w:ilvl="1" w:tplc="D57EE914" w:tentative="1">
      <w:start w:val="1"/>
      <w:numFmt w:val="bullet"/>
      <w:lvlText w:val="o"/>
      <w:lvlJc w:val="left"/>
      <w:pPr>
        <w:ind w:left="1440" w:hanging="360"/>
      </w:pPr>
      <w:rPr>
        <w:rFonts w:ascii="Courier New" w:hAnsi="Courier New" w:cs="Courier New" w:hint="default"/>
      </w:rPr>
    </w:lvl>
    <w:lvl w:ilvl="2" w:tplc="4F386968" w:tentative="1">
      <w:start w:val="1"/>
      <w:numFmt w:val="bullet"/>
      <w:lvlText w:val=""/>
      <w:lvlJc w:val="left"/>
      <w:pPr>
        <w:ind w:left="2160" w:hanging="360"/>
      </w:pPr>
      <w:rPr>
        <w:rFonts w:ascii="Wingdings" w:hAnsi="Wingdings" w:hint="default"/>
      </w:rPr>
    </w:lvl>
    <w:lvl w:ilvl="3" w:tplc="18F23B8E" w:tentative="1">
      <w:start w:val="1"/>
      <w:numFmt w:val="bullet"/>
      <w:lvlText w:val=""/>
      <w:lvlJc w:val="left"/>
      <w:pPr>
        <w:ind w:left="2880" w:hanging="360"/>
      </w:pPr>
      <w:rPr>
        <w:rFonts w:ascii="Symbol" w:hAnsi="Symbol" w:hint="default"/>
      </w:rPr>
    </w:lvl>
    <w:lvl w:ilvl="4" w:tplc="2F5EB932" w:tentative="1">
      <w:start w:val="1"/>
      <w:numFmt w:val="bullet"/>
      <w:lvlText w:val="o"/>
      <w:lvlJc w:val="left"/>
      <w:pPr>
        <w:ind w:left="3600" w:hanging="360"/>
      </w:pPr>
      <w:rPr>
        <w:rFonts w:ascii="Courier New" w:hAnsi="Courier New" w:cs="Courier New" w:hint="default"/>
      </w:rPr>
    </w:lvl>
    <w:lvl w:ilvl="5" w:tplc="5066E80A" w:tentative="1">
      <w:start w:val="1"/>
      <w:numFmt w:val="bullet"/>
      <w:lvlText w:val=""/>
      <w:lvlJc w:val="left"/>
      <w:pPr>
        <w:ind w:left="4320" w:hanging="360"/>
      </w:pPr>
      <w:rPr>
        <w:rFonts w:ascii="Wingdings" w:hAnsi="Wingdings" w:hint="default"/>
      </w:rPr>
    </w:lvl>
    <w:lvl w:ilvl="6" w:tplc="7A5477B4" w:tentative="1">
      <w:start w:val="1"/>
      <w:numFmt w:val="bullet"/>
      <w:lvlText w:val=""/>
      <w:lvlJc w:val="left"/>
      <w:pPr>
        <w:ind w:left="5040" w:hanging="360"/>
      </w:pPr>
      <w:rPr>
        <w:rFonts w:ascii="Symbol" w:hAnsi="Symbol" w:hint="default"/>
      </w:rPr>
    </w:lvl>
    <w:lvl w:ilvl="7" w:tplc="BBE48A02" w:tentative="1">
      <w:start w:val="1"/>
      <w:numFmt w:val="bullet"/>
      <w:lvlText w:val="o"/>
      <w:lvlJc w:val="left"/>
      <w:pPr>
        <w:ind w:left="5760" w:hanging="360"/>
      </w:pPr>
      <w:rPr>
        <w:rFonts w:ascii="Courier New" w:hAnsi="Courier New" w:cs="Courier New" w:hint="default"/>
      </w:rPr>
    </w:lvl>
    <w:lvl w:ilvl="8" w:tplc="077ED074" w:tentative="1">
      <w:start w:val="1"/>
      <w:numFmt w:val="bullet"/>
      <w:lvlText w:val=""/>
      <w:lvlJc w:val="left"/>
      <w:pPr>
        <w:ind w:left="6480" w:hanging="360"/>
      </w:pPr>
      <w:rPr>
        <w:rFonts w:ascii="Wingdings" w:hAnsi="Wingdings" w:hint="default"/>
      </w:rPr>
    </w:lvl>
  </w:abstractNum>
  <w:abstractNum w:abstractNumId="28">
    <w:nsid w:val="6E114C2B"/>
    <w:multiLevelType w:val="multilevel"/>
    <w:tmpl w:val="6672AC40"/>
    <w:styleLink w:val="Estilo2"/>
    <w:lvl w:ilvl="0">
      <w:start w:val="1"/>
      <w:numFmt w:val="decimal"/>
      <w:suff w:val="space"/>
      <w:lvlText w:val="2.2.%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righ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righ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right"/>
      <w:pPr>
        <w:ind w:left="0" w:firstLine="0"/>
      </w:pPr>
      <w:rPr>
        <w:rFonts w:hint="default"/>
      </w:rPr>
    </w:lvl>
  </w:abstractNum>
  <w:abstractNum w:abstractNumId="29">
    <w:nsid w:val="6E7E1FDD"/>
    <w:multiLevelType w:val="hybridMultilevel"/>
    <w:tmpl w:val="F4786676"/>
    <w:lvl w:ilvl="0" w:tplc="217C0F80">
      <w:start w:val="1"/>
      <w:numFmt w:val="decimal"/>
      <w:pStyle w:val="CUADRO"/>
      <w:lvlText w:val="CUADRO No. %1."/>
      <w:lvlJc w:val="left"/>
      <w:pPr>
        <w:ind w:left="720" w:hanging="360"/>
      </w:pPr>
      <w:rPr>
        <w:rFonts w:ascii="Arial Negrita" w:hAnsi="Arial Negrita" w:hint="default"/>
        <w:b/>
        <w:i w:val="0"/>
        <w:sz w:val="24"/>
      </w:rPr>
    </w:lvl>
    <w:lvl w:ilvl="1" w:tplc="103AE330">
      <w:start w:val="1"/>
      <w:numFmt w:val="lowerLetter"/>
      <w:lvlText w:val="%2."/>
      <w:lvlJc w:val="left"/>
      <w:pPr>
        <w:ind w:left="1440" w:hanging="360"/>
      </w:pPr>
    </w:lvl>
    <w:lvl w:ilvl="2" w:tplc="29FE8432">
      <w:start w:val="1"/>
      <w:numFmt w:val="lowerRoman"/>
      <w:lvlText w:val="%3."/>
      <w:lvlJc w:val="right"/>
      <w:pPr>
        <w:ind w:left="2160" w:hanging="180"/>
      </w:pPr>
    </w:lvl>
    <w:lvl w:ilvl="3" w:tplc="FAECF88E">
      <w:start w:val="1"/>
      <w:numFmt w:val="decimal"/>
      <w:lvlText w:val="%4."/>
      <w:lvlJc w:val="left"/>
      <w:pPr>
        <w:ind w:left="2880" w:hanging="360"/>
      </w:pPr>
    </w:lvl>
    <w:lvl w:ilvl="4" w:tplc="27F8CEBA">
      <w:start w:val="1"/>
      <w:numFmt w:val="lowerLetter"/>
      <w:lvlText w:val="%5."/>
      <w:lvlJc w:val="left"/>
      <w:pPr>
        <w:ind w:left="3600" w:hanging="360"/>
      </w:pPr>
    </w:lvl>
    <w:lvl w:ilvl="5" w:tplc="76587CD2">
      <w:start w:val="1"/>
      <w:numFmt w:val="lowerRoman"/>
      <w:lvlText w:val="%6."/>
      <w:lvlJc w:val="right"/>
      <w:pPr>
        <w:ind w:left="4320" w:hanging="180"/>
      </w:pPr>
    </w:lvl>
    <w:lvl w:ilvl="6" w:tplc="1DB03226">
      <w:start w:val="1"/>
      <w:numFmt w:val="decimal"/>
      <w:lvlText w:val="%7."/>
      <w:lvlJc w:val="left"/>
      <w:pPr>
        <w:ind w:left="5040" w:hanging="360"/>
      </w:pPr>
    </w:lvl>
    <w:lvl w:ilvl="7" w:tplc="57860D14">
      <w:start w:val="1"/>
      <w:numFmt w:val="lowerLetter"/>
      <w:lvlText w:val="%8."/>
      <w:lvlJc w:val="left"/>
      <w:pPr>
        <w:ind w:left="5760" w:hanging="360"/>
      </w:pPr>
    </w:lvl>
    <w:lvl w:ilvl="8" w:tplc="0248D996">
      <w:start w:val="1"/>
      <w:numFmt w:val="lowerRoman"/>
      <w:lvlText w:val="%9."/>
      <w:lvlJc w:val="right"/>
      <w:pPr>
        <w:ind w:left="6480" w:hanging="180"/>
      </w:pPr>
    </w:lvl>
  </w:abstractNum>
  <w:abstractNum w:abstractNumId="30">
    <w:nsid w:val="72F20352"/>
    <w:multiLevelType w:val="multilevel"/>
    <w:tmpl w:val="F44CD340"/>
    <w:styleLink w:val="ITEM"/>
    <w:lvl w:ilvl="0">
      <w:start w:val="1"/>
      <w:numFmt w:val="decimal"/>
      <w:lvlRestart w:val="0"/>
      <w:lvlText w:val="%1."/>
      <w:lvlJc w:val="right"/>
      <w:pPr>
        <w:tabs>
          <w:tab w:val="num" w:pos="0"/>
        </w:tabs>
        <w:ind w:left="0" w:firstLine="397"/>
      </w:pPr>
      <w:rPr>
        <w:rFonts w:ascii="Arial" w:hAnsi="Arial" w:hint="default"/>
      </w:rPr>
    </w:lvl>
    <w:lvl w:ilvl="1">
      <w:start w:val="1"/>
      <w:numFmt w:val="decimal"/>
      <w:lvlRestart w:val="0"/>
      <w:lvlText w:val="%2."/>
      <w:lvlJc w:val="left"/>
      <w:pPr>
        <w:tabs>
          <w:tab w:val="num" w:pos="1440"/>
        </w:tabs>
        <w:ind w:left="720" w:firstLine="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1">
    <w:nsid w:val="74CA3BA7"/>
    <w:multiLevelType w:val="hybridMultilevel"/>
    <w:tmpl w:val="F5EE61DA"/>
    <w:lvl w:ilvl="0" w:tplc="8E7A6C4E">
      <w:start w:val="1"/>
      <w:numFmt w:val="bullet"/>
      <w:lvlText w:val=""/>
      <w:lvlJc w:val="left"/>
      <w:pPr>
        <w:ind w:left="720" w:hanging="360"/>
      </w:pPr>
      <w:rPr>
        <w:rFonts w:ascii="Symbol" w:hAnsi="Symbol" w:hint="default"/>
      </w:rPr>
    </w:lvl>
    <w:lvl w:ilvl="1" w:tplc="4E2A09D4" w:tentative="1">
      <w:start w:val="1"/>
      <w:numFmt w:val="bullet"/>
      <w:lvlText w:val="o"/>
      <w:lvlJc w:val="left"/>
      <w:pPr>
        <w:ind w:left="1440" w:hanging="360"/>
      </w:pPr>
      <w:rPr>
        <w:rFonts w:ascii="Courier New" w:hAnsi="Courier New" w:cs="Courier New" w:hint="default"/>
      </w:rPr>
    </w:lvl>
    <w:lvl w:ilvl="2" w:tplc="632849EC" w:tentative="1">
      <w:start w:val="1"/>
      <w:numFmt w:val="bullet"/>
      <w:lvlText w:val=""/>
      <w:lvlJc w:val="left"/>
      <w:pPr>
        <w:ind w:left="2160" w:hanging="360"/>
      </w:pPr>
      <w:rPr>
        <w:rFonts w:ascii="Wingdings" w:hAnsi="Wingdings" w:hint="default"/>
      </w:rPr>
    </w:lvl>
    <w:lvl w:ilvl="3" w:tplc="630E6D44" w:tentative="1">
      <w:start w:val="1"/>
      <w:numFmt w:val="bullet"/>
      <w:lvlText w:val=""/>
      <w:lvlJc w:val="left"/>
      <w:pPr>
        <w:ind w:left="2880" w:hanging="360"/>
      </w:pPr>
      <w:rPr>
        <w:rFonts w:ascii="Symbol" w:hAnsi="Symbol" w:hint="default"/>
      </w:rPr>
    </w:lvl>
    <w:lvl w:ilvl="4" w:tplc="31EA6532" w:tentative="1">
      <w:start w:val="1"/>
      <w:numFmt w:val="bullet"/>
      <w:lvlText w:val="o"/>
      <w:lvlJc w:val="left"/>
      <w:pPr>
        <w:ind w:left="3600" w:hanging="360"/>
      </w:pPr>
      <w:rPr>
        <w:rFonts w:ascii="Courier New" w:hAnsi="Courier New" w:cs="Courier New" w:hint="default"/>
      </w:rPr>
    </w:lvl>
    <w:lvl w:ilvl="5" w:tplc="A8C28948" w:tentative="1">
      <w:start w:val="1"/>
      <w:numFmt w:val="bullet"/>
      <w:lvlText w:val=""/>
      <w:lvlJc w:val="left"/>
      <w:pPr>
        <w:ind w:left="4320" w:hanging="360"/>
      </w:pPr>
      <w:rPr>
        <w:rFonts w:ascii="Wingdings" w:hAnsi="Wingdings" w:hint="default"/>
      </w:rPr>
    </w:lvl>
    <w:lvl w:ilvl="6" w:tplc="059A3912" w:tentative="1">
      <w:start w:val="1"/>
      <w:numFmt w:val="bullet"/>
      <w:lvlText w:val=""/>
      <w:lvlJc w:val="left"/>
      <w:pPr>
        <w:ind w:left="5040" w:hanging="360"/>
      </w:pPr>
      <w:rPr>
        <w:rFonts w:ascii="Symbol" w:hAnsi="Symbol" w:hint="default"/>
      </w:rPr>
    </w:lvl>
    <w:lvl w:ilvl="7" w:tplc="D8526E3E" w:tentative="1">
      <w:start w:val="1"/>
      <w:numFmt w:val="bullet"/>
      <w:lvlText w:val="o"/>
      <w:lvlJc w:val="left"/>
      <w:pPr>
        <w:ind w:left="5760" w:hanging="360"/>
      </w:pPr>
      <w:rPr>
        <w:rFonts w:ascii="Courier New" w:hAnsi="Courier New" w:cs="Courier New" w:hint="default"/>
      </w:rPr>
    </w:lvl>
    <w:lvl w:ilvl="8" w:tplc="C09CC79E" w:tentative="1">
      <w:start w:val="1"/>
      <w:numFmt w:val="bullet"/>
      <w:lvlText w:val=""/>
      <w:lvlJc w:val="left"/>
      <w:pPr>
        <w:ind w:left="6480" w:hanging="360"/>
      </w:pPr>
      <w:rPr>
        <w:rFonts w:ascii="Wingdings" w:hAnsi="Wingdings" w:hint="default"/>
      </w:rPr>
    </w:lvl>
  </w:abstractNum>
  <w:abstractNum w:abstractNumId="32">
    <w:nsid w:val="77636EA8"/>
    <w:multiLevelType w:val="singleLevel"/>
    <w:tmpl w:val="E28A7A36"/>
    <w:lvl w:ilvl="0">
      <w:start w:val="2"/>
      <w:numFmt w:val="bullet"/>
      <w:lvlText w:val=""/>
      <w:lvlJc w:val="left"/>
      <w:pPr>
        <w:tabs>
          <w:tab w:val="num" w:pos="360"/>
        </w:tabs>
        <w:ind w:left="360" w:hanging="360"/>
      </w:pPr>
      <w:rPr>
        <w:rFonts w:ascii="Wingdings" w:hAnsi="Wingdings" w:hint="default"/>
      </w:rPr>
    </w:lvl>
  </w:abstractNum>
  <w:abstractNum w:abstractNumId="33">
    <w:nsid w:val="7BC34903"/>
    <w:multiLevelType w:val="multilevel"/>
    <w:tmpl w:val="A2D8A53C"/>
    <w:lvl w:ilvl="0">
      <w:start w:val="3"/>
      <w:numFmt w:val="decimal"/>
      <w:lvlText w:val="%1"/>
      <w:lvlJc w:val="left"/>
      <w:pPr>
        <w:ind w:left="720" w:hanging="360"/>
      </w:pPr>
      <w:rPr>
        <w:rFonts w:hint="default"/>
      </w:rPr>
    </w:lvl>
    <w:lvl w:ilvl="1">
      <w:start w:val="1"/>
      <w:numFmt w:val="decimal"/>
      <w:pStyle w:val="Subttulo"/>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4">
    <w:nsid w:val="7C7E49C5"/>
    <w:multiLevelType w:val="hybridMultilevel"/>
    <w:tmpl w:val="92B011C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nsid w:val="7FC62B33"/>
    <w:multiLevelType w:val="hybridMultilevel"/>
    <w:tmpl w:val="54768B94"/>
    <w:lvl w:ilvl="0" w:tplc="FC7E2C98">
      <w:start w:val="1"/>
      <w:numFmt w:val="bullet"/>
      <w:lvlText w:val=""/>
      <w:lvlJc w:val="left"/>
      <w:pPr>
        <w:ind w:left="720" w:hanging="360"/>
      </w:pPr>
      <w:rPr>
        <w:rFonts w:ascii="Symbol" w:hAnsi="Symbol" w:hint="default"/>
      </w:rPr>
    </w:lvl>
    <w:lvl w:ilvl="1" w:tplc="485A2AC6" w:tentative="1">
      <w:start w:val="1"/>
      <w:numFmt w:val="bullet"/>
      <w:lvlText w:val="o"/>
      <w:lvlJc w:val="left"/>
      <w:pPr>
        <w:ind w:left="1440" w:hanging="360"/>
      </w:pPr>
      <w:rPr>
        <w:rFonts w:ascii="Courier New" w:hAnsi="Courier New" w:cs="Courier New" w:hint="default"/>
      </w:rPr>
    </w:lvl>
    <w:lvl w:ilvl="2" w:tplc="55843440" w:tentative="1">
      <w:start w:val="1"/>
      <w:numFmt w:val="bullet"/>
      <w:lvlText w:val=""/>
      <w:lvlJc w:val="left"/>
      <w:pPr>
        <w:ind w:left="2160" w:hanging="360"/>
      </w:pPr>
      <w:rPr>
        <w:rFonts w:ascii="Wingdings" w:hAnsi="Wingdings" w:hint="default"/>
      </w:rPr>
    </w:lvl>
    <w:lvl w:ilvl="3" w:tplc="FD729806" w:tentative="1">
      <w:start w:val="1"/>
      <w:numFmt w:val="bullet"/>
      <w:lvlText w:val=""/>
      <w:lvlJc w:val="left"/>
      <w:pPr>
        <w:ind w:left="2880" w:hanging="360"/>
      </w:pPr>
      <w:rPr>
        <w:rFonts w:ascii="Symbol" w:hAnsi="Symbol" w:hint="default"/>
      </w:rPr>
    </w:lvl>
    <w:lvl w:ilvl="4" w:tplc="8872DEAC" w:tentative="1">
      <w:start w:val="1"/>
      <w:numFmt w:val="bullet"/>
      <w:lvlText w:val="o"/>
      <w:lvlJc w:val="left"/>
      <w:pPr>
        <w:ind w:left="3600" w:hanging="360"/>
      </w:pPr>
      <w:rPr>
        <w:rFonts w:ascii="Courier New" w:hAnsi="Courier New" w:cs="Courier New" w:hint="default"/>
      </w:rPr>
    </w:lvl>
    <w:lvl w:ilvl="5" w:tplc="FC6EC992" w:tentative="1">
      <w:start w:val="1"/>
      <w:numFmt w:val="bullet"/>
      <w:lvlText w:val=""/>
      <w:lvlJc w:val="left"/>
      <w:pPr>
        <w:ind w:left="4320" w:hanging="360"/>
      </w:pPr>
      <w:rPr>
        <w:rFonts w:ascii="Wingdings" w:hAnsi="Wingdings" w:hint="default"/>
      </w:rPr>
    </w:lvl>
    <w:lvl w:ilvl="6" w:tplc="7E3C24B6" w:tentative="1">
      <w:start w:val="1"/>
      <w:numFmt w:val="bullet"/>
      <w:lvlText w:val=""/>
      <w:lvlJc w:val="left"/>
      <w:pPr>
        <w:ind w:left="5040" w:hanging="360"/>
      </w:pPr>
      <w:rPr>
        <w:rFonts w:ascii="Symbol" w:hAnsi="Symbol" w:hint="default"/>
      </w:rPr>
    </w:lvl>
    <w:lvl w:ilvl="7" w:tplc="CDC8FFDE" w:tentative="1">
      <w:start w:val="1"/>
      <w:numFmt w:val="bullet"/>
      <w:lvlText w:val="o"/>
      <w:lvlJc w:val="left"/>
      <w:pPr>
        <w:ind w:left="5760" w:hanging="360"/>
      </w:pPr>
      <w:rPr>
        <w:rFonts w:ascii="Courier New" w:hAnsi="Courier New" w:cs="Courier New" w:hint="default"/>
      </w:rPr>
    </w:lvl>
    <w:lvl w:ilvl="8" w:tplc="80885050" w:tentative="1">
      <w:start w:val="1"/>
      <w:numFmt w:val="bullet"/>
      <w:lvlText w:val=""/>
      <w:lvlJc w:val="left"/>
      <w:pPr>
        <w:ind w:left="6480" w:hanging="360"/>
      </w:pPr>
      <w:rPr>
        <w:rFonts w:ascii="Wingdings" w:hAnsi="Wingdings" w:hint="default"/>
      </w:rPr>
    </w:lvl>
  </w:abstractNum>
  <w:num w:numId="1">
    <w:abstractNumId w:val="16"/>
  </w:num>
  <w:num w:numId="2">
    <w:abstractNumId w:val="6"/>
  </w:num>
  <w:num w:numId="3">
    <w:abstractNumId w:val="14"/>
  </w:num>
  <w:num w:numId="4">
    <w:abstractNumId w:val="13"/>
  </w:num>
  <w:num w:numId="5">
    <w:abstractNumId w:val="35"/>
  </w:num>
  <w:num w:numId="6">
    <w:abstractNumId w:val="31"/>
  </w:num>
  <w:num w:numId="7">
    <w:abstractNumId w:val="17"/>
  </w:num>
  <w:num w:numId="8">
    <w:abstractNumId w:val="28"/>
  </w:num>
  <w:num w:numId="9">
    <w:abstractNumId w:val="8"/>
  </w:num>
  <w:num w:numId="10">
    <w:abstractNumId w:val="0"/>
  </w:num>
  <w:num w:numId="11">
    <w:abstractNumId w:val="7"/>
  </w:num>
  <w:num w:numId="12">
    <w:abstractNumId w:val="21"/>
  </w:num>
  <w:num w:numId="13">
    <w:abstractNumId w:val="4"/>
  </w:num>
  <w:num w:numId="14">
    <w:abstractNumId w:val="9"/>
  </w:num>
  <w:num w:numId="15">
    <w:abstractNumId w:val="20"/>
  </w:num>
  <w:num w:numId="16">
    <w:abstractNumId w:val="33"/>
  </w:num>
  <w:num w:numId="1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
  </w:num>
  <w:num w:numId="19">
    <w:abstractNumId w:val="23"/>
  </w:num>
  <w:num w:numId="20">
    <w:abstractNumId w:val="22"/>
  </w:num>
  <w:num w:numId="21">
    <w:abstractNumId w:val="18"/>
  </w:num>
  <w:num w:numId="22">
    <w:abstractNumId w:val="30"/>
  </w:num>
  <w:num w:numId="23">
    <w:abstractNumId w:val="19"/>
  </w:num>
  <w:num w:numId="24">
    <w:abstractNumId w:val="15"/>
  </w:num>
  <w:num w:numId="25">
    <w:abstractNumId w:val="12"/>
  </w:num>
  <w:num w:numId="26">
    <w:abstractNumId w:val="11"/>
  </w:num>
  <w:num w:numId="27">
    <w:abstractNumId w:val="2"/>
  </w:num>
  <w:num w:numId="28">
    <w:abstractNumId w:val="26"/>
  </w:num>
  <w:num w:numId="29">
    <w:abstractNumId w:val="24"/>
  </w:num>
  <w:num w:numId="30">
    <w:abstractNumId w:val="32"/>
  </w:num>
  <w:num w:numId="31">
    <w:abstractNumId w:val="1"/>
  </w:num>
  <w:num w:numId="32">
    <w:abstractNumId w:val="25"/>
  </w:num>
  <w:num w:numId="33">
    <w:abstractNumId w:val="5"/>
  </w:num>
  <w:num w:numId="34">
    <w:abstractNumId w:val="10"/>
  </w:num>
  <w:num w:numId="35">
    <w:abstractNumId w:val="27"/>
  </w:num>
  <w:num w:numId="36">
    <w:abstractNumId w:val="16"/>
  </w:num>
  <w:num w:numId="37">
    <w:abstractNumId w:val="16"/>
  </w:num>
  <w:num w:numId="38">
    <w:abstractNumId w:val="16"/>
  </w:num>
  <w:num w:numId="39">
    <w:abstractNumId w:val="34"/>
  </w:num>
  <w:numIdMacAtCleanup w:val="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attachedTemplate r:id="rId1"/>
  <w:stylePaneFormatFilter w:val="3F01"/>
  <w:defaultTabStop w:val="708"/>
  <w:hyphenationZone w:val="425"/>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rsids>
    <w:rsidRoot w:val="00C4130C"/>
    <w:rsid w:val="000226C4"/>
    <w:rsid w:val="00023B28"/>
    <w:rsid w:val="000325D1"/>
    <w:rsid w:val="00034C28"/>
    <w:rsid w:val="00044E15"/>
    <w:rsid w:val="000457EC"/>
    <w:rsid w:val="000526F7"/>
    <w:rsid w:val="000547F7"/>
    <w:rsid w:val="00065393"/>
    <w:rsid w:val="000704A2"/>
    <w:rsid w:val="000704F2"/>
    <w:rsid w:val="000717B4"/>
    <w:rsid w:val="0008208A"/>
    <w:rsid w:val="00092F8A"/>
    <w:rsid w:val="000A2672"/>
    <w:rsid w:val="000A2B08"/>
    <w:rsid w:val="000A372A"/>
    <w:rsid w:val="000B0F8C"/>
    <w:rsid w:val="000B5A4F"/>
    <w:rsid w:val="000B638F"/>
    <w:rsid w:val="000B717F"/>
    <w:rsid w:val="000C3D69"/>
    <w:rsid w:val="000C515F"/>
    <w:rsid w:val="000E66DC"/>
    <w:rsid w:val="000F0BE3"/>
    <w:rsid w:val="00101CB7"/>
    <w:rsid w:val="001149EF"/>
    <w:rsid w:val="00116038"/>
    <w:rsid w:val="00120E30"/>
    <w:rsid w:val="0012419C"/>
    <w:rsid w:val="001271ED"/>
    <w:rsid w:val="00142332"/>
    <w:rsid w:val="00152ADE"/>
    <w:rsid w:val="00156F46"/>
    <w:rsid w:val="001610B1"/>
    <w:rsid w:val="0016246E"/>
    <w:rsid w:val="001708E3"/>
    <w:rsid w:val="0017415D"/>
    <w:rsid w:val="00175487"/>
    <w:rsid w:val="00180980"/>
    <w:rsid w:val="00180AAF"/>
    <w:rsid w:val="001812CD"/>
    <w:rsid w:val="00184E7A"/>
    <w:rsid w:val="00185D13"/>
    <w:rsid w:val="00187937"/>
    <w:rsid w:val="001915CF"/>
    <w:rsid w:val="00194BF3"/>
    <w:rsid w:val="00196F61"/>
    <w:rsid w:val="001A2409"/>
    <w:rsid w:val="001A3FF1"/>
    <w:rsid w:val="001C1F80"/>
    <w:rsid w:val="001C2EE2"/>
    <w:rsid w:val="001D6668"/>
    <w:rsid w:val="001D6A3A"/>
    <w:rsid w:val="001D7A29"/>
    <w:rsid w:val="001E59A0"/>
    <w:rsid w:val="00204BBA"/>
    <w:rsid w:val="00211941"/>
    <w:rsid w:val="0021363B"/>
    <w:rsid w:val="00213F03"/>
    <w:rsid w:val="00232DD6"/>
    <w:rsid w:val="002344D8"/>
    <w:rsid w:val="00240366"/>
    <w:rsid w:val="002403DA"/>
    <w:rsid w:val="002444CA"/>
    <w:rsid w:val="00251202"/>
    <w:rsid w:val="00255060"/>
    <w:rsid w:val="00264712"/>
    <w:rsid w:val="002750C3"/>
    <w:rsid w:val="002753E9"/>
    <w:rsid w:val="00281EF2"/>
    <w:rsid w:val="002837AD"/>
    <w:rsid w:val="00286776"/>
    <w:rsid w:val="00287449"/>
    <w:rsid w:val="00292617"/>
    <w:rsid w:val="002B4C38"/>
    <w:rsid w:val="002C0EFB"/>
    <w:rsid w:val="002C3574"/>
    <w:rsid w:val="002C485D"/>
    <w:rsid w:val="002C6C11"/>
    <w:rsid w:val="002D3A7E"/>
    <w:rsid w:val="002D7D6E"/>
    <w:rsid w:val="002E2F6A"/>
    <w:rsid w:val="002F5AAE"/>
    <w:rsid w:val="002F5ED3"/>
    <w:rsid w:val="00302C12"/>
    <w:rsid w:val="00306763"/>
    <w:rsid w:val="003154F1"/>
    <w:rsid w:val="00321597"/>
    <w:rsid w:val="003237F9"/>
    <w:rsid w:val="00331D45"/>
    <w:rsid w:val="00346592"/>
    <w:rsid w:val="00351688"/>
    <w:rsid w:val="00356384"/>
    <w:rsid w:val="003645BC"/>
    <w:rsid w:val="003676D1"/>
    <w:rsid w:val="0036776F"/>
    <w:rsid w:val="00370D08"/>
    <w:rsid w:val="003861E5"/>
    <w:rsid w:val="00394685"/>
    <w:rsid w:val="003A5CFE"/>
    <w:rsid w:val="003B7DEB"/>
    <w:rsid w:val="003D070C"/>
    <w:rsid w:val="003D35D0"/>
    <w:rsid w:val="003E44AF"/>
    <w:rsid w:val="003F1379"/>
    <w:rsid w:val="003F1B33"/>
    <w:rsid w:val="003F2750"/>
    <w:rsid w:val="00407937"/>
    <w:rsid w:val="0042313F"/>
    <w:rsid w:val="00430B42"/>
    <w:rsid w:val="004310C7"/>
    <w:rsid w:val="004439A5"/>
    <w:rsid w:val="00446A06"/>
    <w:rsid w:val="00450301"/>
    <w:rsid w:val="00457F46"/>
    <w:rsid w:val="00470E77"/>
    <w:rsid w:val="004720A4"/>
    <w:rsid w:val="00475C06"/>
    <w:rsid w:val="00477971"/>
    <w:rsid w:val="004943E7"/>
    <w:rsid w:val="004A72CE"/>
    <w:rsid w:val="004B571B"/>
    <w:rsid w:val="004C139A"/>
    <w:rsid w:val="004C4717"/>
    <w:rsid w:val="004C6074"/>
    <w:rsid w:val="004D0F34"/>
    <w:rsid w:val="004D3156"/>
    <w:rsid w:val="004D48F3"/>
    <w:rsid w:val="004F2629"/>
    <w:rsid w:val="004F4321"/>
    <w:rsid w:val="00500037"/>
    <w:rsid w:val="0051083C"/>
    <w:rsid w:val="00522E2D"/>
    <w:rsid w:val="00524B2F"/>
    <w:rsid w:val="00524E86"/>
    <w:rsid w:val="00531C63"/>
    <w:rsid w:val="0053672B"/>
    <w:rsid w:val="00554BCB"/>
    <w:rsid w:val="00555DFA"/>
    <w:rsid w:val="005604DC"/>
    <w:rsid w:val="00566AF1"/>
    <w:rsid w:val="0057280B"/>
    <w:rsid w:val="00574919"/>
    <w:rsid w:val="0058291B"/>
    <w:rsid w:val="00583188"/>
    <w:rsid w:val="0058756D"/>
    <w:rsid w:val="005A12A1"/>
    <w:rsid w:val="005A54F6"/>
    <w:rsid w:val="005A7063"/>
    <w:rsid w:val="005B27DC"/>
    <w:rsid w:val="005C01AA"/>
    <w:rsid w:val="005C0B0D"/>
    <w:rsid w:val="005C680B"/>
    <w:rsid w:val="005D6981"/>
    <w:rsid w:val="005E283E"/>
    <w:rsid w:val="005F2BDD"/>
    <w:rsid w:val="005F5EB8"/>
    <w:rsid w:val="00602A5D"/>
    <w:rsid w:val="00603C1A"/>
    <w:rsid w:val="00607CD5"/>
    <w:rsid w:val="006168ED"/>
    <w:rsid w:val="00624E00"/>
    <w:rsid w:val="00626DAC"/>
    <w:rsid w:val="00630B48"/>
    <w:rsid w:val="0063237F"/>
    <w:rsid w:val="00633052"/>
    <w:rsid w:val="0064747B"/>
    <w:rsid w:val="006507F7"/>
    <w:rsid w:val="006529EB"/>
    <w:rsid w:val="00652C36"/>
    <w:rsid w:val="00655D3E"/>
    <w:rsid w:val="00666D60"/>
    <w:rsid w:val="00676B77"/>
    <w:rsid w:val="00686047"/>
    <w:rsid w:val="006879D8"/>
    <w:rsid w:val="0069048F"/>
    <w:rsid w:val="00691773"/>
    <w:rsid w:val="00693823"/>
    <w:rsid w:val="006C068A"/>
    <w:rsid w:val="006C2DB4"/>
    <w:rsid w:val="006C5320"/>
    <w:rsid w:val="006D0689"/>
    <w:rsid w:val="006D3949"/>
    <w:rsid w:val="006F35C9"/>
    <w:rsid w:val="006F5E17"/>
    <w:rsid w:val="006F6E82"/>
    <w:rsid w:val="0071070C"/>
    <w:rsid w:val="00731F20"/>
    <w:rsid w:val="0074369C"/>
    <w:rsid w:val="007442D1"/>
    <w:rsid w:val="007464F6"/>
    <w:rsid w:val="00764EDA"/>
    <w:rsid w:val="00766BFE"/>
    <w:rsid w:val="00771646"/>
    <w:rsid w:val="00772AE9"/>
    <w:rsid w:val="00772E9D"/>
    <w:rsid w:val="0079377E"/>
    <w:rsid w:val="007A7118"/>
    <w:rsid w:val="007A763E"/>
    <w:rsid w:val="007B0CC4"/>
    <w:rsid w:val="007C28C6"/>
    <w:rsid w:val="007C6EA9"/>
    <w:rsid w:val="007D0667"/>
    <w:rsid w:val="007D560C"/>
    <w:rsid w:val="007E2A77"/>
    <w:rsid w:val="007F0850"/>
    <w:rsid w:val="007F2E19"/>
    <w:rsid w:val="00801BE2"/>
    <w:rsid w:val="008053EB"/>
    <w:rsid w:val="00810944"/>
    <w:rsid w:val="00811FA0"/>
    <w:rsid w:val="00825A4D"/>
    <w:rsid w:val="0083183E"/>
    <w:rsid w:val="008409D2"/>
    <w:rsid w:val="008410A8"/>
    <w:rsid w:val="00850243"/>
    <w:rsid w:val="0085500B"/>
    <w:rsid w:val="00857097"/>
    <w:rsid w:val="0086085D"/>
    <w:rsid w:val="008663FA"/>
    <w:rsid w:val="00896EF5"/>
    <w:rsid w:val="008A38A4"/>
    <w:rsid w:val="008A6014"/>
    <w:rsid w:val="008A743E"/>
    <w:rsid w:val="008B38DA"/>
    <w:rsid w:val="008C2FCA"/>
    <w:rsid w:val="008E33BA"/>
    <w:rsid w:val="008E7094"/>
    <w:rsid w:val="008F3777"/>
    <w:rsid w:val="008F6C77"/>
    <w:rsid w:val="00903056"/>
    <w:rsid w:val="00903BCD"/>
    <w:rsid w:val="00922EFD"/>
    <w:rsid w:val="00923A93"/>
    <w:rsid w:val="00930CFF"/>
    <w:rsid w:val="009315C5"/>
    <w:rsid w:val="0093574B"/>
    <w:rsid w:val="00942DBB"/>
    <w:rsid w:val="00947961"/>
    <w:rsid w:val="009549EE"/>
    <w:rsid w:val="00954D8A"/>
    <w:rsid w:val="0095740A"/>
    <w:rsid w:val="00957BA4"/>
    <w:rsid w:val="00961632"/>
    <w:rsid w:val="00964D68"/>
    <w:rsid w:val="0096695A"/>
    <w:rsid w:val="00972AE3"/>
    <w:rsid w:val="009861B5"/>
    <w:rsid w:val="0099189E"/>
    <w:rsid w:val="009959E5"/>
    <w:rsid w:val="009A0E86"/>
    <w:rsid w:val="009A21B3"/>
    <w:rsid w:val="009E3E3D"/>
    <w:rsid w:val="009E41B8"/>
    <w:rsid w:val="009F12DC"/>
    <w:rsid w:val="00A13CC0"/>
    <w:rsid w:val="00A226ED"/>
    <w:rsid w:val="00A26462"/>
    <w:rsid w:val="00A32F62"/>
    <w:rsid w:val="00A44E51"/>
    <w:rsid w:val="00A563C8"/>
    <w:rsid w:val="00A613A0"/>
    <w:rsid w:val="00A61BA8"/>
    <w:rsid w:val="00A70E27"/>
    <w:rsid w:val="00A7361B"/>
    <w:rsid w:val="00A757EE"/>
    <w:rsid w:val="00A76ABA"/>
    <w:rsid w:val="00A84F55"/>
    <w:rsid w:val="00A86F2E"/>
    <w:rsid w:val="00A91C1B"/>
    <w:rsid w:val="00A91FEA"/>
    <w:rsid w:val="00A92041"/>
    <w:rsid w:val="00A94F35"/>
    <w:rsid w:val="00AA12ED"/>
    <w:rsid w:val="00AA13C4"/>
    <w:rsid w:val="00AA2A63"/>
    <w:rsid w:val="00AA4511"/>
    <w:rsid w:val="00AA49AB"/>
    <w:rsid w:val="00AA757D"/>
    <w:rsid w:val="00AB06AB"/>
    <w:rsid w:val="00AB2405"/>
    <w:rsid w:val="00AB26AB"/>
    <w:rsid w:val="00AC6788"/>
    <w:rsid w:val="00AD1238"/>
    <w:rsid w:val="00AD2BCA"/>
    <w:rsid w:val="00AD3B47"/>
    <w:rsid w:val="00AE0E8F"/>
    <w:rsid w:val="00AE41D4"/>
    <w:rsid w:val="00AE530A"/>
    <w:rsid w:val="00AF273C"/>
    <w:rsid w:val="00AF2F8D"/>
    <w:rsid w:val="00AF3C03"/>
    <w:rsid w:val="00AF5F62"/>
    <w:rsid w:val="00B10FBF"/>
    <w:rsid w:val="00B13DC7"/>
    <w:rsid w:val="00B14204"/>
    <w:rsid w:val="00B17C2C"/>
    <w:rsid w:val="00B203D4"/>
    <w:rsid w:val="00B2375D"/>
    <w:rsid w:val="00B679BA"/>
    <w:rsid w:val="00B82316"/>
    <w:rsid w:val="00B859E2"/>
    <w:rsid w:val="00B85CBB"/>
    <w:rsid w:val="00B86CB6"/>
    <w:rsid w:val="00B95F30"/>
    <w:rsid w:val="00BB0A01"/>
    <w:rsid w:val="00BB233B"/>
    <w:rsid w:val="00BB4085"/>
    <w:rsid w:val="00BB48F6"/>
    <w:rsid w:val="00BB6018"/>
    <w:rsid w:val="00BB72BF"/>
    <w:rsid w:val="00BB7B44"/>
    <w:rsid w:val="00BC25FE"/>
    <w:rsid w:val="00BC6519"/>
    <w:rsid w:val="00BC6DF5"/>
    <w:rsid w:val="00BD1F38"/>
    <w:rsid w:val="00BD305A"/>
    <w:rsid w:val="00BD44E1"/>
    <w:rsid w:val="00BF3AB0"/>
    <w:rsid w:val="00BF6423"/>
    <w:rsid w:val="00BF7347"/>
    <w:rsid w:val="00C006A1"/>
    <w:rsid w:val="00C01568"/>
    <w:rsid w:val="00C01833"/>
    <w:rsid w:val="00C04942"/>
    <w:rsid w:val="00C20962"/>
    <w:rsid w:val="00C22329"/>
    <w:rsid w:val="00C25587"/>
    <w:rsid w:val="00C3128E"/>
    <w:rsid w:val="00C314F6"/>
    <w:rsid w:val="00C33BF6"/>
    <w:rsid w:val="00C408EF"/>
    <w:rsid w:val="00C4130C"/>
    <w:rsid w:val="00C45D39"/>
    <w:rsid w:val="00C71A3B"/>
    <w:rsid w:val="00C72236"/>
    <w:rsid w:val="00C772B1"/>
    <w:rsid w:val="00C85D0C"/>
    <w:rsid w:val="00CA1C3E"/>
    <w:rsid w:val="00CA6336"/>
    <w:rsid w:val="00CA6DF3"/>
    <w:rsid w:val="00CA7188"/>
    <w:rsid w:val="00CB62A1"/>
    <w:rsid w:val="00CB6BD6"/>
    <w:rsid w:val="00CD3A70"/>
    <w:rsid w:val="00CD4FB6"/>
    <w:rsid w:val="00CE3229"/>
    <w:rsid w:val="00CE3C92"/>
    <w:rsid w:val="00CF3282"/>
    <w:rsid w:val="00D07DEB"/>
    <w:rsid w:val="00D11CC1"/>
    <w:rsid w:val="00D13372"/>
    <w:rsid w:val="00D14C82"/>
    <w:rsid w:val="00D17BD0"/>
    <w:rsid w:val="00D47F3F"/>
    <w:rsid w:val="00D63A92"/>
    <w:rsid w:val="00D658B8"/>
    <w:rsid w:val="00D6608C"/>
    <w:rsid w:val="00D702F6"/>
    <w:rsid w:val="00D72A47"/>
    <w:rsid w:val="00D74A8E"/>
    <w:rsid w:val="00D765F8"/>
    <w:rsid w:val="00D80B60"/>
    <w:rsid w:val="00D83292"/>
    <w:rsid w:val="00D916A7"/>
    <w:rsid w:val="00D961DA"/>
    <w:rsid w:val="00DA1606"/>
    <w:rsid w:val="00DA4E02"/>
    <w:rsid w:val="00DA6BE4"/>
    <w:rsid w:val="00DB23DF"/>
    <w:rsid w:val="00DB2E73"/>
    <w:rsid w:val="00DC1880"/>
    <w:rsid w:val="00DC3CB1"/>
    <w:rsid w:val="00DE1E83"/>
    <w:rsid w:val="00DE5128"/>
    <w:rsid w:val="00E05EB5"/>
    <w:rsid w:val="00E22BD0"/>
    <w:rsid w:val="00E243FA"/>
    <w:rsid w:val="00E24671"/>
    <w:rsid w:val="00E462B5"/>
    <w:rsid w:val="00E53684"/>
    <w:rsid w:val="00E5368C"/>
    <w:rsid w:val="00E610B1"/>
    <w:rsid w:val="00E660F8"/>
    <w:rsid w:val="00E71740"/>
    <w:rsid w:val="00E91C37"/>
    <w:rsid w:val="00E95B11"/>
    <w:rsid w:val="00EA2A25"/>
    <w:rsid w:val="00EB0103"/>
    <w:rsid w:val="00EB4042"/>
    <w:rsid w:val="00EB7860"/>
    <w:rsid w:val="00EB7998"/>
    <w:rsid w:val="00EC1249"/>
    <w:rsid w:val="00ED0224"/>
    <w:rsid w:val="00ED06DE"/>
    <w:rsid w:val="00ED1CEC"/>
    <w:rsid w:val="00EE4C7C"/>
    <w:rsid w:val="00EF2639"/>
    <w:rsid w:val="00EF4C4F"/>
    <w:rsid w:val="00F01514"/>
    <w:rsid w:val="00F07CE0"/>
    <w:rsid w:val="00F10273"/>
    <w:rsid w:val="00F17E4D"/>
    <w:rsid w:val="00F20005"/>
    <w:rsid w:val="00F33296"/>
    <w:rsid w:val="00F422AA"/>
    <w:rsid w:val="00F45484"/>
    <w:rsid w:val="00F514E2"/>
    <w:rsid w:val="00F519EE"/>
    <w:rsid w:val="00F55A19"/>
    <w:rsid w:val="00F82A39"/>
    <w:rsid w:val="00F90F83"/>
    <w:rsid w:val="00F9689F"/>
    <w:rsid w:val="00FB2DC5"/>
    <w:rsid w:val="00FC713F"/>
    <w:rsid w:val="00FD5138"/>
    <w:rsid w:val="00FE23DA"/>
    <w:rsid w:val="00FF3EA6"/>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rules v:ext="edit">
        <o:r id="V:Rule4" type="connector" idref="#_x0000_s1121"/>
        <o:r id="V:Rule5" type="connector" idref="#AutoShape 6"/>
        <o:r id="V:Rule6" type="connector" idref="#_x0000_s112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uiPriority="35" w:qFormat="1"/>
    <w:lsdException w:name="table of figures" w:uiPriority="99"/>
    <w:lsdException w:name="annotation reference" w:uiPriority="99"/>
    <w:lsdException w:name="Title" w:qFormat="1"/>
    <w:lsdException w:name="Subtitle" w:qFormat="1"/>
    <w:lsdException w:name="Body Text 3" w:uiPriority="99"/>
    <w:lsdException w:name="Hyperlink" w:uiPriority="99"/>
    <w:lsdException w:name="FollowedHyperlink" w:uiPriority="99"/>
    <w:lsdException w:name="Strong" w:uiPriority="22" w:qFormat="1"/>
    <w:lsdException w:name="Emphasis" w:qFormat="1"/>
    <w:lsdException w:name="Document Map" w:uiPriority="99"/>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44E51"/>
    <w:pPr>
      <w:widowControl w:val="0"/>
      <w:jc w:val="both"/>
    </w:pPr>
    <w:rPr>
      <w:sz w:val="24"/>
      <w:lang w:eastAsia="es-ES"/>
    </w:rPr>
  </w:style>
  <w:style w:type="paragraph" w:styleId="Ttulo1">
    <w:name w:val="heading 1"/>
    <w:aliases w:val="SGC Essere 1 C,SGC Essere I C,Consorcio CCE,Edgar 1,título 1,SGC Essere 0,Título 1-TESIS,(TITULO),1 CONSORCIO HMV-IEHG,title 1,Título 1 Car1,Título 1 Car Car,Título1amb Car Car Car,Título1amb Car1 Car,Título1amb Car Car1,Título1amb Car2,CONT,g"/>
    <w:basedOn w:val="Normal"/>
    <w:next w:val="Normal"/>
    <w:link w:val="Ttulo1Car"/>
    <w:qFormat/>
    <w:rsid w:val="00A44E51"/>
    <w:pPr>
      <w:numPr>
        <w:numId w:val="1"/>
      </w:numPr>
      <w:outlineLvl w:val="0"/>
    </w:pPr>
    <w:rPr>
      <w:b/>
      <w:caps/>
      <w:kern w:val="28"/>
      <w:szCs w:val="24"/>
    </w:rPr>
  </w:style>
  <w:style w:type="paragraph" w:styleId="Ttulo2">
    <w:name w:val="heading 2"/>
    <w:aliases w:val="SGC Essere 2 C,SGC Essere II C,SGC Essere 1,Edgar 2,título 2,h2,Titulo 2,H2-Heading 2,2,Header 2,l2,Header2,22,heading2,list2,Titolo2,título 21,título 22,título 23,título 24,título 25,Chapter Number/Appendix Letter,chn,H2,DO NOT USE_h2,Edgar,A"/>
    <w:basedOn w:val="Normal"/>
    <w:next w:val="Normal"/>
    <w:link w:val="Ttulo2Car"/>
    <w:qFormat/>
    <w:rsid w:val="00A44E51"/>
    <w:pPr>
      <w:numPr>
        <w:ilvl w:val="1"/>
        <w:numId w:val="1"/>
      </w:numPr>
      <w:outlineLvl w:val="1"/>
    </w:pPr>
    <w:rPr>
      <w:b/>
      <w:caps/>
      <w:szCs w:val="24"/>
    </w:rPr>
  </w:style>
  <w:style w:type="paragraph" w:styleId="Ttulo3">
    <w:name w:val="heading 3"/>
    <w:aliases w:val="Título 3 (capítulo),SGC Essere 3 C,SGC Essere III C,SGC Essere 2,Edgar 3,H3,h3,h31,alltoc,Heading 3 - old,titulo 3,título 3,título 31,título 32,título 33,título 34,H3-Heading 3,l3.3,l3,list 3,list3,Titolo3,SGC Essere 2 + Antes:  6 pto,IGL 3"/>
    <w:basedOn w:val="Normal"/>
    <w:next w:val="Normal"/>
    <w:link w:val="Ttulo3Car"/>
    <w:qFormat/>
    <w:rsid w:val="00A44E51"/>
    <w:pPr>
      <w:numPr>
        <w:ilvl w:val="2"/>
        <w:numId w:val="1"/>
      </w:numPr>
      <w:outlineLvl w:val="2"/>
    </w:pPr>
    <w:rPr>
      <w:b/>
      <w:szCs w:val="24"/>
    </w:rPr>
  </w:style>
  <w:style w:type="paragraph" w:styleId="Ttulo4">
    <w:name w:val="heading 4"/>
    <w:aliases w:val="Título 4 - BCN,4 dash,d,3,Título 4 (principal),SGC Essere 4 C,SGC Essere IV C,SGC Essere 3,Título 4 tesis,4 CONSORCIO HMV-IEHG,title 4,Título 4 Car3,Título 4 Car2 Car1,Título 4 Car1 Car Car,Título 4 Car2 Car Car Car"/>
    <w:basedOn w:val="Normal"/>
    <w:next w:val="Normal"/>
    <w:link w:val="Ttulo4Car"/>
    <w:qFormat/>
    <w:rsid w:val="00A44E51"/>
    <w:pPr>
      <w:numPr>
        <w:ilvl w:val="3"/>
        <w:numId w:val="1"/>
      </w:numPr>
      <w:outlineLvl w:val="3"/>
    </w:pPr>
    <w:rPr>
      <w:b/>
      <w:szCs w:val="24"/>
    </w:rPr>
  </w:style>
  <w:style w:type="paragraph" w:styleId="Ttulo5">
    <w:name w:val="heading 5"/>
    <w:aliases w:val="Título 5-BCN,SGC Essere 5 C,SGC Essere V C"/>
    <w:basedOn w:val="Normal"/>
    <w:next w:val="Normal"/>
    <w:link w:val="Ttulo5Car"/>
    <w:qFormat/>
    <w:rsid w:val="00A44E51"/>
    <w:pPr>
      <w:numPr>
        <w:ilvl w:val="4"/>
        <w:numId w:val="1"/>
      </w:numPr>
      <w:outlineLvl w:val="4"/>
    </w:pPr>
    <w:rPr>
      <w:b/>
      <w:szCs w:val="24"/>
    </w:rPr>
  </w:style>
  <w:style w:type="paragraph" w:styleId="Ttulo6">
    <w:name w:val="heading 6"/>
    <w:aliases w:val="Título 6-BCN,SGC Essere 6 C,SGC Essere VI C"/>
    <w:basedOn w:val="Normal"/>
    <w:next w:val="Normal"/>
    <w:link w:val="Ttulo6Car"/>
    <w:qFormat/>
    <w:rsid w:val="00A44E51"/>
    <w:pPr>
      <w:numPr>
        <w:ilvl w:val="5"/>
        <w:numId w:val="1"/>
      </w:numPr>
      <w:outlineLvl w:val="5"/>
    </w:pPr>
    <w:rPr>
      <w:b/>
      <w:szCs w:val="24"/>
    </w:rPr>
  </w:style>
  <w:style w:type="paragraph" w:styleId="Ttulo7">
    <w:name w:val="heading 7"/>
    <w:aliases w:val="SGC Essere 7 C,SGC Essere VII C,Título 4.,not Kinhill,Título 4S"/>
    <w:basedOn w:val="Normal"/>
    <w:next w:val="Normal"/>
    <w:link w:val="Ttulo7Car"/>
    <w:qFormat/>
    <w:rsid w:val="00A44E51"/>
    <w:pPr>
      <w:numPr>
        <w:ilvl w:val="6"/>
        <w:numId w:val="1"/>
      </w:numPr>
      <w:spacing w:before="240" w:after="60"/>
      <w:outlineLvl w:val="6"/>
    </w:pPr>
    <w:rPr>
      <w:rFonts w:ascii="Arial" w:hAnsi="Arial"/>
      <w:sz w:val="20"/>
    </w:rPr>
  </w:style>
  <w:style w:type="paragraph" w:styleId="Ttulo8">
    <w:name w:val="heading 8"/>
    <w:aliases w:val="SGC Essere 8 C,SGC Essere VIII C"/>
    <w:basedOn w:val="Normal"/>
    <w:next w:val="Normal"/>
    <w:link w:val="Ttulo8Car"/>
    <w:qFormat/>
    <w:rsid w:val="00A44E51"/>
    <w:pPr>
      <w:numPr>
        <w:ilvl w:val="7"/>
        <w:numId w:val="1"/>
      </w:numPr>
      <w:spacing w:before="240" w:after="60"/>
      <w:outlineLvl w:val="7"/>
    </w:pPr>
    <w:rPr>
      <w:rFonts w:ascii="Arial" w:hAnsi="Arial"/>
      <w:i/>
      <w:sz w:val="20"/>
    </w:rPr>
  </w:style>
  <w:style w:type="paragraph" w:styleId="Ttulo9">
    <w:name w:val="heading 9"/>
    <w:aliases w:val="SGC Essere 9 C,SGC Essere IX C,anexos 13"/>
    <w:basedOn w:val="Normal"/>
    <w:next w:val="Normal"/>
    <w:link w:val="Ttulo9Car"/>
    <w:qFormat/>
    <w:rsid w:val="00A44E51"/>
    <w:pPr>
      <w:numPr>
        <w:ilvl w:val="8"/>
        <w:numId w:val="1"/>
      </w:numPr>
      <w:spacing w:before="240" w:after="60"/>
      <w:outlineLvl w:val="8"/>
    </w:pPr>
    <w:rPr>
      <w:rFonts w:ascii="Arial" w:hAnsi="Arial"/>
      <w:b/>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pgrafe">
    <w:name w:val="caption"/>
    <w:aliases w:val="grafica,Car,Car Car Car Car Car Car,Car Car Car Car Car Car Car Car,Car Car Car Car Car Car Car Car Car,Car Car Car Car Car,Car Car Car Car,Epígrafe Car Car,Car Car2,Car Car3, Car, Car Car Car Car Car,Tabla,Figura Car,Figura Car Car,Tabla1,(Ta"/>
    <w:basedOn w:val="Normal"/>
    <w:next w:val="Normal"/>
    <w:link w:val="EpgrafeCar"/>
    <w:uiPriority w:val="35"/>
    <w:qFormat/>
    <w:rsid w:val="00A44E51"/>
    <w:pPr>
      <w:jc w:val="center"/>
    </w:pPr>
    <w:rPr>
      <w:b/>
      <w:bCs/>
      <w:szCs w:val="24"/>
    </w:rPr>
  </w:style>
  <w:style w:type="character" w:styleId="Hipervnculo">
    <w:name w:val="Hyperlink"/>
    <w:basedOn w:val="Fuentedeprrafopredeter"/>
    <w:uiPriority w:val="99"/>
    <w:rsid w:val="00A44E51"/>
    <w:rPr>
      <w:color w:val="0000FF"/>
      <w:u w:val="single"/>
    </w:rPr>
  </w:style>
  <w:style w:type="paragraph" w:styleId="TDC1">
    <w:name w:val="toc 1"/>
    <w:basedOn w:val="Normal"/>
    <w:next w:val="Normal"/>
    <w:autoRedefine/>
    <w:uiPriority w:val="39"/>
    <w:qFormat/>
    <w:rsid w:val="00A44E51"/>
    <w:rPr>
      <w:caps/>
      <w:szCs w:val="24"/>
    </w:rPr>
  </w:style>
  <w:style w:type="paragraph" w:styleId="TDC2">
    <w:name w:val="toc 2"/>
    <w:basedOn w:val="Normal"/>
    <w:next w:val="Normal"/>
    <w:autoRedefine/>
    <w:uiPriority w:val="39"/>
    <w:qFormat/>
    <w:rsid w:val="00A44E51"/>
    <w:pPr>
      <w:ind w:left="240"/>
    </w:pPr>
    <w:rPr>
      <w:caps/>
      <w:szCs w:val="24"/>
    </w:rPr>
  </w:style>
  <w:style w:type="paragraph" w:styleId="TDC3">
    <w:name w:val="toc 3"/>
    <w:basedOn w:val="Normal"/>
    <w:next w:val="Normal"/>
    <w:autoRedefine/>
    <w:uiPriority w:val="39"/>
    <w:qFormat/>
    <w:rsid w:val="00A44E51"/>
    <w:pPr>
      <w:ind w:left="480"/>
    </w:pPr>
  </w:style>
  <w:style w:type="paragraph" w:styleId="Tabladeilustraciones">
    <w:name w:val="table of figures"/>
    <w:basedOn w:val="Normal"/>
    <w:next w:val="Normal"/>
    <w:uiPriority w:val="99"/>
    <w:rsid w:val="00A44E51"/>
    <w:pPr>
      <w:ind w:left="480" w:hanging="480"/>
    </w:pPr>
  </w:style>
  <w:style w:type="paragraph" w:styleId="Encabezado">
    <w:name w:val="header"/>
    <w:aliases w:val="Encabezado1"/>
    <w:basedOn w:val="Normal"/>
    <w:link w:val="EncabezadoCar"/>
    <w:uiPriority w:val="99"/>
    <w:rsid w:val="00A44E51"/>
    <w:pPr>
      <w:tabs>
        <w:tab w:val="center" w:pos="4252"/>
        <w:tab w:val="right" w:pos="8504"/>
      </w:tabs>
    </w:pPr>
  </w:style>
  <w:style w:type="paragraph" w:styleId="Piedepgina">
    <w:name w:val="footer"/>
    <w:basedOn w:val="Normal"/>
    <w:link w:val="PiedepginaCar"/>
    <w:uiPriority w:val="99"/>
    <w:rsid w:val="00A44E51"/>
    <w:pPr>
      <w:tabs>
        <w:tab w:val="center" w:pos="4252"/>
        <w:tab w:val="right" w:pos="8504"/>
      </w:tabs>
    </w:pPr>
  </w:style>
  <w:style w:type="character" w:styleId="Nmerodepgina">
    <w:name w:val="page number"/>
    <w:basedOn w:val="Fuentedeprrafopredeter"/>
    <w:rsid w:val="00A44E51"/>
  </w:style>
  <w:style w:type="character" w:styleId="Refdecomentario">
    <w:name w:val="annotation reference"/>
    <w:basedOn w:val="Fuentedeprrafopredeter"/>
    <w:uiPriority w:val="99"/>
    <w:rsid w:val="00A44E51"/>
    <w:rPr>
      <w:sz w:val="16"/>
      <w:szCs w:val="16"/>
    </w:rPr>
  </w:style>
  <w:style w:type="paragraph" w:styleId="Textocomentario">
    <w:name w:val="annotation text"/>
    <w:basedOn w:val="Normal"/>
    <w:link w:val="TextocomentarioCar"/>
    <w:rsid w:val="00A44E51"/>
    <w:rPr>
      <w:sz w:val="20"/>
    </w:rPr>
  </w:style>
  <w:style w:type="character" w:customStyle="1" w:styleId="Ttulo2Car">
    <w:name w:val="Título 2 Car"/>
    <w:aliases w:val="SGC Essere 2 C Car,SGC Essere II C Car,SGC Essere 1 Car,Edgar 2 Car,título 2 Car,h2 Car,Titulo 2 Car,H2-Heading 2 Car,2 Car,Header 2 Car,l2 Car,Header2 Car,22 Car,heading2 Car,list2 Car,Titolo2 Car,título 21 Car,título 22 Car,título 23 Car"/>
    <w:basedOn w:val="Fuentedeprrafopredeter"/>
    <w:link w:val="Ttulo2"/>
    <w:rsid w:val="00A44E51"/>
    <w:rPr>
      <w:b/>
      <w:caps/>
      <w:sz w:val="24"/>
      <w:szCs w:val="24"/>
      <w:lang w:eastAsia="es-ES"/>
    </w:rPr>
  </w:style>
  <w:style w:type="paragraph" w:styleId="Textodeglobo">
    <w:name w:val="Balloon Text"/>
    <w:basedOn w:val="Normal"/>
    <w:link w:val="TextodegloboCar"/>
    <w:uiPriority w:val="99"/>
    <w:semiHidden/>
    <w:rsid w:val="00A44E51"/>
    <w:rPr>
      <w:rFonts w:ascii="Tahoma" w:hAnsi="Tahoma" w:cs="Tahoma"/>
      <w:sz w:val="16"/>
      <w:szCs w:val="16"/>
    </w:rPr>
  </w:style>
  <w:style w:type="paragraph" w:styleId="Mapadeldocumento">
    <w:name w:val="Document Map"/>
    <w:basedOn w:val="Normal"/>
    <w:link w:val="MapadeldocumentoCar"/>
    <w:uiPriority w:val="99"/>
    <w:semiHidden/>
    <w:rsid w:val="00A44E51"/>
    <w:pPr>
      <w:shd w:val="clear" w:color="auto" w:fill="000080"/>
    </w:pPr>
    <w:rPr>
      <w:rFonts w:ascii="Tahoma" w:hAnsi="Tahoma" w:cs="Tahoma"/>
    </w:rPr>
  </w:style>
  <w:style w:type="paragraph" w:styleId="Textoindependiente3">
    <w:name w:val="Body Text 3"/>
    <w:basedOn w:val="Normal"/>
    <w:link w:val="Textoindependiente3Car"/>
    <w:uiPriority w:val="99"/>
    <w:rsid w:val="00AE530A"/>
    <w:pPr>
      <w:widowControl/>
      <w:jc w:val="center"/>
    </w:pPr>
    <w:rPr>
      <w:b/>
      <w:lang w:val="es-ES"/>
    </w:rPr>
  </w:style>
  <w:style w:type="paragraph" w:styleId="Asuntodelcomentario">
    <w:name w:val="annotation subject"/>
    <w:basedOn w:val="Textocomentario"/>
    <w:next w:val="Textocomentario"/>
    <w:link w:val="AsuntodelcomentarioCar"/>
    <w:rsid w:val="00AE530A"/>
    <w:pPr>
      <w:widowControl/>
    </w:pPr>
    <w:rPr>
      <w:b/>
      <w:bCs/>
    </w:rPr>
  </w:style>
  <w:style w:type="character" w:styleId="Hipervnculovisitado">
    <w:name w:val="FollowedHyperlink"/>
    <w:basedOn w:val="Fuentedeprrafopredeter"/>
    <w:uiPriority w:val="99"/>
    <w:rsid w:val="00AE530A"/>
    <w:rPr>
      <w:color w:val="800080"/>
      <w:u w:val="single"/>
    </w:rPr>
  </w:style>
  <w:style w:type="table" w:styleId="Tablaconcuadrcula">
    <w:name w:val="Table Grid"/>
    <w:basedOn w:val="Tablanormal"/>
    <w:uiPriority w:val="59"/>
    <w:rsid w:val="00AE530A"/>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iedepginaCar">
    <w:name w:val="Pie de página Car"/>
    <w:basedOn w:val="Fuentedeprrafopredeter"/>
    <w:link w:val="Piedepgina"/>
    <w:uiPriority w:val="99"/>
    <w:rsid w:val="00E22BD0"/>
    <w:rPr>
      <w:sz w:val="24"/>
      <w:lang w:eastAsia="es-ES"/>
    </w:rPr>
  </w:style>
  <w:style w:type="character" w:customStyle="1" w:styleId="EpgrafeCar">
    <w:name w:val="Epígrafe Car"/>
    <w:aliases w:val="grafica Car,Car Car,Car Car Car Car Car Car Car,Car Car Car Car Car Car Car Car Car1,Car Car Car Car Car Car Car Car Car Car,Car Car Car Car Car Car1,Car Car Car Car Car1,Epígrafe Car Car Car,Car Car2 Car,Car Car3 Car, Car Car,Tabla Car"/>
    <w:link w:val="Epgrafe"/>
    <w:uiPriority w:val="99"/>
    <w:rsid w:val="00F10273"/>
    <w:rPr>
      <w:b/>
      <w:bCs/>
      <w:sz w:val="24"/>
      <w:szCs w:val="24"/>
      <w:lang w:eastAsia="es-ES"/>
    </w:rPr>
  </w:style>
  <w:style w:type="character" w:styleId="nfasis">
    <w:name w:val="Emphasis"/>
    <w:basedOn w:val="Fuentedeprrafopredeter"/>
    <w:qFormat/>
    <w:rsid w:val="00AA757D"/>
    <w:rPr>
      <w:i/>
      <w:iCs/>
    </w:rPr>
  </w:style>
  <w:style w:type="paragraph" w:styleId="Prrafodelista">
    <w:name w:val="List Paragraph"/>
    <w:aliases w:val="VIÑETA,VIÑETAS,Viñetas,List Paragraph,Bolita,BOLADEF,BOLA,Párrafo de lista21,Guión,Titulo 8,HOJA"/>
    <w:basedOn w:val="Normal"/>
    <w:link w:val="PrrafodelistaCar"/>
    <w:uiPriority w:val="34"/>
    <w:qFormat/>
    <w:rsid w:val="00EA2A25"/>
    <w:pPr>
      <w:ind w:left="720"/>
      <w:contextualSpacing/>
    </w:pPr>
  </w:style>
  <w:style w:type="paragraph" w:customStyle="1" w:styleId="Germn12">
    <w:name w:val="Germán 12"/>
    <w:basedOn w:val="Normal"/>
    <w:rsid w:val="001915CF"/>
    <w:pPr>
      <w:widowControl/>
    </w:pPr>
    <w:rPr>
      <w:rFonts w:ascii="Arial" w:eastAsia="PMingLiU" w:hAnsi="Arial"/>
      <w:szCs w:val="24"/>
      <w:lang w:val="es-ES"/>
    </w:rPr>
  </w:style>
  <w:style w:type="paragraph" w:customStyle="1" w:styleId="Prrafodelista1">
    <w:name w:val="Párrafo de lista1"/>
    <w:basedOn w:val="Normal"/>
    <w:link w:val="ListParagraphChar"/>
    <w:rsid w:val="00850243"/>
    <w:pPr>
      <w:widowControl/>
      <w:ind w:left="720"/>
      <w:contextualSpacing/>
    </w:pPr>
    <w:rPr>
      <w:rFonts w:ascii="Arial" w:hAnsi="Arial"/>
      <w:sz w:val="22"/>
      <w:szCs w:val="22"/>
      <w:lang w:val="es-ES"/>
    </w:rPr>
  </w:style>
  <w:style w:type="character" w:customStyle="1" w:styleId="Heading3Char">
    <w:name w:val="Heading 3 Char"/>
    <w:aliases w:val="SGC Essere 3 C Char,SGC Essere 2 Char"/>
    <w:locked/>
    <w:rsid w:val="00566AF1"/>
    <w:rPr>
      <w:rFonts w:cs="Times New Roman"/>
      <w:b/>
      <w:sz w:val="24"/>
      <w:szCs w:val="24"/>
      <w:lang w:eastAsia="es-ES"/>
    </w:rPr>
  </w:style>
  <w:style w:type="character" w:customStyle="1" w:styleId="PrrafodelistaCar">
    <w:name w:val="Párrafo de lista Car"/>
    <w:aliases w:val="VIÑETA Car,VIÑETAS Car,Viñetas Car,List Paragraph Car,Bolita Car,BOLADEF Car,BOLA Car,Párrafo de lista21 Car,Guión Car,Titulo 8 Car,HOJA Car"/>
    <w:link w:val="Prrafodelista"/>
    <w:uiPriority w:val="34"/>
    <w:locked/>
    <w:rsid w:val="00ED1CEC"/>
    <w:rPr>
      <w:sz w:val="24"/>
      <w:lang w:eastAsia="es-ES"/>
    </w:rPr>
  </w:style>
  <w:style w:type="character" w:customStyle="1" w:styleId="Ttulo3Car">
    <w:name w:val="Título 3 Car"/>
    <w:aliases w:val="Título 3 (capítulo) Car,SGC Essere 3 C Car,SGC Essere III C Car,SGC Essere 2 Car,Edgar 3 Car,H3 Car,h3 Car,h31 Car,alltoc Car,Heading 3 - old Car,titulo 3 Car,título 3 Car,título 31 Car,título 32 Car,título 33 Car,título 34 Car,l3.3 Car"/>
    <w:link w:val="Ttulo3"/>
    <w:locked/>
    <w:rsid w:val="00633052"/>
    <w:rPr>
      <w:b/>
      <w:sz w:val="24"/>
      <w:szCs w:val="24"/>
      <w:lang w:eastAsia="es-ES"/>
    </w:rPr>
  </w:style>
  <w:style w:type="character" w:customStyle="1" w:styleId="Ttulo4Car">
    <w:name w:val="Título 4 Car"/>
    <w:aliases w:val="Título 4 - BCN Car,4 dash Car,d Car,3 Car,Título 4 (principal) Car,SGC Essere 4 C Car,SGC Essere IV C Car,SGC Essere 3 Car,Título 4 tesis Car,4 CONSORCIO HMV-IEHG Car,title 4 Car,Título 4 Car3 Car,Título 4 Car2 Car1 Car"/>
    <w:link w:val="Ttulo4"/>
    <w:locked/>
    <w:rsid w:val="00633052"/>
    <w:rPr>
      <w:b/>
      <w:sz w:val="24"/>
      <w:szCs w:val="24"/>
      <w:lang w:eastAsia="es-ES"/>
    </w:rPr>
  </w:style>
  <w:style w:type="character" w:customStyle="1" w:styleId="Ttulo1Car">
    <w:name w:val="Título 1 Car"/>
    <w:aliases w:val="SGC Essere 1 C Car,SGC Essere I C Car,Consorcio CCE Car,Edgar 1 Car,título 1 Car,SGC Essere 0 Car,Título 1-TESIS Car,(TITULO) Car,1 CONSORCIO HMV-IEHG Car,title 1 Car,Título 1 Car1 Car,Título 1 Car Car Car,Título1amb Car Car Car Car,g Car"/>
    <w:basedOn w:val="Fuentedeprrafopredeter"/>
    <w:link w:val="Ttulo1"/>
    <w:rsid w:val="00F20005"/>
    <w:rPr>
      <w:b/>
      <w:caps/>
      <w:kern w:val="28"/>
      <w:sz w:val="24"/>
      <w:szCs w:val="24"/>
      <w:lang w:eastAsia="es-ES"/>
    </w:rPr>
  </w:style>
  <w:style w:type="paragraph" w:styleId="Bibliografa">
    <w:name w:val="Bibliography"/>
    <w:basedOn w:val="Normal"/>
    <w:next w:val="Normal"/>
    <w:uiPriority w:val="37"/>
    <w:unhideWhenUsed/>
    <w:rsid w:val="00F20005"/>
  </w:style>
  <w:style w:type="character" w:customStyle="1" w:styleId="Ttulo5Car">
    <w:name w:val="Título 5 Car"/>
    <w:aliases w:val="Título 5-BCN Car,SGC Essere 5 C Car,SGC Essere V C Car"/>
    <w:basedOn w:val="Fuentedeprrafopredeter"/>
    <w:link w:val="Ttulo5"/>
    <w:rsid w:val="00766BFE"/>
    <w:rPr>
      <w:b/>
      <w:sz w:val="24"/>
      <w:szCs w:val="24"/>
      <w:lang w:eastAsia="es-ES"/>
    </w:rPr>
  </w:style>
  <w:style w:type="character" w:customStyle="1" w:styleId="Ttulo6Car">
    <w:name w:val="Título 6 Car"/>
    <w:aliases w:val="Título 6-BCN Car,SGC Essere 6 C Car,SGC Essere VI C Car"/>
    <w:basedOn w:val="Fuentedeprrafopredeter"/>
    <w:link w:val="Ttulo6"/>
    <w:uiPriority w:val="9"/>
    <w:rsid w:val="00766BFE"/>
    <w:rPr>
      <w:b/>
      <w:sz w:val="24"/>
      <w:szCs w:val="24"/>
      <w:lang w:eastAsia="es-ES"/>
    </w:rPr>
  </w:style>
  <w:style w:type="character" w:customStyle="1" w:styleId="Ttulo7Car">
    <w:name w:val="Título 7 Car"/>
    <w:aliases w:val="SGC Essere 7 C Car,SGC Essere VII C Car,Título 4. Car,not Kinhill Car,Título 4S Car"/>
    <w:basedOn w:val="Fuentedeprrafopredeter"/>
    <w:link w:val="Ttulo7"/>
    <w:uiPriority w:val="9"/>
    <w:rsid w:val="00766BFE"/>
    <w:rPr>
      <w:rFonts w:ascii="Arial" w:hAnsi="Arial"/>
      <w:lang w:eastAsia="es-ES"/>
    </w:rPr>
  </w:style>
  <w:style w:type="character" w:customStyle="1" w:styleId="Ttulo8Car">
    <w:name w:val="Título 8 Car"/>
    <w:aliases w:val="SGC Essere 8 C Car,SGC Essere VIII C Car"/>
    <w:basedOn w:val="Fuentedeprrafopredeter"/>
    <w:link w:val="Ttulo8"/>
    <w:uiPriority w:val="9"/>
    <w:rsid w:val="00766BFE"/>
    <w:rPr>
      <w:rFonts w:ascii="Arial" w:hAnsi="Arial"/>
      <w:i/>
      <w:lang w:eastAsia="es-ES"/>
    </w:rPr>
  </w:style>
  <w:style w:type="character" w:customStyle="1" w:styleId="Ttulo9Car">
    <w:name w:val="Título 9 Car"/>
    <w:aliases w:val="SGC Essere 9 C Car,SGC Essere IX C Car,anexos 13 Car"/>
    <w:basedOn w:val="Fuentedeprrafopredeter"/>
    <w:link w:val="Ttulo9"/>
    <w:uiPriority w:val="9"/>
    <w:rsid w:val="00766BFE"/>
    <w:rPr>
      <w:rFonts w:ascii="Arial" w:hAnsi="Arial"/>
      <w:b/>
      <w:i/>
      <w:sz w:val="18"/>
      <w:lang w:eastAsia="es-ES"/>
    </w:rPr>
  </w:style>
  <w:style w:type="paragraph" w:styleId="Textoindependiente2">
    <w:name w:val="Body Text 2"/>
    <w:basedOn w:val="Normal"/>
    <w:link w:val="Textoindependiente2Car"/>
    <w:rsid w:val="00766BFE"/>
    <w:pPr>
      <w:widowControl/>
      <w:spacing w:after="120" w:line="480" w:lineRule="auto"/>
      <w:jc w:val="left"/>
    </w:pPr>
    <w:rPr>
      <w:rFonts w:ascii="Arial" w:eastAsia="MS Mincho" w:hAnsi="Arial"/>
      <w:sz w:val="22"/>
      <w:szCs w:val="24"/>
      <w:lang w:val="es-ES"/>
    </w:rPr>
  </w:style>
  <w:style w:type="character" w:customStyle="1" w:styleId="Textoindependiente2Car">
    <w:name w:val="Texto independiente 2 Car"/>
    <w:basedOn w:val="Fuentedeprrafopredeter"/>
    <w:link w:val="Textoindependiente2"/>
    <w:rsid w:val="00766BFE"/>
    <w:rPr>
      <w:rFonts w:ascii="Arial" w:eastAsia="MS Mincho" w:hAnsi="Arial"/>
      <w:sz w:val="22"/>
      <w:szCs w:val="24"/>
      <w:lang w:val="es-ES" w:eastAsia="es-ES"/>
    </w:rPr>
  </w:style>
  <w:style w:type="paragraph" w:styleId="Sinespaciado">
    <w:name w:val="No Spacing"/>
    <w:link w:val="SinespaciadoCar"/>
    <w:uiPriority w:val="1"/>
    <w:qFormat/>
    <w:rsid w:val="00766BFE"/>
    <w:pPr>
      <w:jc w:val="center"/>
    </w:pPr>
    <w:rPr>
      <w:rFonts w:ascii="Arial" w:eastAsia="Calibri" w:hAnsi="Arial"/>
      <w:szCs w:val="22"/>
      <w:lang w:val="es-ES" w:eastAsia="en-US"/>
    </w:rPr>
  </w:style>
  <w:style w:type="paragraph" w:styleId="Textonotapie">
    <w:name w:val="footnote text"/>
    <w:aliases w:val="CAR Texto nota pie,CAR Texto nota pie Car,CAR Texto nota pie Car Car Car Car,CAR Texto nota pie Car Car, Car Car3 Car Car,Título 3 Car1 Car1 Car Car,Título 3 Car Car Car11 Car Car,Texto nota pie Car Car Car Car1 Car Car,ft,FA Fu"/>
    <w:basedOn w:val="Normal"/>
    <w:link w:val="TextonotapieCar"/>
    <w:unhideWhenUsed/>
    <w:rsid w:val="00766BFE"/>
    <w:pPr>
      <w:widowControl/>
      <w:jc w:val="left"/>
    </w:pPr>
    <w:rPr>
      <w:rFonts w:ascii="Arial" w:eastAsia="MS Mincho" w:hAnsi="Arial"/>
      <w:sz w:val="20"/>
      <w:lang w:val="es-ES"/>
    </w:rPr>
  </w:style>
  <w:style w:type="character" w:customStyle="1" w:styleId="TextonotapieCar">
    <w:name w:val="Texto nota pie Car"/>
    <w:aliases w:val="CAR Texto nota pie Car1,CAR Texto nota pie Car Car1,CAR Texto nota pie Car Car Car Car Car,CAR Texto nota pie Car Car Car, Car Car3 Car Car Car,Título 3 Car1 Car1 Car Car Car,Título 3 Car Car Car11 Car Car Car,ft Car,FA Fu Car"/>
    <w:basedOn w:val="Fuentedeprrafopredeter"/>
    <w:link w:val="Textonotapie"/>
    <w:rsid w:val="00766BFE"/>
    <w:rPr>
      <w:rFonts w:ascii="Arial" w:eastAsia="MS Mincho" w:hAnsi="Arial"/>
      <w:lang w:val="es-ES" w:eastAsia="es-ES"/>
    </w:rPr>
  </w:style>
  <w:style w:type="character" w:styleId="Refdenotaalpie">
    <w:name w:val="footnote reference"/>
    <w:aliases w:val="Ref. de nota al pieREF1,Nota de pie"/>
    <w:basedOn w:val="Fuentedeprrafopredeter"/>
    <w:unhideWhenUsed/>
    <w:rsid w:val="00766BFE"/>
    <w:rPr>
      <w:vertAlign w:val="superscript"/>
    </w:rPr>
  </w:style>
  <w:style w:type="character" w:customStyle="1" w:styleId="EncabezadoCar">
    <w:name w:val="Encabezado Car"/>
    <w:aliases w:val="Encabezado1 Car"/>
    <w:basedOn w:val="Fuentedeprrafopredeter"/>
    <w:link w:val="Encabezado"/>
    <w:uiPriority w:val="99"/>
    <w:rsid w:val="00766BFE"/>
    <w:rPr>
      <w:sz w:val="24"/>
      <w:lang w:eastAsia="es-ES"/>
    </w:rPr>
  </w:style>
  <w:style w:type="paragraph" w:styleId="ndice1">
    <w:name w:val="index 1"/>
    <w:basedOn w:val="Normal"/>
    <w:next w:val="Normal"/>
    <w:autoRedefine/>
    <w:uiPriority w:val="99"/>
    <w:unhideWhenUsed/>
    <w:rsid w:val="00766BFE"/>
    <w:pPr>
      <w:widowControl/>
      <w:ind w:left="240" w:hanging="240"/>
      <w:jc w:val="left"/>
    </w:pPr>
    <w:rPr>
      <w:rFonts w:ascii="Arial" w:eastAsia="MS Mincho" w:hAnsi="Arial"/>
      <w:sz w:val="22"/>
      <w:szCs w:val="24"/>
      <w:lang w:val="es-ES"/>
    </w:rPr>
  </w:style>
  <w:style w:type="paragraph" w:styleId="TtulodeTDC">
    <w:name w:val="TOC Heading"/>
    <w:basedOn w:val="Ttulo1"/>
    <w:next w:val="Normal"/>
    <w:uiPriority w:val="39"/>
    <w:unhideWhenUsed/>
    <w:qFormat/>
    <w:rsid w:val="00766BFE"/>
    <w:pPr>
      <w:keepNext/>
      <w:keepLines/>
      <w:widowControl/>
      <w:pBdr>
        <w:bottom w:val="single" w:sz="4" w:space="1" w:color="auto"/>
      </w:pBdr>
      <w:tabs>
        <w:tab w:val="clear" w:pos="360"/>
      </w:tabs>
      <w:spacing w:line="276" w:lineRule="auto"/>
      <w:ind w:left="432" w:hanging="432"/>
      <w:jc w:val="left"/>
      <w:outlineLvl w:val="9"/>
    </w:pPr>
    <w:rPr>
      <w:rFonts w:ascii="Arial Negrita" w:eastAsiaTheme="majorEastAsia" w:hAnsi="Arial Negrita" w:cs="Arial"/>
      <w:bCs/>
      <w:caps w:val="0"/>
      <w:kern w:val="0"/>
      <w:sz w:val="34"/>
      <w:szCs w:val="28"/>
      <w:lang w:val="es-ES" w:eastAsia="en-US"/>
    </w:rPr>
  </w:style>
  <w:style w:type="character" w:customStyle="1" w:styleId="MapadeldocumentoCar">
    <w:name w:val="Mapa del documento Car"/>
    <w:basedOn w:val="Fuentedeprrafopredeter"/>
    <w:link w:val="Mapadeldocumento"/>
    <w:uiPriority w:val="99"/>
    <w:semiHidden/>
    <w:rsid w:val="00766BFE"/>
    <w:rPr>
      <w:rFonts w:ascii="Tahoma" w:hAnsi="Tahoma" w:cs="Tahoma"/>
      <w:sz w:val="24"/>
      <w:shd w:val="clear" w:color="auto" w:fill="000080"/>
      <w:lang w:eastAsia="es-ES"/>
    </w:rPr>
  </w:style>
  <w:style w:type="character" w:customStyle="1" w:styleId="TextodegloboCar">
    <w:name w:val="Texto de globo Car"/>
    <w:basedOn w:val="Fuentedeprrafopredeter"/>
    <w:link w:val="Textodeglobo"/>
    <w:uiPriority w:val="99"/>
    <w:semiHidden/>
    <w:rsid w:val="00766BFE"/>
    <w:rPr>
      <w:rFonts w:ascii="Tahoma" w:hAnsi="Tahoma" w:cs="Tahoma"/>
      <w:sz w:val="16"/>
      <w:szCs w:val="16"/>
      <w:lang w:eastAsia="es-ES"/>
    </w:rPr>
  </w:style>
  <w:style w:type="paragraph" w:styleId="NormalWeb">
    <w:name w:val="Normal (Web)"/>
    <w:basedOn w:val="Normal"/>
    <w:uiPriority w:val="99"/>
    <w:unhideWhenUsed/>
    <w:rsid w:val="00766BFE"/>
    <w:pPr>
      <w:widowControl/>
      <w:spacing w:before="100" w:beforeAutospacing="1" w:after="100" w:afterAutospacing="1"/>
      <w:jc w:val="left"/>
    </w:pPr>
    <w:rPr>
      <w:rFonts w:ascii="Arial" w:hAnsi="Arial"/>
      <w:sz w:val="22"/>
      <w:szCs w:val="24"/>
      <w:lang w:eastAsia="es-CO"/>
    </w:rPr>
  </w:style>
  <w:style w:type="paragraph" w:customStyle="1" w:styleId="texto">
    <w:name w:val="texto"/>
    <w:basedOn w:val="Normal"/>
    <w:rsid w:val="00766BFE"/>
    <w:pPr>
      <w:widowControl/>
      <w:spacing w:before="100" w:beforeAutospacing="1" w:after="100" w:afterAutospacing="1"/>
      <w:jc w:val="left"/>
    </w:pPr>
    <w:rPr>
      <w:rFonts w:ascii="Trebuchet MS" w:hAnsi="Trebuchet MS"/>
      <w:color w:val="333333"/>
      <w:sz w:val="25"/>
      <w:szCs w:val="25"/>
      <w:lang w:eastAsia="es-CO"/>
    </w:rPr>
  </w:style>
  <w:style w:type="table" w:styleId="Listaclara-nfasis5">
    <w:name w:val="Light List Accent 5"/>
    <w:basedOn w:val="Tablanormal"/>
    <w:uiPriority w:val="61"/>
    <w:rsid w:val="00766BFE"/>
    <w:rPr>
      <w:rFonts w:asciiTheme="minorHAnsi" w:eastAsiaTheme="minorHAnsi" w:hAnsiTheme="minorHAnsi" w:cstheme="minorBidi"/>
      <w:sz w:val="22"/>
      <w:szCs w:val="22"/>
      <w:lang w:eastAsia="en-US"/>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staclara-nfasis4">
    <w:name w:val="Light List Accent 4"/>
    <w:basedOn w:val="Tablanormal"/>
    <w:uiPriority w:val="61"/>
    <w:rsid w:val="00766BFE"/>
    <w:rPr>
      <w:rFonts w:asciiTheme="minorHAnsi" w:eastAsiaTheme="minorHAnsi" w:hAnsiTheme="minorHAnsi" w:cstheme="minorBidi"/>
      <w:sz w:val="22"/>
      <w:szCs w:val="22"/>
      <w:lang w:eastAsia="en-US"/>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staclara-nfasis3">
    <w:name w:val="Light List Accent 3"/>
    <w:basedOn w:val="Tablanormal"/>
    <w:uiPriority w:val="61"/>
    <w:rsid w:val="00766BFE"/>
    <w:rPr>
      <w:rFonts w:asciiTheme="minorHAnsi" w:eastAsiaTheme="minorHAnsi" w:hAnsiTheme="minorHAnsi" w:cstheme="minorBidi"/>
      <w:sz w:val="22"/>
      <w:szCs w:val="22"/>
      <w:lang w:eastAsia="en-US"/>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staclara-nfasis2">
    <w:name w:val="Light List Accent 2"/>
    <w:basedOn w:val="Tablanormal"/>
    <w:uiPriority w:val="61"/>
    <w:rsid w:val="00766BFE"/>
    <w:rPr>
      <w:rFonts w:asciiTheme="minorHAnsi" w:eastAsiaTheme="minorHAnsi" w:hAnsiTheme="minorHAnsi" w:cstheme="minorBidi"/>
      <w:sz w:val="22"/>
      <w:szCs w:val="22"/>
      <w:lang w:eastAsia="en-US"/>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Listaclara-nfasis11">
    <w:name w:val="Lista clara - Énfasis 11"/>
    <w:basedOn w:val="Tablanormal"/>
    <w:uiPriority w:val="61"/>
    <w:rsid w:val="00766BFE"/>
    <w:rPr>
      <w:rFonts w:asciiTheme="minorHAnsi" w:eastAsiaTheme="minorHAnsi" w:hAnsiTheme="minorHAnsi" w:cstheme="minorBidi"/>
      <w:sz w:val="22"/>
      <w:szCs w:val="22"/>
      <w:lang w:eastAsia="en-US"/>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staclara1">
    <w:name w:val="Lista clara1"/>
    <w:basedOn w:val="Tablanormal"/>
    <w:uiPriority w:val="61"/>
    <w:rsid w:val="00766BFE"/>
    <w:rPr>
      <w:rFonts w:asciiTheme="minorHAnsi" w:eastAsiaTheme="minorHAnsi" w:hAnsiTheme="minorHAnsi" w:cstheme="minorBidi"/>
      <w:sz w:val="22"/>
      <w:szCs w:val="22"/>
      <w:lang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Lista5">
    <w:name w:val="List 5"/>
    <w:basedOn w:val="Normal"/>
    <w:rsid w:val="00766BFE"/>
    <w:pPr>
      <w:widowControl/>
      <w:ind w:left="1800" w:hanging="360"/>
    </w:pPr>
    <w:rPr>
      <w:rFonts w:ascii="Arial" w:hAnsi="Arial"/>
      <w:sz w:val="22"/>
      <w:szCs w:val="24"/>
      <w:lang w:val="es-ES"/>
    </w:rPr>
  </w:style>
  <w:style w:type="character" w:customStyle="1" w:styleId="left">
    <w:name w:val="left"/>
    <w:basedOn w:val="Fuentedeprrafopredeter"/>
    <w:rsid w:val="00766BFE"/>
  </w:style>
  <w:style w:type="character" w:customStyle="1" w:styleId="system1">
    <w:name w:val="system1"/>
    <w:basedOn w:val="Fuentedeprrafopredeter"/>
    <w:rsid w:val="00766BFE"/>
    <w:rPr>
      <w:b w:val="0"/>
      <w:bCs w:val="0"/>
      <w:i w:val="0"/>
      <w:iCs w:val="0"/>
      <w:color w:val="DA8103"/>
    </w:rPr>
  </w:style>
  <w:style w:type="paragraph" w:styleId="TDC4">
    <w:name w:val="toc 4"/>
    <w:basedOn w:val="Normal"/>
    <w:next w:val="Normal"/>
    <w:link w:val="TDC4Car"/>
    <w:autoRedefine/>
    <w:uiPriority w:val="39"/>
    <w:unhideWhenUsed/>
    <w:rsid w:val="00766BFE"/>
    <w:pPr>
      <w:widowControl/>
      <w:ind w:left="658"/>
      <w:jc w:val="left"/>
    </w:pPr>
    <w:rPr>
      <w:rFonts w:ascii="Arial" w:eastAsia="MS Mincho" w:hAnsi="Arial"/>
      <w:sz w:val="20"/>
      <w:lang w:val="es-ES"/>
    </w:rPr>
  </w:style>
  <w:style w:type="paragraph" w:styleId="TDC5">
    <w:name w:val="toc 5"/>
    <w:basedOn w:val="Normal"/>
    <w:next w:val="Normal"/>
    <w:autoRedefine/>
    <w:uiPriority w:val="39"/>
    <w:unhideWhenUsed/>
    <w:rsid w:val="00766BFE"/>
    <w:pPr>
      <w:widowControl/>
      <w:tabs>
        <w:tab w:val="left" w:pos="1823"/>
        <w:tab w:val="right" w:leader="dot" w:pos="8828"/>
      </w:tabs>
      <w:ind w:left="709"/>
      <w:jc w:val="left"/>
    </w:pPr>
    <w:rPr>
      <w:rFonts w:ascii="Arial" w:eastAsia="MS Mincho" w:hAnsi="Arial"/>
      <w:sz w:val="20"/>
      <w:lang w:val="es-ES"/>
    </w:rPr>
  </w:style>
  <w:style w:type="character" w:styleId="Textoennegrita">
    <w:name w:val="Strong"/>
    <w:aliases w:val="Figura 1"/>
    <w:basedOn w:val="Fuentedeprrafopredeter"/>
    <w:uiPriority w:val="22"/>
    <w:qFormat/>
    <w:rsid w:val="00766BFE"/>
    <w:rPr>
      <w:b/>
      <w:bCs/>
    </w:rPr>
  </w:style>
  <w:style w:type="paragraph" w:customStyle="1" w:styleId="Encabezamiento">
    <w:name w:val="Encabezamiento"/>
    <w:basedOn w:val="Normal"/>
    <w:uiPriority w:val="99"/>
    <w:rsid w:val="00766BFE"/>
    <w:pPr>
      <w:widowControl/>
      <w:jc w:val="center"/>
    </w:pPr>
    <w:rPr>
      <w:rFonts w:ascii="Arial" w:hAnsi="Arial" w:cs="Arial"/>
      <w:b/>
      <w:sz w:val="14"/>
      <w:szCs w:val="14"/>
    </w:rPr>
  </w:style>
  <w:style w:type="character" w:customStyle="1" w:styleId="apple-style-span">
    <w:name w:val="apple-style-span"/>
    <w:basedOn w:val="Fuentedeprrafopredeter"/>
    <w:rsid w:val="00766BFE"/>
  </w:style>
  <w:style w:type="character" w:customStyle="1" w:styleId="apple-converted-space">
    <w:name w:val="apple-converted-space"/>
    <w:basedOn w:val="Fuentedeprrafopredeter"/>
    <w:rsid w:val="00766BFE"/>
  </w:style>
  <w:style w:type="paragraph" w:customStyle="1" w:styleId="parrafos">
    <w:name w:val="parrafos"/>
    <w:basedOn w:val="Normal"/>
    <w:rsid w:val="00766BFE"/>
    <w:pPr>
      <w:widowControl/>
      <w:spacing w:before="100" w:beforeAutospacing="1" w:after="100" w:afterAutospacing="1"/>
      <w:jc w:val="left"/>
    </w:pPr>
    <w:rPr>
      <w:rFonts w:ascii="Georgia" w:hAnsi="Georgia"/>
      <w:color w:val="000000"/>
      <w:sz w:val="18"/>
      <w:szCs w:val="18"/>
      <w:lang w:eastAsia="es-CO"/>
    </w:rPr>
  </w:style>
  <w:style w:type="character" w:customStyle="1" w:styleId="Textoindependiente3Car">
    <w:name w:val="Texto independiente 3 Car"/>
    <w:basedOn w:val="Fuentedeprrafopredeter"/>
    <w:link w:val="Textoindependiente3"/>
    <w:uiPriority w:val="99"/>
    <w:rsid w:val="00766BFE"/>
    <w:rPr>
      <w:b/>
      <w:sz w:val="24"/>
      <w:lang w:val="es-ES" w:eastAsia="es-ES"/>
    </w:rPr>
  </w:style>
  <w:style w:type="paragraph" w:styleId="TDC6">
    <w:name w:val="toc 6"/>
    <w:basedOn w:val="Normal"/>
    <w:next w:val="Normal"/>
    <w:autoRedefine/>
    <w:uiPriority w:val="39"/>
    <w:unhideWhenUsed/>
    <w:rsid w:val="00766BFE"/>
    <w:pPr>
      <w:widowControl/>
      <w:ind w:left="1100"/>
      <w:jc w:val="left"/>
    </w:pPr>
    <w:rPr>
      <w:rFonts w:ascii="Arial" w:eastAsia="MS Mincho" w:hAnsi="Arial"/>
      <w:sz w:val="20"/>
      <w:lang w:val="es-ES"/>
    </w:rPr>
  </w:style>
  <w:style w:type="paragraph" w:styleId="TDC7">
    <w:name w:val="toc 7"/>
    <w:basedOn w:val="Normal"/>
    <w:next w:val="Normal"/>
    <w:autoRedefine/>
    <w:uiPriority w:val="39"/>
    <w:unhideWhenUsed/>
    <w:rsid w:val="00766BFE"/>
    <w:pPr>
      <w:widowControl/>
      <w:ind w:left="1320"/>
      <w:jc w:val="left"/>
    </w:pPr>
    <w:rPr>
      <w:rFonts w:ascii="Arial" w:eastAsia="MS Mincho" w:hAnsi="Arial"/>
      <w:sz w:val="20"/>
      <w:lang w:val="es-ES"/>
    </w:rPr>
  </w:style>
  <w:style w:type="paragraph" w:styleId="TDC8">
    <w:name w:val="toc 8"/>
    <w:basedOn w:val="Normal"/>
    <w:next w:val="Normal"/>
    <w:autoRedefine/>
    <w:uiPriority w:val="39"/>
    <w:unhideWhenUsed/>
    <w:rsid w:val="00766BFE"/>
    <w:pPr>
      <w:widowControl/>
      <w:ind w:left="1540"/>
      <w:jc w:val="left"/>
    </w:pPr>
    <w:rPr>
      <w:rFonts w:ascii="Arial" w:eastAsia="MS Mincho" w:hAnsi="Arial"/>
      <w:sz w:val="20"/>
      <w:lang w:val="es-ES"/>
    </w:rPr>
  </w:style>
  <w:style w:type="paragraph" w:styleId="TDC9">
    <w:name w:val="toc 9"/>
    <w:basedOn w:val="Normal"/>
    <w:next w:val="Normal"/>
    <w:autoRedefine/>
    <w:uiPriority w:val="39"/>
    <w:unhideWhenUsed/>
    <w:rsid w:val="00766BFE"/>
    <w:pPr>
      <w:widowControl/>
      <w:ind w:left="1760"/>
      <w:jc w:val="left"/>
    </w:pPr>
    <w:rPr>
      <w:rFonts w:ascii="Arial" w:eastAsia="MS Mincho" w:hAnsi="Arial"/>
      <w:sz w:val="20"/>
      <w:lang w:val="es-ES"/>
    </w:rPr>
  </w:style>
  <w:style w:type="numbering" w:customStyle="1" w:styleId="Estilo1">
    <w:name w:val="Estilo1"/>
    <w:uiPriority w:val="99"/>
    <w:rsid w:val="00766BFE"/>
    <w:pPr>
      <w:numPr>
        <w:numId w:val="7"/>
      </w:numPr>
    </w:pPr>
  </w:style>
  <w:style w:type="numbering" w:customStyle="1" w:styleId="Estilo2">
    <w:name w:val="Estilo2"/>
    <w:uiPriority w:val="99"/>
    <w:rsid w:val="00766BFE"/>
    <w:pPr>
      <w:numPr>
        <w:numId w:val="8"/>
      </w:numPr>
    </w:pPr>
  </w:style>
  <w:style w:type="numbering" w:customStyle="1" w:styleId="Estilo3">
    <w:name w:val="Estilo3"/>
    <w:uiPriority w:val="99"/>
    <w:rsid w:val="00766BFE"/>
    <w:pPr>
      <w:numPr>
        <w:numId w:val="9"/>
      </w:numPr>
    </w:pPr>
  </w:style>
  <w:style w:type="numbering" w:customStyle="1" w:styleId="Estilo4">
    <w:name w:val="Estilo4"/>
    <w:uiPriority w:val="99"/>
    <w:rsid w:val="00766BFE"/>
    <w:pPr>
      <w:numPr>
        <w:numId w:val="10"/>
      </w:numPr>
    </w:pPr>
  </w:style>
  <w:style w:type="paragraph" w:customStyle="1" w:styleId="EstiloCentrado">
    <w:name w:val="Estilo Centrado"/>
    <w:basedOn w:val="Normal"/>
    <w:rsid w:val="00766BFE"/>
    <w:pPr>
      <w:widowControl/>
      <w:jc w:val="center"/>
    </w:pPr>
    <w:rPr>
      <w:rFonts w:ascii="Arial" w:hAnsi="Arial" w:cs="Arial"/>
      <w:sz w:val="22"/>
      <w:szCs w:val="22"/>
      <w:lang w:val="es-ES"/>
    </w:rPr>
  </w:style>
  <w:style w:type="paragraph" w:customStyle="1" w:styleId="EstiloEpgrafeCarCarAntes6pto">
    <w:name w:val="Estilo EpígrafeCar Car + Antes:  6 pto"/>
    <w:basedOn w:val="Epgrafe"/>
    <w:rsid w:val="00766BFE"/>
    <w:pPr>
      <w:widowControl/>
    </w:pPr>
    <w:rPr>
      <w:rFonts w:ascii="Arial" w:hAnsi="Arial" w:cs="Arial"/>
      <w:sz w:val="20"/>
      <w:szCs w:val="20"/>
      <w:lang w:val="es-ES"/>
    </w:rPr>
  </w:style>
  <w:style w:type="paragraph" w:customStyle="1" w:styleId="Portada">
    <w:name w:val="Portada"/>
    <w:basedOn w:val="Normal"/>
    <w:rsid w:val="00766BFE"/>
    <w:pPr>
      <w:widowControl/>
      <w:ind w:left="567"/>
      <w:jc w:val="center"/>
    </w:pPr>
    <w:rPr>
      <w:rFonts w:ascii="Arial" w:hAnsi="Arial" w:cs="Arial"/>
      <w:sz w:val="32"/>
      <w:szCs w:val="32"/>
    </w:rPr>
  </w:style>
  <w:style w:type="paragraph" w:customStyle="1" w:styleId="encaypie">
    <w:name w:val="enca y pie"/>
    <w:basedOn w:val="Normal"/>
    <w:link w:val="encaypieCar"/>
    <w:rsid w:val="00766BFE"/>
    <w:pPr>
      <w:widowControl/>
      <w:jc w:val="left"/>
    </w:pPr>
    <w:rPr>
      <w:rFonts w:ascii="Arial" w:hAnsi="Arial" w:cs="Arial"/>
      <w:sz w:val="16"/>
      <w:szCs w:val="16"/>
      <w:lang w:val="es-ES"/>
    </w:rPr>
  </w:style>
  <w:style w:type="character" w:customStyle="1" w:styleId="encaypieCar">
    <w:name w:val="enca y pie Car"/>
    <w:basedOn w:val="Fuentedeprrafopredeter"/>
    <w:link w:val="encaypie"/>
    <w:locked/>
    <w:rsid w:val="00766BFE"/>
    <w:rPr>
      <w:rFonts w:ascii="Arial" w:hAnsi="Arial" w:cs="Arial"/>
      <w:sz w:val="16"/>
      <w:szCs w:val="16"/>
      <w:lang w:val="es-ES" w:eastAsia="es-ES"/>
    </w:rPr>
  </w:style>
  <w:style w:type="paragraph" w:customStyle="1" w:styleId="TextoTabla">
    <w:name w:val="Texto Tabla"/>
    <w:basedOn w:val="Normal"/>
    <w:rsid w:val="00766BFE"/>
    <w:pPr>
      <w:widowControl/>
      <w:spacing w:before="60" w:after="60"/>
      <w:jc w:val="center"/>
    </w:pPr>
    <w:rPr>
      <w:rFonts w:ascii="Arial" w:hAnsi="Arial" w:cs="Arial"/>
      <w:sz w:val="22"/>
      <w:szCs w:val="22"/>
    </w:rPr>
  </w:style>
  <w:style w:type="paragraph" w:customStyle="1" w:styleId="EstiloTextoTablaNegrita">
    <w:name w:val="Estilo Texto Tabla + Negrita"/>
    <w:basedOn w:val="TextoTabla"/>
    <w:rsid w:val="00766BFE"/>
  </w:style>
  <w:style w:type="paragraph" w:customStyle="1" w:styleId="Firstparagraph">
    <w:name w:val="First paragraph"/>
    <w:basedOn w:val="Normal"/>
    <w:next w:val="Normal"/>
    <w:rsid w:val="00766BFE"/>
    <w:pPr>
      <w:widowControl/>
      <w:overflowPunct w:val="0"/>
      <w:autoSpaceDE w:val="0"/>
      <w:autoSpaceDN w:val="0"/>
      <w:adjustRightInd w:val="0"/>
      <w:spacing w:line="260" w:lineRule="exact"/>
      <w:textAlignment w:val="baseline"/>
    </w:pPr>
    <w:rPr>
      <w:rFonts w:ascii="Arial" w:hAnsi="Arial" w:cs="Arial"/>
      <w:sz w:val="22"/>
      <w:szCs w:val="22"/>
      <w:lang w:val="en-US"/>
    </w:rPr>
  </w:style>
  <w:style w:type="paragraph" w:customStyle="1" w:styleId="Listsigns">
    <w:name w:val="List signs"/>
    <w:basedOn w:val="Normal"/>
    <w:rsid w:val="00766BFE"/>
    <w:pPr>
      <w:widowControl/>
      <w:overflowPunct w:val="0"/>
      <w:autoSpaceDE w:val="0"/>
      <w:autoSpaceDN w:val="0"/>
      <w:adjustRightInd w:val="0"/>
      <w:spacing w:line="260" w:lineRule="exact"/>
      <w:ind w:left="283" w:hanging="283"/>
      <w:textAlignment w:val="baseline"/>
    </w:pPr>
    <w:rPr>
      <w:rFonts w:ascii="Arial" w:hAnsi="Arial" w:cs="Arial"/>
      <w:sz w:val="22"/>
      <w:szCs w:val="22"/>
      <w:lang w:val="en-US"/>
    </w:rPr>
  </w:style>
  <w:style w:type="paragraph" w:styleId="Listaconvietas2">
    <w:name w:val="List Bullet 2"/>
    <w:basedOn w:val="Normal"/>
    <w:autoRedefine/>
    <w:rsid w:val="00766BFE"/>
    <w:pPr>
      <w:widowControl/>
      <w:tabs>
        <w:tab w:val="num" w:pos="643"/>
      </w:tabs>
      <w:ind w:left="643" w:hanging="360"/>
    </w:pPr>
    <w:rPr>
      <w:rFonts w:ascii="Arial" w:hAnsi="Arial" w:cs="Arial"/>
      <w:sz w:val="22"/>
      <w:szCs w:val="22"/>
      <w:lang w:val="es-ES"/>
    </w:rPr>
  </w:style>
  <w:style w:type="paragraph" w:styleId="Textoindependiente">
    <w:name w:val="Body Text"/>
    <w:basedOn w:val="Normal"/>
    <w:link w:val="TextoindependienteCar"/>
    <w:rsid w:val="00766BFE"/>
    <w:pPr>
      <w:widowControl/>
      <w:ind w:left="567"/>
    </w:pPr>
    <w:rPr>
      <w:rFonts w:ascii="Arial" w:eastAsia="MS Mincho" w:hAnsi="Arial" w:cs="Arial"/>
      <w:sz w:val="22"/>
      <w:szCs w:val="22"/>
      <w:lang w:val="es-ES_tradnl"/>
    </w:rPr>
  </w:style>
  <w:style w:type="character" w:customStyle="1" w:styleId="TextoindependienteCar">
    <w:name w:val="Texto independiente Car"/>
    <w:basedOn w:val="Fuentedeprrafopredeter"/>
    <w:link w:val="Textoindependiente"/>
    <w:rsid w:val="00766BFE"/>
    <w:rPr>
      <w:rFonts w:ascii="Arial" w:eastAsia="MS Mincho" w:hAnsi="Arial" w:cs="Arial"/>
      <w:sz w:val="22"/>
      <w:szCs w:val="22"/>
      <w:lang w:val="es-ES_tradnl" w:eastAsia="es-ES"/>
    </w:rPr>
  </w:style>
  <w:style w:type="paragraph" w:customStyle="1" w:styleId="Formula">
    <w:name w:val="Formula"/>
    <w:basedOn w:val="Firstparagraph"/>
    <w:next w:val="Firstparagraph"/>
    <w:rsid w:val="00766BFE"/>
    <w:pPr>
      <w:tabs>
        <w:tab w:val="right" w:pos="5103"/>
      </w:tabs>
      <w:spacing w:before="120" w:after="120" w:line="240" w:lineRule="auto"/>
      <w:jc w:val="left"/>
    </w:pPr>
  </w:style>
  <w:style w:type="paragraph" w:customStyle="1" w:styleId="Titulo4">
    <w:name w:val="Titulo 4"/>
    <w:aliases w:val="4"/>
    <w:basedOn w:val="Ttulo4"/>
    <w:next w:val="Normal"/>
    <w:qFormat/>
    <w:rsid w:val="00766BFE"/>
    <w:pPr>
      <w:keepNext/>
      <w:widowControl/>
      <w:tabs>
        <w:tab w:val="clear" w:pos="720"/>
        <w:tab w:val="num" w:pos="1715"/>
      </w:tabs>
      <w:spacing w:before="240" w:after="60"/>
      <w:ind w:left="1715" w:hanging="864"/>
      <w:jc w:val="left"/>
    </w:pPr>
    <w:rPr>
      <w:rFonts w:ascii="Arial" w:eastAsia="MS Mincho" w:hAnsi="Arial" w:cs="Arial"/>
      <w:bCs/>
      <w:sz w:val="22"/>
      <w:szCs w:val="22"/>
      <w:lang w:val="es-ES"/>
    </w:rPr>
  </w:style>
  <w:style w:type="character" w:customStyle="1" w:styleId="TextocomentarioCar">
    <w:name w:val="Texto comentario Car"/>
    <w:basedOn w:val="Fuentedeprrafopredeter"/>
    <w:link w:val="Textocomentario"/>
    <w:rsid w:val="00766BFE"/>
    <w:rPr>
      <w:lang w:eastAsia="es-ES"/>
    </w:rPr>
  </w:style>
  <w:style w:type="character" w:customStyle="1" w:styleId="AsuntodelcomentarioCar">
    <w:name w:val="Asunto del comentario Car"/>
    <w:basedOn w:val="TextocomentarioCar"/>
    <w:link w:val="Asuntodelcomentario"/>
    <w:rsid w:val="00766BFE"/>
    <w:rPr>
      <w:b/>
      <w:bCs/>
      <w:lang w:eastAsia="es-ES"/>
    </w:rPr>
  </w:style>
  <w:style w:type="character" w:styleId="Textodelmarcadordeposicin">
    <w:name w:val="Placeholder Text"/>
    <w:basedOn w:val="Fuentedeprrafopredeter"/>
    <w:uiPriority w:val="99"/>
    <w:semiHidden/>
    <w:rsid w:val="00766BFE"/>
    <w:rPr>
      <w:rFonts w:cs="Times New Roman"/>
      <w:color w:val="808080"/>
    </w:rPr>
  </w:style>
  <w:style w:type="paragraph" w:styleId="Revisin">
    <w:name w:val="Revision"/>
    <w:hidden/>
    <w:uiPriority w:val="99"/>
    <w:semiHidden/>
    <w:rsid w:val="00766BFE"/>
    <w:rPr>
      <w:rFonts w:ascii="Arial" w:hAnsi="Arial" w:cs="Arial"/>
      <w:sz w:val="22"/>
      <w:szCs w:val="22"/>
      <w:lang w:val="es-ES" w:eastAsia="es-ES"/>
    </w:rPr>
  </w:style>
  <w:style w:type="paragraph" w:customStyle="1" w:styleId="Default">
    <w:name w:val="Default"/>
    <w:rsid w:val="00766BFE"/>
    <w:pPr>
      <w:autoSpaceDE w:val="0"/>
      <w:autoSpaceDN w:val="0"/>
      <w:adjustRightInd w:val="0"/>
    </w:pPr>
    <w:rPr>
      <w:rFonts w:ascii="Maiandra GD" w:hAnsi="Maiandra GD" w:cs="Maiandra GD"/>
      <w:color w:val="000000"/>
      <w:sz w:val="24"/>
      <w:szCs w:val="24"/>
    </w:rPr>
  </w:style>
  <w:style w:type="paragraph" w:customStyle="1" w:styleId="FiguraCosuring">
    <w:name w:val="Figura Cosuring"/>
    <w:basedOn w:val="Normal"/>
    <w:next w:val="Normal"/>
    <w:qFormat/>
    <w:rsid w:val="00766BFE"/>
    <w:pPr>
      <w:numPr>
        <w:numId w:val="13"/>
      </w:numPr>
      <w:overflowPunct w:val="0"/>
      <w:autoSpaceDE w:val="0"/>
      <w:autoSpaceDN w:val="0"/>
      <w:adjustRightInd w:val="0"/>
      <w:jc w:val="center"/>
      <w:textAlignment w:val="baseline"/>
    </w:pPr>
    <w:rPr>
      <w:rFonts w:ascii="Arial" w:hAnsi="Arial"/>
      <w:sz w:val="18"/>
      <w:lang w:val="es-ES_tradnl"/>
    </w:rPr>
  </w:style>
  <w:style w:type="table" w:customStyle="1" w:styleId="Sombreadoclaro2">
    <w:name w:val="Sombreado claro2"/>
    <w:basedOn w:val="Tablanormal"/>
    <w:uiPriority w:val="60"/>
    <w:rsid w:val="00766BFE"/>
    <w:rPr>
      <w:rFonts w:asciiTheme="minorHAnsi" w:eastAsiaTheme="minorHAnsi" w:hAnsiTheme="minorHAnsi" w:cstheme="minorBidi"/>
      <w:color w:val="000000" w:themeColor="text1" w:themeShade="BF"/>
      <w:sz w:val="22"/>
      <w:szCs w:val="22"/>
      <w:lang w:val="es-ES"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ListParagraphChar">
    <w:name w:val="List Paragraph Char"/>
    <w:link w:val="Prrafodelista1"/>
    <w:locked/>
    <w:rsid w:val="00766BFE"/>
    <w:rPr>
      <w:rFonts w:ascii="Arial" w:hAnsi="Arial"/>
      <w:sz w:val="22"/>
      <w:szCs w:val="22"/>
      <w:lang w:val="es-ES" w:eastAsia="es-ES"/>
    </w:rPr>
  </w:style>
  <w:style w:type="character" w:customStyle="1" w:styleId="SinespaciadoCar">
    <w:name w:val="Sin espaciado Car"/>
    <w:link w:val="Sinespaciado"/>
    <w:uiPriority w:val="1"/>
    <w:rsid w:val="00766BFE"/>
    <w:rPr>
      <w:rFonts w:ascii="Arial" w:eastAsia="Calibri" w:hAnsi="Arial"/>
      <w:szCs w:val="22"/>
      <w:lang w:val="es-ES" w:eastAsia="en-US"/>
    </w:rPr>
  </w:style>
  <w:style w:type="table" w:customStyle="1" w:styleId="Sinborde">
    <w:name w:val="Sin borde"/>
    <w:basedOn w:val="Tablanormal"/>
    <w:uiPriority w:val="99"/>
    <w:rsid w:val="00766BFE"/>
    <w:pPr>
      <w:jc w:val="center"/>
    </w:pPr>
    <w:rPr>
      <w:rFonts w:ascii="Arial" w:hAnsi="Arial"/>
    </w:rPr>
    <w:tblPr>
      <w:jc w:val="center"/>
      <w:tblInd w:w="0" w:type="dxa"/>
      <w:tblCellMar>
        <w:top w:w="0" w:type="dxa"/>
        <w:left w:w="108" w:type="dxa"/>
        <w:bottom w:w="0" w:type="dxa"/>
        <w:right w:w="108" w:type="dxa"/>
      </w:tblCellMar>
    </w:tblPr>
    <w:trPr>
      <w:jc w:val="center"/>
    </w:trPr>
    <w:tcPr>
      <w:vAlign w:val="center"/>
    </w:tcPr>
  </w:style>
  <w:style w:type="paragraph" w:styleId="Ttulo">
    <w:name w:val="Title"/>
    <w:basedOn w:val="Normal"/>
    <w:next w:val="Normal"/>
    <w:link w:val="TtuloCar"/>
    <w:qFormat/>
    <w:rsid w:val="00766BFE"/>
    <w:pPr>
      <w:widowControl/>
      <w:pBdr>
        <w:bottom w:val="single" w:sz="8" w:space="4" w:color="4F81BD"/>
      </w:pBdr>
      <w:spacing w:after="300"/>
      <w:contextualSpacing/>
    </w:pPr>
    <w:rPr>
      <w:rFonts w:ascii="Cambria" w:hAnsi="Cambria"/>
      <w:color w:val="17365D"/>
      <w:spacing w:val="5"/>
      <w:kern w:val="28"/>
      <w:sz w:val="52"/>
      <w:szCs w:val="52"/>
      <w:lang w:val="es-ES"/>
    </w:rPr>
  </w:style>
  <w:style w:type="character" w:customStyle="1" w:styleId="TtuloCar">
    <w:name w:val="Título Car"/>
    <w:basedOn w:val="Fuentedeprrafopredeter"/>
    <w:link w:val="Ttulo"/>
    <w:rsid w:val="00766BFE"/>
    <w:rPr>
      <w:rFonts w:ascii="Cambria" w:hAnsi="Cambria"/>
      <w:color w:val="17365D"/>
      <w:spacing w:val="5"/>
      <w:kern w:val="28"/>
      <w:sz w:val="52"/>
      <w:szCs w:val="52"/>
      <w:lang w:val="es-ES" w:eastAsia="es-ES"/>
    </w:rPr>
  </w:style>
  <w:style w:type="paragraph" w:styleId="Subttulo">
    <w:name w:val="Subtitle"/>
    <w:basedOn w:val="Normal"/>
    <w:next w:val="Normal"/>
    <w:link w:val="SubttuloCar"/>
    <w:qFormat/>
    <w:rsid w:val="00766BFE"/>
    <w:pPr>
      <w:widowControl/>
      <w:numPr>
        <w:ilvl w:val="1"/>
        <w:numId w:val="16"/>
      </w:numPr>
    </w:pPr>
    <w:rPr>
      <w:rFonts w:ascii="Arial" w:hAnsi="Arial" w:cs="Arial"/>
      <w:sz w:val="32"/>
      <w:szCs w:val="32"/>
    </w:rPr>
  </w:style>
  <w:style w:type="character" w:customStyle="1" w:styleId="SubttuloCar">
    <w:name w:val="Subtítulo Car"/>
    <w:basedOn w:val="Fuentedeprrafopredeter"/>
    <w:link w:val="Subttulo"/>
    <w:rsid w:val="00766BFE"/>
    <w:rPr>
      <w:rFonts w:ascii="Arial" w:hAnsi="Arial" w:cs="Arial"/>
      <w:sz w:val="32"/>
      <w:szCs w:val="32"/>
      <w:lang w:eastAsia="es-ES"/>
    </w:rPr>
  </w:style>
  <w:style w:type="paragraph" w:customStyle="1" w:styleId="Pa12">
    <w:name w:val="Pa12"/>
    <w:basedOn w:val="Normal"/>
    <w:next w:val="Normal"/>
    <w:rsid w:val="00766BFE"/>
    <w:pPr>
      <w:widowControl/>
      <w:autoSpaceDE w:val="0"/>
      <w:autoSpaceDN w:val="0"/>
      <w:adjustRightInd w:val="0"/>
      <w:spacing w:line="171" w:lineRule="atLeast"/>
      <w:jc w:val="left"/>
    </w:pPr>
    <w:rPr>
      <w:rFonts w:ascii="GillSans Light" w:hAnsi="GillSans Light"/>
      <w:szCs w:val="24"/>
    </w:rPr>
  </w:style>
  <w:style w:type="paragraph" w:customStyle="1" w:styleId="PORTADA0">
    <w:name w:val="PORTADA"/>
    <w:basedOn w:val="Normal"/>
    <w:rsid w:val="00766BFE"/>
    <w:pPr>
      <w:widowControl/>
      <w:overflowPunct w:val="0"/>
      <w:autoSpaceDE w:val="0"/>
      <w:autoSpaceDN w:val="0"/>
      <w:adjustRightInd w:val="0"/>
      <w:spacing w:before="60" w:after="60"/>
      <w:jc w:val="center"/>
    </w:pPr>
    <w:rPr>
      <w:rFonts w:ascii="Arial" w:hAnsi="Arial" w:cs="Arial"/>
      <w:b/>
      <w:bCs/>
      <w:color w:val="000000"/>
      <w:sz w:val="28"/>
      <w:szCs w:val="28"/>
    </w:rPr>
  </w:style>
  <w:style w:type="character" w:customStyle="1" w:styleId="CharChar18">
    <w:name w:val="Char Char18"/>
    <w:basedOn w:val="Fuentedeprrafopredeter"/>
    <w:locked/>
    <w:rsid w:val="00766BFE"/>
    <w:rPr>
      <w:b/>
      <w:caps/>
      <w:sz w:val="24"/>
      <w:szCs w:val="24"/>
      <w:lang w:val="es-CO" w:eastAsia="es-ES" w:bidi="ar-SA"/>
    </w:rPr>
  </w:style>
  <w:style w:type="character" w:customStyle="1" w:styleId="Heading1Char">
    <w:name w:val="Heading 1 Char"/>
    <w:basedOn w:val="Fuentedeprrafopredeter"/>
    <w:locked/>
    <w:rsid w:val="00766BFE"/>
    <w:rPr>
      <w:rFonts w:ascii="Cambria" w:hAnsi="Cambria" w:cs="Times New Roman"/>
      <w:b/>
      <w:bCs/>
      <w:kern w:val="32"/>
      <w:sz w:val="32"/>
      <w:szCs w:val="32"/>
      <w:lang w:val="es-CO" w:eastAsia="es-ES"/>
    </w:rPr>
  </w:style>
  <w:style w:type="character" w:customStyle="1" w:styleId="Heading2Char">
    <w:name w:val="Heading 2 Char"/>
    <w:basedOn w:val="Fuentedeprrafopredeter"/>
    <w:locked/>
    <w:rsid w:val="00766BFE"/>
    <w:rPr>
      <w:rFonts w:cs="Times New Roman"/>
      <w:b/>
      <w:caps/>
      <w:sz w:val="24"/>
      <w:szCs w:val="24"/>
      <w:lang w:eastAsia="es-ES"/>
    </w:rPr>
  </w:style>
  <w:style w:type="character" w:customStyle="1" w:styleId="CharChar20">
    <w:name w:val="Char Char20"/>
    <w:basedOn w:val="Fuentedeprrafopredeter"/>
    <w:locked/>
    <w:rsid w:val="00766BFE"/>
    <w:rPr>
      <w:rFonts w:ascii="Cambria" w:hAnsi="Cambria" w:cs="Times New Roman"/>
      <w:b/>
      <w:bCs/>
      <w:kern w:val="32"/>
      <w:sz w:val="32"/>
      <w:szCs w:val="32"/>
      <w:lang w:val="es-CO" w:eastAsia="es-ES"/>
    </w:rPr>
  </w:style>
  <w:style w:type="character" w:customStyle="1" w:styleId="CharChar6">
    <w:name w:val="Char Char6"/>
    <w:basedOn w:val="Fuentedeprrafopredeter"/>
    <w:semiHidden/>
    <w:locked/>
    <w:rsid w:val="00766BFE"/>
    <w:rPr>
      <w:rFonts w:cs="Times New Roman"/>
      <w:sz w:val="24"/>
      <w:szCs w:val="24"/>
      <w:lang w:val="es-ES" w:eastAsia="es-ES" w:bidi="ar-SA"/>
    </w:rPr>
  </w:style>
  <w:style w:type="paragraph" w:styleId="Sangra3detindependiente">
    <w:name w:val="Body Text Indent 3"/>
    <w:basedOn w:val="Normal"/>
    <w:link w:val="Sangra3detindependienteCar"/>
    <w:unhideWhenUsed/>
    <w:rsid w:val="00766BFE"/>
    <w:pPr>
      <w:widowControl/>
      <w:spacing w:after="120" w:line="276" w:lineRule="auto"/>
      <w:ind w:left="283"/>
      <w:jc w:val="left"/>
    </w:pPr>
    <w:rPr>
      <w:rFonts w:ascii="Calibri" w:eastAsia="Calibri" w:hAnsi="Calibri"/>
      <w:sz w:val="16"/>
      <w:szCs w:val="16"/>
      <w:lang w:eastAsia="en-US"/>
    </w:rPr>
  </w:style>
  <w:style w:type="character" w:customStyle="1" w:styleId="Sangra3detindependienteCar">
    <w:name w:val="Sangría 3 de t. independiente Car"/>
    <w:basedOn w:val="Fuentedeprrafopredeter"/>
    <w:link w:val="Sangra3detindependiente"/>
    <w:rsid w:val="00766BFE"/>
    <w:rPr>
      <w:rFonts w:ascii="Calibri" w:eastAsia="Calibri" w:hAnsi="Calibri"/>
      <w:sz w:val="16"/>
      <w:szCs w:val="16"/>
      <w:lang w:eastAsia="en-US"/>
    </w:rPr>
  </w:style>
  <w:style w:type="paragraph" w:customStyle="1" w:styleId="Indep1">
    <w:name w:val="Indep1"/>
    <w:basedOn w:val="Normal"/>
    <w:link w:val="Indep1Car"/>
    <w:rsid w:val="00766BFE"/>
    <w:pPr>
      <w:widowControl/>
      <w:spacing w:after="240" w:line="360" w:lineRule="auto"/>
      <w:ind w:left="1077"/>
    </w:pPr>
    <w:rPr>
      <w:rFonts w:ascii="Arial" w:hAnsi="Arial" w:cs="Arial"/>
      <w:szCs w:val="24"/>
      <w:lang w:val="es-ES"/>
    </w:rPr>
  </w:style>
  <w:style w:type="character" w:customStyle="1" w:styleId="Indep1Car">
    <w:name w:val="Indep1 Car"/>
    <w:basedOn w:val="Fuentedeprrafopredeter"/>
    <w:link w:val="Indep1"/>
    <w:rsid w:val="00766BFE"/>
    <w:rPr>
      <w:rFonts w:ascii="Arial" w:hAnsi="Arial" w:cs="Arial"/>
      <w:sz w:val="24"/>
      <w:szCs w:val="24"/>
      <w:lang w:val="es-ES" w:eastAsia="es-ES"/>
    </w:rPr>
  </w:style>
  <w:style w:type="paragraph" w:customStyle="1" w:styleId="Titu2">
    <w:name w:val="Titu 2"/>
    <w:basedOn w:val="Ttulo2"/>
    <w:rsid w:val="00766BFE"/>
    <w:pPr>
      <w:keepNext/>
      <w:widowControl/>
      <w:numPr>
        <w:numId w:val="0"/>
      </w:numPr>
      <w:tabs>
        <w:tab w:val="num" w:pos="1080"/>
      </w:tabs>
      <w:spacing w:before="240" w:after="60"/>
      <w:ind w:left="1080" w:hanging="1080"/>
      <w:jc w:val="left"/>
    </w:pPr>
    <w:rPr>
      <w:rFonts w:ascii="Arial" w:hAnsi="Arial" w:cs="Arial"/>
      <w:bCs/>
      <w:i/>
      <w:iCs/>
      <w:sz w:val="28"/>
      <w:szCs w:val="28"/>
      <w:lang w:val="es-ES"/>
    </w:rPr>
  </w:style>
  <w:style w:type="paragraph" w:customStyle="1" w:styleId="Normal2">
    <w:name w:val="Normal2"/>
    <w:basedOn w:val="Normal"/>
    <w:link w:val="Normal2Car"/>
    <w:rsid w:val="00766BFE"/>
    <w:pPr>
      <w:widowControl/>
      <w:spacing w:after="120"/>
    </w:pPr>
    <w:rPr>
      <w:rFonts w:ascii="Arial" w:hAnsi="Arial"/>
      <w:kern w:val="28"/>
      <w:sz w:val="20"/>
      <w:lang w:val="es-ES_tradnl"/>
    </w:rPr>
  </w:style>
  <w:style w:type="character" w:customStyle="1" w:styleId="Normal2Car">
    <w:name w:val="Normal2 Car"/>
    <w:basedOn w:val="Fuentedeprrafopredeter"/>
    <w:link w:val="Normal2"/>
    <w:rsid w:val="00766BFE"/>
    <w:rPr>
      <w:rFonts w:ascii="Arial" w:hAnsi="Arial"/>
      <w:kern w:val="28"/>
      <w:lang w:val="es-ES_tradnl" w:eastAsia="es-ES"/>
    </w:rPr>
  </w:style>
  <w:style w:type="character" w:customStyle="1" w:styleId="Heading2CharChar">
    <w:name w:val="Heading 2 Char Char"/>
    <w:basedOn w:val="Fuentedeprrafopredeter"/>
    <w:rsid w:val="00766BFE"/>
    <w:rPr>
      <w:b/>
      <w:caps/>
      <w:sz w:val="24"/>
      <w:szCs w:val="24"/>
      <w:lang w:val="es-CO" w:eastAsia="es-ES" w:bidi="ar-SA"/>
    </w:rPr>
  </w:style>
  <w:style w:type="character" w:customStyle="1" w:styleId="CharChar19">
    <w:name w:val="Char Char19"/>
    <w:basedOn w:val="Fuentedeprrafopredeter"/>
    <w:locked/>
    <w:rsid w:val="00766BFE"/>
    <w:rPr>
      <w:b/>
      <w:caps/>
      <w:kern w:val="28"/>
      <w:sz w:val="24"/>
      <w:szCs w:val="24"/>
      <w:lang w:val="es-CO" w:eastAsia="es-ES" w:bidi="ar-SA"/>
    </w:rPr>
  </w:style>
  <w:style w:type="character" w:customStyle="1" w:styleId="textonavy1">
    <w:name w:val="texto_navy1"/>
    <w:basedOn w:val="Fuentedeprrafopredeter"/>
    <w:rsid w:val="00766BFE"/>
    <w:rPr>
      <w:color w:val="000080"/>
    </w:rPr>
  </w:style>
  <w:style w:type="character" w:customStyle="1" w:styleId="CarCarCar4">
    <w:name w:val="Car Car Car4"/>
    <w:basedOn w:val="Fuentedeprrafopredeter"/>
    <w:rsid w:val="00766BFE"/>
    <w:rPr>
      <w:b/>
      <w:caps/>
      <w:sz w:val="24"/>
      <w:szCs w:val="24"/>
      <w:lang w:val="es-CO" w:eastAsia="es-ES" w:bidi="ar-SA"/>
    </w:rPr>
  </w:style>
  <w:style w:type="character" w:customStyle="1" w:styleId="CarCarCar3">
    <w:name w:val="Car Car Car3"/>
    <w:basedOn w:val="Fuentedeprrafopredeter"/>
    <w:locked/>
    <w:rsid w:val="00766BFE"/>
    <w:rPr>
      <w:b/>
      <w:sz w:val="24"/>
      <w:szCs w:val="24"/>
      <w:lang w:val="es-CO" w:eastAsia="es-ES" w:bidi="ar-SA"/>
    </w:rPr>
  </w:style>
  <w:style w:type="character" w:customStyle="1" w:styleId="CarCarCar2">
    <w:name w:val="Car Car Car2"/>
    <w:basedOn w:val="Fuentedeprrafopredeter"/>
    <w:semiHidden/>
    <w:locked/>
    <w:rsid w:val="00766BFE"/>
    <w:rPr>
      <w:b/>
      <w:sz w:val="24"/>
      <w:szCs w:val="24"/>
      <w:lang w:val="es-CO" w:eastAsia="es-ES" w:bidi="ar-SA"/>
    </w:rPr>
  </w:style>
  <w:style w:type="paragraph" w:customStyle="1" w:styleId="TablaCosuring">
    <w:name w:val="Tabla Cosuring"/>
    <w:basedOn w:val="Normal"/>
    <w:next w:val="Normal"/>
    <w:link w:val="TablaCosuringCar"/>
    <w:qFormat/>
    <w:rsid w:val="00766BFE"/>
    <w:pPr>
      <w:overflowPunct w:val="0"/>
      <w:autoSpaceDE w:val="0"/>
      <w:autoSpaceDN w:val="0"/>
      <w:adjustRightInd w:val="0"/>
      <w:ind w:left="4046" w:hanging="360"/>
      <w:jc w:val="center"/>
      <w:textAlignment w:val="baseline"/>
    </w:pPr>
    <w:rPr>
      <w:rFonts w:ascii="Arial" w:hAnsi="Arial" w:cs="Arial"/>
      <w:sz w:val="18"/>
      <w:lang w:val="es-ES_tradnl"/>
    </w:rPr>
  </w:style>
  <w:style w:type="character" w:customStyle="1" w:styleId="TablaCosuringCar">
    <w:name w:val="Tabla Cosuring Car"/>
    <w:basedOn w:val="Fuentedeprrafopredeter"/>
    <w:link w:val="TablaCosuring"/>
    <w:rsid w:val="00766BFE"/>
    <w:rPr>
      <w:rFonts w:ascii="Arial" w:hAnsi="Arial" w:cs="Arial"/>
      <w:sz w:val="18"/>
      <w:lang w:val="es-ES_tradnl" w:eastAsia="es-ES"/>
    </w:rPr>
  </w:style>
  <w:style w:type="paragraph" w:customStyle="1" w:styleId="EstiloFigura1">
    <w:name w:val="EstiloFigura1"/>
    <w:basedOn w:val="TablaCosuring"/>
    <w:qFormat/>
    <w:rsid w:val="00766BFE"/>
    <w:pPr>
      <w:tabs>
        <w:tab w:val="num" w:pos="720"/>
      </w:tabs>
      <w:ind w:left="720"/>
    </w:pPr>
  </w:style>
  <w:style w:type="table" w:customStyle="1" w:styleId="Sombreadoclaro-nfasis11">
    <w:name w:val="Sombreado claro - Énfasis 11"/>
    <w:basedOn w:val="Tablanormal"/>
    <w:uiPriority w:val="60"/>
    <w:rsid w:val="00766BFE"/>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Sinespaciado1">
    <w:name w:val="Sin espaciado1"/>
    <w:link w:val="NoSpacingChar"/>
    <w:rsid w:val="00766BFE"/>
    <w:pPr>
      <w:jc w:val="both"/>
    </w:pPr>
    <w:rPr>
      <w:rFonts w:ascii="Arial" w:hAnsi="Arial"/>
      <w:sz w:val="24"/>
      <w:szCs w:val="22"/>
      <w:lang w:val="en-US" w:eastAsia="es-ES"/>
    </w:rPr>
  </w:style>
  <w:style w:type="character" w:customStyle="1" w:styleId="NoSpacingChar">
    <w:name w:val="No Spacing Char"/>
    <w:link w:val="Sinespaciado1"/>
    <w:locked/>
    <w:rsid w:val="00766BFE"/>
    <w:rPr>
      <w:rFonts w:ascii="Arial" w:hAnsi="Arial"/>
      <w:sz w:val="24"/>
      <w:szCs w:val="22"/>
      <w:lang w:val="en-US" w:eastAsia="es-ES"/>
    </w:rPr>
  </w:style>
  <w:style w:type="character" w:customStyle="1" w:styleId="Textodelmarcadordeposicin1">
    <w:name w:val="Texto del marcador de posición1"/>
    <w:semiHidden/>
    <w:rsid w:val="00766BFE"/>
    <w:rPr>
      <w:rFonts w:cs="Times New Roman"/>
      <w:color w:val="808080"/>
    </w:rPr>
  </w:style>
  <w:style w:type="paragraph" w:customStyle="1" w:styleId="Revisin1">
    <w:name w:val="Revisión1"/>
    <w:semiHidden/>
    <w:rsid w:val="00766BFE"/>
    <w:rPr>
      <w:rFonts w:ascii="Arial" w:eastAsia="Calibri" w:hAnsi="Arial" w:cs="Arial"/>
      <w:sz w:val="22"/>
      <w:szCs w:val="22"/>
      <w:lang w:val="es-ES" w:eastAsia="es-ES"/>
    </w:rPr>
  </w:style>
  <w:style w:type="paragraph" w:customStyle="1" w:styleId="TtulodeTDC1">
    <w:name w:val="Título de TDC1"/>
    <w:basedOn w:val="Ttulo1"/>
    <w:next w:val="Normal"/>
    <w:rsid w:val="00766BFE"/>
    <w:pPr>
      <w:keepNext/>
      <w:pageBreakBefore/>
      <w:widowControl/>
      <w:numPr>
        <w:numId w:val="0"/>
      </w:numPr>
      <w:pBdr>
        <w:bottom w:val="single" w:sz="4" w:space="1" w:color="auto"/>
      </w:pBdr>
      <w:tabs>
        <w:tab w:val="num" w:pos="720"/>
      </w:tabs>
      <w:autoSpaceDE w:val="0"/>
      <w:autoSpaceDN w:val="0"/>
      <w:adjustRightInd w:val="0"/>
      <w:spacing w:before="480" w:after="120"/>
      <w:outlineLvl w:val="9"/>
    </w:pPr>
    <w:rPr>
      <w:rFonts w:ascii="Cambria" w:eastAsia="Calibri" w:hAnsi="Cambria"/>
      <w:bCs/>
      <w:i/>
      <w:color w:val="365F91"/>
      <w:kern w:val="0"/>
      <w:sz w:val="28"/>
      <w:szCs w:val="28"/>
      <w:lang w:val="es-ES" w:eastAsia="en-US"/>
    </w:rPr>
  </w:style>
  <w:style w:type="paragraph" w:customStyle="1" w:styleId="xl65">
    <w:name w:val="xl65"/>
    <w:basedOn w:val="Normal"/>
    <w:rsid w:val="00766BFE"/>
    <w:pPr>
      <w:widowControl/>
      <w:spacing w:before="100" w:beforeAutospacing="1" w:after="100" w:afterAutospacing="1"/>
      <w:jc w:val="center"/>
      <w:textAlignment w:val="center"/>
    </w:pPr>
    <w:rPr>
      <w:rFonts w:eastAsia="Calibri"/>
      <w:szCs w:val="24"/>
      <w:lang w:val="es-ES"/>
    </w:rPr>
  </w:style>
  <w:style w:type="paragraph" w:customStyle="1" w:styleId="xl66">
    <w:name w:val="xl66"/>
    <w:basedOn w:val="Normal"/>
    <w:rsid w:val="00766BF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b/>
      <w:bCs/>
      <w:sz w:val="18"/>
      <w:szCs w:val="18"/>
      <w:lang w:val="es-ES"/>
    </w:rPr>
  </w:style>
  <w:style w:type="paragraph" w:customStyle="1" w:styleId="xl67">
    <w:name w:val="xl67"/>
    <w:basedOn w:val="Normal"/>
    <w:rsid w:val="00766BF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szCs w:val="24"/>
      <w:lang w:val="es-ES"/>
    </w:rPr>
  </w:style>
  <w:style w:type="paragraph" w:customStyle="1" w:styleId="xl68">
    <w:name w:val="xl68"/>
    <w:basedOn w:val="Normal"/>
    <w:rsid w:val="00766BF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szCs w:val="24"/>
      <w:lang w:val="es-ES"/>
    </w:rPr>
  </w:style>
  <w:style w:type="paragraph" w:customStyle="1" w:styleId="xl75">
    <w:name w:val="xl75"/>
    <w:basedOn w:val="Normal"/>
    <w:rsid w:val="00766BF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lang w:val="es-ES"/>
    </w:rPr>
  </w:style>
  <w:style w:type="paragraph" w:customStyle="1" w:styleId="xl76">
    <w:name w:val="xl76"/>
    <w:basedOn w:val="Normal"/>
    <w:rsid w:val="00766BF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lang w:val="es-ES"/>
    </w:rPr>
  </w:style>
  <w:style w:type="paragraph" w:customStyle="1" w:styleId="xl77">
    <w:name w:val="xl77"/>
    <w:basedOn w:val="Normal"/>
    <w:rsid w:val="00766BF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lang w:val="es-ES"/>
    </w:rPr>
  </w:style>
  <w:style w:type="paragraph" w:customStyle="1" w:styleId="xl78">
    <w:name w:val="xl78"/>
    <w:basedOn w:val="Normal"/>
    <w:rsid w:val="00766BF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lang w:val="es-ES"/>
    </w:rPr>
  </w:style>
  <w:style w:type="paragraph" w:customStyle="1" w:styleId="1">
    <w:name w:val="1"/>
    <w:basedOn w:val="Normal"/>
    <w:next w:val="Normal"/>
    <w:rsid w:val="00766BFE"/>
    <w:pPr>
      <w:widowControl/>
      <w:spacing w:after="200" w:line="276" w:lineRule="auto"/>
      <w:ind w:left="360" w:hanging="360"/>
      <w:jc w:val="center"/>
    </w:pPr>
    <w:rPr>
      <w:rFonts w:ascii="Calibri" w:eastAsia="Calibri" w:hAnsi="Calibri" w:cs="Arial"/>
      <w:b/>
      <w:noProof/>
      <w:sz w:val="28"/>
      <w:szCs w:val="22"/>
      <w:lang w:eastAsia="en-US"/>
    </w:rPr>
  </w:style>
  <w:style w:type="paragraph" w:customStyle="1" w:styleId="Figura">
    <w:name w:val="Figura"/>
    <w:basedOn w:val="Normal"/>
    <w:autoRedefine/>
    <w:qFormat/>
    <w:rsid w:val="00766BFE"/>
    <w:pPr>
      <w:widowControl/>
      <w:spacing w:before="360" w:after="360" w:line="276" w:lineRule="auto"/>
    </w:pPr>
    <w:rPr>
      <w:rFonts w:ascii="Arial" w:eastAsia="Calibri" w:hAnsi="Arial"/>
      <w:noProof/>
      <w:szCs w:val="22"/>
      <w:lang w:eastAsia="en-US"/>
    </w:rPr>
  </w:style>
  <w:style w:type="paragraph" w:customStyle="1" w:styleId="EstiloJustificado">
    <w:name w:val="Estilo Justificado"/>
    <w:basedOn w:val="Normal"/>
    <w:rsid w:val="00766BFE"/>
    <w:pPr>
      <w:widowControl/>
      <w:spacing w:after="200" w:line="276" w:lineRule="auto"/>
    </w:pPr>
    <w:rPr>
      <w:rFonts w:ascii="Arial" w:hAnsi="Arial"/>
      <w:noProof/>
      <w:lang w:eastAsia="en-US"/>
    </w:rPr>
  </w:style>
  <w:style w:type="paragraph" w:customStyle="1" w:styleId="CUADRO">
    <w:name w:val="CUADRO"/>
    <w:basedOn w:val="Figura"/>
    <w:qFormat/>
    <w:rsid w:val="00766BFE"/>
    <w:pPr>
      <w:numPr>
        <w:numId w:val="17"/>
      </w:numPr>
      <w:spacing w:line="240" w:lineRule="auto"/>
      <w:ind w:left="0" w:firstLine="0"/>
    </w:pPr>
  </w:style>
  <w:style w:type="paragraph" w:customStyle="1" w:styleId="xl69">
    <w:name w:val="xl69"/>
    <w:basedOn w:val="Normal"/>
    <w:rsid w:val="00766BF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FF"/>
      <w:sz w:val="16"/>
      <w:szCs w:val="16"/>
      <w:lang w:val="es-ES"/>
    </w:rPr>
  </w:style>
  <w:style w:type="paragraph" w:customStyle="1" w:styleId="xl70">
    <w:name w:val="xl70"/>
    <w:basedOn w:val="Normal"/>
    <w:rsid w:val="00766BF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16"/>
      <w:szCs w:val="16"/>
      <w:lang w:val="es-ES"/>
    </w:rPr>
  </w:style>
  <w:style w:type="paragraph" w:customStyle="1" w:styleId="xl71">
    <w:name w:val="xl71"/>
    <w:basedOn w:val="Normal"/>
    <w:rsid w:val="00766BF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16"/>
      <w:szCs w:val="16"/>
      <w:lang w:val="es-ES"/>
    </w:rPr>
  </w:style>
  <w:style w:type="paragraph" w:customStyle="1" w:styleId="xl72">
    <w:name w:val="xl72"/>
    <w:basedOn w:val="Normal"/>
    <w:rsid w:val="00766BF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FF"/>
      <w:sz w:val="16"/>
      <w:szCs w:val="16"/>
      <w:lang w:val="es-ES"/>
    </w:rPr>
  </w:style>
  <w:style w:type="paragraph" w:customStyle="1" w:styleId="xl73">
    <w:name w:val="xl73"/>
    <w:basedOn w:val="Normal"/>
    <w:rsid w:val="00766BF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16"/>
      <w:szCs w:val="16"/>
      <w:lang w:val="es-ES"/>
    </w:rPr>
  </w:style>
  <w:style w:type="paragraph" w:customStyle="1" w:styleId="xl74">
    <w:name w:val="xl74"/>
    <w:basedOn w:val="Normal"/>
    <w:rsid w:val="00766BF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lang w:val="es-ES"/>
    </w:rPr>
  </w:style>
  <w:style w:type="paragraph" w:customStyle="1" w:styleId="xl79">
    <w:name w:val="xl79"/>
    <w:basedOn w:val="Normal"/>
    <w:rsid w:val="00766BF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val="es-ES"/>
    </w:rPr>
  </w:style>
  <w:style w:type="paragraph" w:customStyle="1" w:styleId="xl80">
    <w:name w:val="xl80"/>
    <w:basedOn w:val="Normal"/>
    <w:rsid w:val="00766BFE"/>
    <w:pPr>
      <w:widowControl/>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lang w:val="es-ES"/>
    </w:rPr>
  </w:style>
  <w:style w:type="paragraph" w:customStyle="1" w:styleId="xl81">
    <w:name w:val="xl81"/>
    <w:basedOn w:val="Normal"/>
    <w:rsid w:val="00766BF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val="es-ES"/>
    </w:rPr>
  </w:style>
  <w:style w:type="paragraph" w:customStyle="1" w:styleId="xl82">
    <w:name w:val="xl82"/>
    <w:basedOn w:val="Normal"/>
    <w:rsid w:val="00766BFE"/>
    <w:pPr>
      <w:widowControl/>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val="es-ES"/>
    </w:rPr>
  </w:style>
  <w:style w:type="paragraph" w:customStyle="1" w:styleId="xl83">
    <w:name w:val="xl83"/>
    <w:basedOn w:val="Normal"/>
    <w:rsid w:val="00766BFE"/>
    <w:pPr>
      <w:widowControl/>
      <w:pBdr>
        <w:top w:val="single" w:sz="4" w:space="0" w:color="auto"/>
        <w:bottom w:val="single" w:sz="4" w:space="0" w:color="auto"/>
        <w:right w:val="single" w:sz="4" w:space="0" w:color="auto"/>
      </w:pBdr>
      <w:spacing w:before="100" w:beforeAutospacing="1" w:after="100" w:afterAutospacing="1"/>
      <w:jc w:val="center"/>
      <w:textAlignment w:val="center"/>
    </w:pPr>
    <w:rPr>
      <w:sz w:val="16"/>
      <w:szCs w:val="16"/>
      <w:lang w:val="es-ES"/>
    </w:rPr>
  </w:style>
  <w:style w:type="paragraph" w:customStyle="1" w:styleId="xl84">
    <w:name w:val="xl84"/>
    <w:basedOn w:val="Normal"/>
    <w:rsid w:val="00766BFE"/>
    <w:pPr>
      <w:widowControl/>
      <w:pBdr>
        <w:top w:val="single" w:sz="4" w:space="0" w:color="auto"/>
        <w:bottom w:val="single" w:sz="4" w:space="0" w:color="auto"/>
        <w:right w:val="single" w:sz="4" w:space="0" w:color="auto"/>
      </w:pBdr>
      <w:spacing w:before="100" w:beforeAutospacing="1" w:after="100" w:afterAutospacing="1"/>
      <w:jc w:val="center"/>
      <w:textAlignment w:val="center"/>
    </w:pPr>
    <w:rPr>
      <w:sz w:val="16"/>
      <w:szCs w:val="16"/>
      <w:lang w:val="es-ES"/>
    </w:rPr>
  </w:style>
  <w:style w:type="paragraph" w:customStyle="1" w:styleId="font5">
    <w:name w:val="font5"/>
    <w:basedOn w:val="Normal"/>
    <w:rsid w:val="00766BFE"/>
    <w:pPr>
      <w:widowControl/>
      <w:spacing w:before="100" w:beforeAutospacing="1" w:after="100" w:afterAutospacing="1"/>
      <w:jc w:val="left"/>
    </w:pPr>
    <w:rPr>
      <w:rFonts w:ascii="Arial" w:hAnsi="Arial" w:cs="Arial"/>
      <w:sz w:val="16"/>
      <w:szCs w:val="16"/>
      <w:lang w:val="es-ES"/>
    </w:rPr>
  </w:style>
  <w:style w:type="paragraph" w:customStyle="1" w:styleId="xl85">
    <w:name w:val="xl85"/>
    <w:basedOn w:val="Normal"/>
    <w:rsid w:val="00766BFE"/>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86">
    <w:name w:val="xl86"/>
    <w:basedOn w:val="Normal"/>
    <w:rsid w:val="00766BFE"/>
    <w:pPr>
      <w:widowControl/>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87">
    <w:name w:val="xl87"/>
    <w:basedOn w:val="Normal"/>
    <w:rsid w:val="00766BF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88">
    <w:name w:val="xl88"/>
    <w:basedOn w:val="Normal"/>
    <w:rsid w:val="00766BFE"/>
    <w:pPr>
      <w:widowControl/>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89">
    <w:name w:val="xl89"/>
    <w:basedOn w:val="Normal"/>
    <w:rsid w:val="00766BF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90">
    <w:name w:val="xl90"/>
    <w:basedOn w:val="Normal"/>
    <w:rsid w:val="00766BFE"/>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91">
    <w:name w:val="xl91"/>
    <w:basedOn w:val="Normal"/>
    <w:rsid w:val="00766BFE"/>
    <w:pPr>
      <w:widowControl/>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92">
    <w:name w:val="xl92"/>
    <w:basedOn w:val="Normal"/>
    <w:rsid w:val="00766BFE"/>
    <w:pPr>
      <w:widowControl/>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93">
    <w:name w:val="xl93"/>
    <w:basedOn w:val="Normal"/>
    <w:rsid w:val="00766BFE"/>
    <w:pPr>
      <w:widowControl/>
      <w:pBdr>
        <w:lef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94">
    <w:name w:val="xl94"/>
    <w:basedOn w:val="Normal"/>
    <w:rsid w:val="00766BFE"/>
    <w:pPr>
      <w:widowControl/>
      <w:pBdr>
        <w:lef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95">
    <w:name w:val="xl95"/>
    <w:basedOn w:val="Normal"/>
    <w:rsid w:val="00766BFE"/>
    <w:pPr>
      <w:widowControl/>
      <w:pBdr>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96">
    <w:name w:val="xl96"/>
    <w:basedOn w:val="Normal"/>
    <w:rsid w:val="00766BFE"/>
    <w:pPr>
      <w:widowControl/>
      <w:spacing w:before="100" w:beforeAutospacing="1" w:after="100" w:afterAutospacing="1"/>
      <w:jc w:val="center"/>
      <w:textAlignment w:val="center"/>
    </w:pPr>
    <w:rPr>
      <w:rFonts w:ascii="Arial" w:hAnsi="Arial" w:cs="Arial"/>
      <w:sz w:val="16"/>
      <w:szCs w:val="16"/>
      <w:lang w:val="es-ES"/>
    </w:rPr>
  </w:style>
  <w:style w:type="paragraph" w:customStyle="1" w:styleId="xl97">
    <w:name w:val="xl97"/>
    <w:basedOn w:val="Normal"/>
    <w:rsid w:val="00766BFE"/>
    <w:pPr>
      <w:widowControl/>
      <w:pBdr>
        <w:lef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98">
    <w:name w:val="xl98"/>
    <w:basedOn w:val="Normal"/>
    <w:rsid w:val="00766BFE"/>
    <w:pPr>
      <w:widowControl/>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99">
    <w:name w:val="xl99"/>
    <w:basedOn w:val="Normal"/>
    <w:rsid w:val="00766BFE"/>
    <w:pPr>
      <w:widowControl/>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00">
    <w:name w:val="xl100"/>
    <w:basedOn w:val="Normal"/>
    <w:rsid w:val="00766BFE"/>
    <w:pPr>
      <w:widowControl/>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01">
    <w:name w:val="xl101"/>
    <w:basedOn w:val="Normal"/>
    <w:rsid w:val="00766BFE"/>
    <w:pPr>
      <w:widowControl/>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02">
    <w:name w:val="xl102"/>
    <w:basedOn w:val="Normal"/>
    <w:rsid w:val="00766BFE"/>
    <w:pPr>
      <w:widowControl/>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03">
    <w:name w:val="xl103"/>
    <w:basedOn w:val="Normal"/>
    <w:rsid w:val="00766BFE"/>
    <w:pPr>
      <w:widowControl/>
      <w:pBdr>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04">
    <w:name w:val="xl104"/>
    <w:basedOn w:val="Normal"/>
    <w:rsid w:val="00766BFE"/>
    <w:pPr>
      <w:widowControl/>
      <w:pBdr>
        <w:lef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05">
    <w:name w:val="xl105"/>
    <w:basedOn w:val="Normal"/>
    <w:rsid w:val="00766BFE"/>
    <w:pPr>
      <w:widowControl/>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06">
    <w:name w:val="xl106"/>
    <w:basedOn w:val="Normal"/>
    <w:rsid w:val="00766BFE"/>
    <w:pPr>
      <w:widowControl/>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07">
    <w:name w:val="xl107"/>
    <w:basedOn w:val="Normal"/>
    <w:rsid w:val="00766BFE"/>
    <w:pPr>
      <w:widowControl/>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08">
    <w:name w:val="xl108"/>
    <w:basedOn w:val="Normal"/>
    <w:rsid w:val="00766BF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09">
    <w:name w:val="xl109"/>
    <w:basedOn w:val="Normal"/>
    <w:rsid w:val="00766BF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10">
    <w:name w:val="xl110"/>
    <w:basedOn w:val="Normal"/>
    <w:rsid w:val="00766BF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11">
    <w:name w:val="xl111"/>
    <w:basedOn w:val="Normal"/>
    <w:rsid w:val="00766BFE"/>
    <w:pPr>
      <w:widowControl/>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12">
    <w:name w:val="xl112"/>
    <w:basedOn w:val="Normal"/>
    <w:rsid w:val="00766BFE"/>
    <w:pPr>
      <w:widowControl/>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13">
    <w:name w:val="xl113"/>
    <w:basedOn w:val="Normal"/>
    <w:rsid w:val="00766BFE"/>
    <w:pPr>
      <w:widowControl/>
      <w:pBdr>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14">
    <w:name w:val="xl114"/>
    <w:basedOn w:val="Normal"/>
    <w:rsid w:val="00766BFE"/>
    <w:pPr>
      <w:widowControl/>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15">
    <w:name w:val="xl115"/>
    <w:basedOn w:val="Normal"/>
    <w:rsid w:val="00766BF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16">
    <w:name w:val="xl116"/>
    <w:basedOn w:val="Normal"/>
    <w:rsid w:val="00766BF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17">
    <w:name w:val="xl117"/>
    <w:basedOn w:val="Normal"/>
    <w:rsid w:val="00766BF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18">
    <w:name w:val="xl118"/>
    <w:basedOn w:val="Normal"/>
    <w:rsid w:val="00766BF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19">
    <w:name w:val="xl119"/>
    <w:basedOn w:val="Normal"/>
    <w:rsid w:val="00766BF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20">
    <w:name w:val="xl120"/>
    <w:basedOn w:val="Normal"/>
    <w:rsid w:val="00766BFE"/>
    <w:pPr>
      <w:widowControl/>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21">
    <w:name w:val="xl121"/>
    <w:basedOn w:val="Normal"/>
    <w:rsid w:val="00766BFE"/>
    <w:pPr>
      <w:widowControl/>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22">
    <w:name w:val="xl122"/>
    <w:basedOn w:val="Normal"/>
    <w:rsid w:val="00766BFE"/>
    <w:pPr>
      <w:widowControl/>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23">
    <w:name w:val="xl123"/>
    <w:basedOn w:val="Normal"/>
    <w:rsid w:val="00766BFE"/>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24">
    <w:name w:val="xl124"/>
    <w:basedOn w:val="Normal"/>
    <w:rsid w:val="00766BFE"/>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25">
    <w:name w:val="xl125"/>
    <w:basedOn w:val="Normal"/>
    <w:rsid w:val="00766BFE"/>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26">
    <w:name w:val="xl126"/>
    <w:basedOn w:val="Normal"/>
    <w:rsid w:val="00766BF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27">
    <w:name w:val="xl127"/>
    <w:basedOn w:val="Normal"/>
    <w:rsid w:val="00766BFE"/>
    <w:pPr>
      <w:widowControl/>
      <w:pBdr>
        <w:left w:val="single" w:sz="8"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28">
    <w:name w:val="xl128"/>
    <w:basedOn w:val="Normal"/>
    <w:rsid w:val="00766BFE"/>
    <w:pPr>
      <w:widowControl/>
      <w:spacing w:before="100" w:beforeAutospacing="1" w:after="100" w:afterAutospacing="1"/>
      <w:jc w:val="center"/>
      <w:textAlignment w:val="center"/>
    </w:pPr>
    <w:rPr>
      <w:rFonts w:ascii="Arial" w:hAnsi="Arial" w:cs="Arial"/>
      <w:sz w:val="16"/>
      <w:szCs w:val="16"/>
      <w:lang w:val="es-ES"/>
    </w:rPr>
  </w:style>
  <w:style w:type="paragraph" w:customStyle="1" w:styleId="xl129">
    <w:name w:val="xl129"/>
    <w:basedOn w:val="Normal"/>
    <w:rsid w:val="00766BFE"/>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30">
    <w:name w:val="xl130"/>
    <w:basedOn w:val="Normal"/>
    <w:rsid w:val="00766BFE"/>
    <w:pPr>
      <w:widowControl/>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31">
    <w:name w:val="xl131"/>
    <w:basedOn w:val="Normal"/>
    <w:rsid w:val="00766BFE"/>
    <w:pPr>
      <w:widowControl/>
      <w:pBdr>
        <w:lef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32">
    <w:name w:val="xl132"/>
    <w:basedOn w:val="Normal"/>
    <w:rsid w:val="00766BFE"/>
    <w:pPr>
      <w:widowControl/>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33">
    <w:name w:val="xl133"/>
    <w:basedOn w:val="Normal"/>
    <w:rsid w:val="00766BFE"/>
    <w:pPr>
      <w:widowControl/>
      <w:pBdr>
        <w:lef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34">
    <w:name w:val="xl134"/>
    <w:basedOn w:val="Normal"/>
    <w:rsid w:val="00766BFE"/>
    <w:pPr>
      <w:widowControl/>
      <w:pBdr>
        <w:bottom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35">
    <w:name w:val="xl135"/>
    <w:basedOn w:val="Normal"/>
    <w:rsid w:val="00766BFE"/>
    <w:pPr>
      <w:widowControl/>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36">
    <w:name w:val="xl136"/>
    <w:basedOn w:val="Normal"/>
    <w:rsid w:val="00766BFE"/>
    <w:pPr>
      <w:widowControl/>
      <w:pBdr>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37">
    <w:name w:val="xl137"/>
    <w:basedOn w:val="Normal"/>
    <w:rsid w:val="00766BFE"/>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38">
    <w:name w:val="xl138"/>
    <w:basedOn w:val="Normal"/>
    <w:rsid w:val="00766BFE"/>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39">
    <w:name w:val="xl139"/>
    <w:basedOn w:val="Normal"/>
    <w:rsid w:val="00766BFE"/>
    <w:pPr>
      <w:widowControl/>
      <w:spacing w:before="100" w:beforeAutospacing="1" w:after="100" w:afterAutospacing="1"/>
      <w:jc w:val="center"/>
      <w:textAlignment w:val="center"/>
    </w:pPr>
    <w:rPr>
      <w:szCs w:val="24"/>
      <w:lang w:val="es-ES"/>
    </w:rPr>
  </w:style>
  <w:style w:type="paragraph" w:customStyle="1" w:styleId="xl140">
    <w:name w:val="xl140"/>
    <w:basedOn w:val="Normal"/>
    <w:rsid w:val="00766BF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table" w:customStyle="1" w:styleId="Sombreadoclaro-nfasis12">
    <w:name w:val="Sombreado claro - Énfasis 12"/>
    <w:basedOn w:val="Tablanormal"/>
    <w:uiPriority w:val="60"/>
    <w:rsid w:val="00766BFE"/>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Sangradetextonormal">
    <w:name w:val="Body Text Indent"/>
    <w:basedOn w:val="Normal"/>
    <w:link w:val="SangradetextonormalCar"/>
    <w:rsid w:val="00766BFE"/>
    <w:pPr>
      <w:widowControl/>
      <w:spacing w:after="120"/>
      <w:ind w:left="283"/>
    </w:pPr>
    <w:rPr>
      <w:rFonts w:ascii="Arial" w:hAnsi="Arial"/>
      <w:sz w:val="22"/>
      <w:szCs w:val="24"/>
      <w:lang w:val="es-ES"/>
    </w:rPr>
  </w:style>
  <w:style w:type="character" w:customStyle="1" w:styleId="SangradetextonormalCar">
    <w:name w:val="Sangría de texto normal Car"/>
    <w:basedOn w:val="Fuentedeprrafopredeter"/>
    <w:link w:val="Sangradetextonormal"/>
    <w:rsid w:val="00766BFE"/>
    <w:rPr>
      <w:rFonts w:ascii="Arial" w:hAnsi="Arial"/>
      <w:sz w:val="22"/>
      <w:szCs w:val="24"/>
      <w:lang w:val="es-ES" w:eastAsia="es-ES"/>
    </w:rPr>
  </w:style>
  <w:style w:type="paragraph" w:customStyle="1" w:styleId="Cuerpodetexto">
    <w:name w:val="Cuerpo de texto"/>
    <w:basedOn w:val="Normal"/>
    <w:rsid w:val="00766BFE"/>
    <w:pPr>
      <w:suppressAutoHyphens/>
      <w:overflowPunct w:val="0"/>
      <w:autoSpaceDE w:val="0"/>
      <w:autoSpaceDN w:val="0"/>
      <w:adjustRightInd w:val="0"/>
      <w:textAlignment w:val="baseline"/>
    </w:pPr>
    <w:rPr>
      <w:rFonts w:ascii="Bookman Old Style" w:hAnsi="Bookman Old Style"/>
      <w:noProof/>
      <w:sz w:val="22"/>
      <w:lang w:val="es-ES"/>
    </w:rPr>
  </w:style>
  <w:style w:type="paragraph" w:styleId="Textonotaalfinal">
    <w:name w:val="endnote text"/>
    <w:basedOn w:val="Normal"/>
    <w:link w:val="TextonotaalfinalCar"/>
    <w:rsid w:val="00766BFE"/>
    <w:pPr>
      <w:widowControl/>
    </w:pPr>
    <w:rPr>
      <w:rFonts w:ascii="Arial" w:hAnsi="Arial"/>
      <w:sz w:val="20"/>
      <w:lang w:val="es-ES"/>
    </w:rPr>
  </w:style>
  <w:style w:type="character" w:customStyle="1" w:styleId="TextonotaalfinalCar">
    <w:name w:val="Texto nota al final Car"/>
    <w:basedOn w:val="Fuentedeprrafopredeter"/>
    <w:link w:val="Textonotaalfinal"/>
    <w:rsid w:val="00766BFE"/>
    <w:rPr>
      <w:rFonts w:ascii="Arial" w:hAnsi="Arial"/>
      <w:lang w:val="es-ES" w:eastAsia="es-ES"/>
    </w:rPr>
  </w:style>
  <w:style w:type="character" w:styleId="Refdenotaalfinal">
    <w:name w:val="endnote reference"/>
    <w:basedOn w:val="Fuentedeprrafopredeter"/>
    <w:rsid w:val="00766BFE"/>
    <w:rPr>
      <w:vertAlign w:val="superscript"/>
    </w:rPr>
  </w:style>
  <w:style w:type="paragraph" w:customStyle="1" w:styleId="font6">
    <w:name w:val="font6"/>
    <w:basedOn w:val="Normal"/>
    <w:rsid w:val="00766BFE"/>
    <w:pPr>
      <w:widowControl/>
      <w:spacing w:before="100" w:beforeAutospacing="1" w:after="100" w:afterAutospacing="1"/>
      <w:jc w:val="left"/>
    </w:pPr>
    <w:rPr>
      <w:rFonts w:ascii="Arial" w:hAnsi="Arial" w:cs="Arial"/>
      <w:b/>
      <w:bCs/>
      <w:sz w:val="22"/>
      <w:szCs w:val="22"/>
      <w:lang w:val="es-ES"/>
    </w:rPr>
  </w:style>
  <w:style w:type="paragraph" w:customStyle="1" w:styleId="font7">
    <w:name w:val="font7"/>
    <w:basedOn w:val="Normal"/>
    <w:rsid w:val="00766BFE"/>
    <w:pPr>
      <w:widowControl/>
      <w:spacing w:before="100" w:beforeAutospacing="1" w:after="100" w:afterAutospacing="1"/>
      <w:jc w:val="left"/>
    </w:pPr>
    <w:rPr>
      <w:rFonts w:ascii="Tahoma" w:hAnsi="Tahoma" w:cs="Tahoma"/>
      <w:b/>
      <w:bCs/>
      <w:color w:val="000000"/>
      <w:sz w:val="16"/>
      <w:szCs w:val="16"/>
      <w:lang w:val="es-ES"/>
    </w:rPr>
  </w:style>
  <w:style w:type="paragraph" w:customStyle="1" w:styleId="font8">
    <w:name w:val="font8"/>
    <w:basedOn w:val="Normal"/>
    <w:rsid w:val="00766BFE"/>
    <w:pPr>
      <w:widowControl/>
      <w:spacing w:before="100" w:beforeAutospacing="1" w:after="100" w:afterAutospacing="1"/>
      <w:jc w:val="left"/>
    </w:pPr>
    <w:rPr>
      <w:rFonts w:ascii="Tahoma" w:hAnsi="Tahoma" w:cs="Tahoma"/>
      <w:color w:val="000000"/>
      <w:sz w:val="16"/>
      <w:szCs w:val="16"/>
      <w:lang w:val="es-ES"/>
    </w:rPr>
  </w:style>
  <w:style w:type="character" w:customStyle="1" w:styleId="TDC4Car">
    <w:name w:val="TDC 4 Car"/>
    <w:basedOn w:val="Fuentedeprrafopredeter"/>
    <w:link w:val="TDC4"/>
    <w:uiPriority w:val="39"/>
    <w:rsid w:val="00766BFE"/>
    <w:rPr>
      <w:rFonts w:ascii="Arial" w:eastAsia="MS Mincho" w:hAnsi="Arial"/>
      <w:lang w:val="es-ES" w:eastAsia="es-ES"/>
    </w:rPr>
  </w:style>
  <w:style w:type="character" w:customStyle="1" w:styleId="Estilo1Car">
    <w:name w:val="Estilo1 Car"/>
    <w:basedOn w:val="TDC4Car"/>
    <w:rsid w:val="00766BFE"/>
    <w:rPr>
      <w:rFonts w:ascii="Arial" w:eastAsiaTheme="minorHAnsi" w:hAnsi="Arial" w:cstheme="minorBidi"/>
      <w:sz w:val="22"/>
      <w:szCs w:val="22"/>
      <w:lang w:val="es-CO" w:eastAsia="en-US"/>
    </w:rPr>
  </w:style>
  <w:style w:type="paragraph" w:styleId="Ttulodendice">
    <w:name w:val="index heading"/>
    <w:basedOn w:val="Normal"/>
    <w:next w:val="Normal"/>
    <w:link w:val="TtulodendiceCar"/>
    <w:rsid w:val="00766BFE"/>
    <w:pPr>
      <w:widowControl/>
      <w:spacing w:before="600" w:after="240"/>
      <w:jc w:val="center"/>
    </w:pPr>
    <w:rPr>
      <w:rFonts w:ascii="Arial" w:hAnsi="Arial"/>
      <w:caps/>
      <w:spacing w:val="100"/>
      <w:sz w:val="26"/>
      <w:lang w:val="es-ES_tradnl"/>
    </w:rPr>
  </w:style>
  <w:style w:type="character" w:customStyle="1" w:styleId="TtulodendiceCar">
    <w:name w:val="Título de índice Car"/>
    <w:basedOn w:val="Fuentedeprrafopredeter"/>
    <w:link w:val="Ttulodendice"/>
    <w:rsid w:val="00766BFE"/>
    <w:rPr>
      <w:rFonts w:ascii="Arial" w:hAnsi="Arial"/>
      <w:caps/>
      <w:spacing w:val="100"/>
      <w:sz w:val="26"/>
      <w:lang w:val="es-ES_tradnl" w:eastAsia="es-ES"/>
    </w:rPr>
  </w:style>
  <w:style w:type="paragraph" w:customStyle="1" w:styleId="Encabezadodetda">
    <w:name w:val="Encabezado de tda"/>
    <w:basedOn w:val="Normal"/>
    <w:rsid w:val="00766BFE"/>
    <w:pPr>
      <w:tabs>
        <w:tab w:val="right" w:pos="9360"/>
      </w:tabs>
      <w:suppressAutoHyphens/>
    </w:pPr>
    <w:rPr>
      <w:rFonts w:ascii="Courier New" w:hAnsi="Courier New"/>
      <w:snapToGrid w:val="0"/>
      <w:lang w:val="es-ES"/>
    </w:rPr>
  </w:style>
  <w:style w:type="character" w:customStyle="1" w:styleId="A4">
    <w:name w:val="A4"/>
    <w:uiPriority w:val="99"/>
    <w:rsid w:val="00766BFE"/>
    <w:rPr>
      <w:rFonts w:cs="Arial Narrow"/>
      <w:b/>
      <w:bCs/>
      <w:color w:val="000000"/>
      <w:sz w:val="22"/>
      <w:szCs w:val="22"/>
    </w:rPr>
  </w:style>
  <w:style w:type="paragraph" w:customStyle="1" w:styleId="Pa2">
    <w:name w:val="Pa2"/>
    <w:basedOn w:val="Default"/>
    <w:next w:val="Default"/>
    <w:uiPriority w:val="99"/>
    <w:rsid w:val="00766BFE"/>
    <w:pPr>
      <w:spacing w:line="240" w:lineRule="atLeast"/>
    </w:pPr>
    <w:rPr>
      <w:rFonts w:ascii="Arial Narrow" w:eastAsia="Calibri" w:hAnsi="Arial Narrow" w:cs="Times New Roman"/>
      <w:color w:val="auto"/>
      <w:lang w:val="es-ES" w:eastAsia="en-US"/>
    </w:rPr>
  </w:style>
  <w:style w:type="character" w:customStyle="1" w:styleId="A2">
    <w:name w:val="A2"/>
    <w:uiPriority w:val="99"/>
    <w:rsid w:val="00766BFE"/>
    <w:rPr>
      <w:rFonts w:cs="Arial Narrow"/>
      <w:color w:val="000000"/>
      <w:sz w:val="26"/>
      <w:szCs w:val="26"/>
    </w:rPr>
  </w:style>
  <w:style w:type="paragraph" w:customStyle="1" w:styleId="Pa5">
    <w:name w:val="Pa5"/>
    <w:basedOn w:val="Default"/>
    <w:next w:val="Default"/>
    <w:uiPriority w:val="99"/>
    <w:rsid w:val="00766BFE"/>
    <w:pPr>
      <w:spacing w:line="240" w:lineRule="atLeast"/>
    </w:pPr>
    <w:rPr>
      <w:rFonts w:ascii="Arial Narrow" w:eastAsia="Calibri" w:hAnsi="Arial Narrow" w:cs="Times New Roman"/>
      <w:color w:val="auto"/>
      <w:lang w:val="es-ES" w:eastAsia="en-US"/>
    </w:rPr>
  </w:style>
  <w:style w:type="paragraph" w:customStyle="1" w:styleId="FIGURA0">
    <w:name w:val="FIGURA"/>
    <w:basedOn w:val="Cita"/>
    <w:link w:val="FIGURACar"/>
    <w:qFormat/>
    <w:rsid w:val="00766BFE"/>
    <w:pPr>
      <w:widowControl w:val="0"/>
      <w:overflowPunct w:val="0"/>
      <w:autoSpaceDE w:val="0"/>
      <w:autoSpaceDN w:val="0"/>
      <w:adjustRightInd w:val="0"/>
      <w:spacing w:after="240"/>
      <w:textAlignment w:val="baseline"/>
    </w:pPr>
    <w:rPr>
      <w:i w:val="0"/>
      <w:sz w:val="20"/>
      <w:lang w:eastAsia="es-CO"/>
    </w:rPr>
  </w:style>
  <w:style w:type="character" w:customStyle="1" w:styleId="FIGURACar">
    <w:name w:val="FIGURA Car"/>
    <w:basedOn w:val="CitaCar"/>
    <w:link w:val="FIGURA0"/>
    <w:rsid w:val="00766BFE"/>
    <w:rPr>
      <w:rFonts w:ascii="Arial" w:hAnsi="Arial"/>
      <w:i/>
      <w:iCs/>
      <w:color w:val="000000"/>
      <w:sz w:val="24"/>
      <w:lang w:val="es-ES_tradnl" w:eastAsia="es-ES"/>
    </w:rPr>
  </w:style>
  <w:style w:type="paragraph" w:styleId="Cita">
    <w:name w:val="Quote"/>
    <w:basedOn w:val="Normal"/>
    <w:next w:val="Normal"/>
    <w:link w:val="CitaCar"/>
    <w:uiPriority w:val="29"/>
    <w:qFormat/>
    <w:rsid w:val="00766BFE"/>
    <w:pPr>
      <w:widowControl/>
    </w:pPr>
    <w:rPr>
      <w:rFonts w:ascii="Arial" w:hAnsi="Arial"/>
      <w:i/>
      <w:iCs/>
      <w:color w:val="000000"/>
      <w:lang w:val="es-ES_tradnl"/>
    </w:rPr>
  </w:style>
  <w:style w:type="character" w:customStyle="1" w:styleId="CitaCar">
    <w:name w:val="Cita Car"/>
    <w:basedOn w:val="Fuentedeprrafopredeter"/>
    <w:link w:val="Cita"/>
    <w:uiPriority w:val="29"/>
    <w:rsid w:val="00766BFE"/>
    <w:rPr>
      <w:rFonts w:ascii="Arial" w:hAnsi="Arial"/>
      <w:i/>
      <w:iCs/>
      <w:color w:val="000000"/>
      <w:sz w:val="24"/>
      <w:lang w:val="es-ES_tradnl" w:eastAsia="es-ES"/>
    </w:rPr>
  </w:style>
  <w:style w:type="character" w:customStyle="1" w:styleId="Estilo2Car">
    <w:name w:val="Estilo2 Car"/>
    <w:basedOn w:val="Fuentedeprrafopredeter"/>
    <w:rsid w:val="00766BFE"/>
    <w:rPr>
      <w:rFonts w:ascii="Arial" w:hAnsi="Arial"/>
      <w:b/>
      <w:snapToGrid w:val="0"/>
      <w:sz w:val="22"/>
    </w:rPr>
  </w:style>
  <w:style w:type="character" w:customStyle="1" w:styleId="Estilo3Car">
    <w:name w:val="Estilo3 Car"/>
    <w:basedOn w:val="Estilo2Car"/>
    <w:rsid w:val="00766BFE"/>
    <w:rPr>
      <w:rFonts w:ascii="Arial" w:eastAsia="Calibri" w:hAnsi="Arial"/>
      <w:b/>
      <w:snapToGrid w:val="0"/>
      <w:sz w:val="22"/>
      <w:lang w:eastAsia="en-US"/>
    </w:rPr>
  </w:style>
  <w:style w:type="paragraph" w:customStyle="1" w:styleId="vietanivel2">
    <w:name w:val="viñeta nivel 2"/>
    <w:basedOn w:val="Normal"/>
    <w:autoRedefine/>
    <w:rsid w:val="00766BFE"/>
    <w:pPr>
      <w:overflowPunct w:val="0"/>
      <w:autoSpaceDE w:val="0"/>
      <w:autoSpaceDN w:val="0"/>
      <w:adjustRightInd w:val="0"/>
      <w:ind w:left="1276"/>
      <w:textAlignment w:val="baseline"/>
    </w:pPr>
    <w:rPr>
      <w:rFonts w:ascii="Arial" w:hAnsi="Arial"/>
      <w:lang w:val="es-ES_tradnl"/>
    </w:rPr>
  </w:style>
  <w:style w:type="numbering" w:customStyle="1" w:styleId="ITEM">
    <w:name w:val="ITEM"/>
    <w:basedOn w:val="Sinlista"/>
    <w:rsid w:val="00766BFE"/>
    <w:pPr>
      <w:numPr>
        <w:numId w:val="22"/>
      </w:numPr>
    </w:pPr>
  </w:style>
  <w:style w:type="paragraph" w:customStyle="1" w:styleId="Textoindependiente31">
    <w:name w:val="Texto independiente 31"/>
    <w:basedOn w:val="Normal"/>
    <w:rsid w:val="00766BFE"/>
    <w:pPr>
      <w:widowControl/>
    </w:pPr>
    <w:rPr>
      <w:rFonts w:ascii="Arial" w:hAnsi="Arial"/>
      <w:spacing w:val="-2"/>
      <w:sz w:val="22"/>
      <w:szCs w:val="24"/>
      <w:lang w:val="es-CL"/>
    </w:rPr>
  </w:style>
  <w:style w:type="paragraph" w:styleId="Sangra2detindependiente">
    <w:name w:val="Body Text Indent 2"/>
    <w:basedOn w:val="Normal"/>
    <w:link w:val="Sangra2detindependienteCar"/>
    <w:rsid w:val="00766BFE"/>
    <w:pPr>
      <w:widowControl/>
      <w:spacing w:after="120" w:line="480" w:lineRule="auto"/>
      <w:ind w:left="283"/>
    </w:pPr>
    <w:rPr>
      <w:rFonts w:ascii="Arial" w:hAnsi="Arial"/>
      <w:lang w:val="es-ES_tradnl"/>
    </w:rPr>
  </w:style>
  <w:style w:type="character" w:customStyle="1" w:styleId="Sangra2detindependienteCar">
    <w:name w:val="Sangría 2 de t. independiente Car"/>
    <w:basedOn w:val="Fuentedeprrafopredeter"/>
    <w:link w:val="Sangra2detindependiente"/>
    <w:rsid w:val="00766BFE"/>
    <w:rPr>
      <w:rFonts w:ascii="Arial" w:hAnsi="Arial"/>
      <w:sz w:val="24"/>
      <w:lang w:val="es-ES_tradnl" w:eastAsia="es-ES"/>
    </w:rPr>
  </w:style>
  <w:style w:type="paragraph" w:customStyle="1" w:styleId="Ttulo20">
    <w:name w:val="T’tulo 2"/>
    <w:basedOn w:val="Normal"/>
    <w:next w:val="Normal"/>
    <w:rsid w:val="00766BFE"/>
    <w:pPr>
      <w:keepNext/>
      <w:widowControl/>
    </w:pPr>
    <w:rPr>
      <w:rFonts w:ascii="Arial" w:hAnsi="Arial"/>
      <w:szCs w:val="24"/>
      <w:lang w:val="es-ES"/>
    </w:rPr>
  </w:style>
  <w:style w:type="paragraph" w:customStyle="1" w:styleId="CSISectLev1">
    <w:name w:val="CSISectLev1"/>
    <w:rsid w:val="00766BFE"/>
    <w:pPr>
      <w:autoSpaceDE w:val="0"/>
      <w:autoSpaceDN w:val="0"/>
      <w:adjustRightInd w:val="0"/>
      <w:spacing w:after="180"/>
    </w:pPr>
    <w:rPr>
      <w:rFonts w:ascii="Arial" w:eastAsiaTheme="minorEastAsia" w:hAnsi="Arial" w:cs="Arial"/>
      <w:b/>
      <w:bCs/>
      <w:color w:val="000000"/>
      <w:sz w:val="40"/>
      <w:szCs w:val="40"/>
      <w:lang w:val="en-US"/>
    </w:rPr>
  </w:style>
  <w:style w:type="paragraph" w:customStyle="1" w:styleId="CSIText">
    <w:name w:val="CSIText"/>
    <w:uiPriority w:val="99"/>
    <w:rsid w:val="00766BFE"/>
    <w:pPr>
      <w:autoSpaceDE w:val="0"/>
      <w:autoSpaceDN w:val="0"/>
      <w:adjustRightInd w:val="0"/>
    </w:pPr>
    <w:rPr>
      <w:rFonts w:ascii="Arial" w:eastAsiaTheme="minorEastAsia" w:hAnsi="Arial" w:cs="Arial"/>
      <w:color w:val="000000"/>
      <w:lang w:val="en-US"/>
    </w:rPr>
  </w:style>
  <w:style w:type="paragraph" w:customStyle="1" w:styleId="CSITableTitle">
    <w:name w:val="CSITableTitle"/>
    <w:uiPriority w:val="99"/>
    <w:rsid w:val="00766BFE"/>
    <w:pPr>
      <w:autoSpaceDE w:val="0"/>
      <w:autoSpaceDN w:val="0"/>
      <w:adjustRightInd w:val="0"/>
      <w:spacing w:after="80"/>
    </w:pPr>
    <w:rPr>
      <w:rFonts w:ascii="Arial" w:eastAsiaTheme="minorEastAsia" w:hAnsi="Arial" w:cs="Arial"/>
      <w:b/>
      <w:bCs/>
      <w:color w:val="000000"/>
      <w:sz w:val="24"/>
      <w:szCs w:val="24"/>
      <w:lang w:val="en-US"/>
    </w:rPr>
  </w:style>
  <w:style w:type="paragraph" w:customStyle="1" w:styleId="CSIFieldHead">
    <w:name w:val="CSIFieldHead"/>
    <w:uiPriority w:val="99"/>
    <w:rsid w:val="00766BFE"/>
    <w:pPr>
      <w:autoSpaceDE w:val="0"/>
      <w:autoSpaceDN w:val="0"/>
      <w:adjustRightInd w:val="0"/>
    </w:pPr>
    <w:rPr>
      <w:rFonts w:ascii="Arial" w:eastAsiaTheme="minorEastAsia" w:hAnsi="Arial" w:cs="Arial"/>
      <w:b/>
      <w:bCs/>
      <w:color w:val="000000"/>
      <w:sz w:val="16"/>
      <w:szCs w:val="16"/>
      <w:lang w:val="en-US"/>
    </w:rPr>
  </w:style>
  <w:style w:type="paragraph" w:customStyle="1" w:styleId="CSITableData">
    <w:name w:val="CSITableData"/>
    <w:uiPriority w:val="99"/>
    <w:rsid w:val="00766BFE"/>
    <w:pPr>
      <w:autoSpaceDE w:val="0"/>
      <w:autoSpaceDN w:val="0"/>
      <w:adjustRightInd w:val="0"/>
    </w:pPr>
    <w:rPr>
      <w:rFonts w:ascii="Arial" w:eastAsiaTheme="minorEastAsia" w:hAnsi="Arial" w:cs="Arial"/>
      <w:color w:val="000000"/>
      <w:sz w:val="16"/>
      <w:szCs w:val="16"/>
      <w:lang w:val="en-US"/>
    </w:rPr>
  </w:style>
  <w:style w:type="paragraph" w:customStyle="1" w:styleId="CSISectLev2">
    <w:name w:val="CSISectLev2"/>
    <w:uiPriority w:val="99"/>
    <w:rsid w:val="00766BFE"/>
    <w:pPr>
      <w:autoSpaceDE w:val="0"/>
      <w:autoSpaceDN w:val="0"/>
      <w:adjustRightInd w:val="0"/>
      <w:spacing w:after="180"/>
    </w:pPr>
    <w:rPr>
      <w:rFonts w:ascii="Arial" w:eastAsiaTheme="minorEastAsia" w:hAnsi="Arial" w:cs="Arial"/>
      <w:b/>
      <w:bCs/>
      <w:i/>
      <w:iCs/>
      <w:color w:val="000000"/>
      <w:sz w:val="32"/>
      <w:szCs w:val="32"/>
      <w:lang w:val="en-US"/>
    </w:rPr>
  </w:style>
  <w:style w:type="paragraph" w:customStyle="1" w:styleId="CSISectLev3">
    <w:name w:val="CSISectLev3"/>
    <w:uiPriority w:val="99"/>
    <w:rsid w:val="00766BFE"/>
    <w:pPr>
      <w:autoSpaceDE w:val="0"/>
      <w:autoSpaceDN w:val="0"/>
      <w:adjustRightInd w:val="0"/>
      <w:spacing w:after="180"/>
    </w:pPr>
    <w:rPr>
      <w:rFonts w:ascii="Arial" w:eastAsiaTheme="minorEastAsia" w:hAnsi="Arial" w:cs="Arial"/>
      <w:b/>
      <w:bCs/>
      <w:color w:val="000000"/>
      <w:sz w:val="24"/>
      <w:szCs w:val="24"/>
      <w:lang w:val="en-US"/>
    </w:rPr>
  </w:style>
  <w:style w:type="paragraph" w:customStyle="1" w:styleId="CSITextHead">
    <w:name w:val="CSITextHead"/>
    <w:uiPriority w:val="99"/>
    <w:rsid w:val="00766BFE"/>
    <w:pPr>
      <w:autoSpaceDE w:val="0"/>
      <w:autoSpaceDN w:val="0"/>
      <w:adjustRightInd w:val="0"/>
      <w:spacing w:before="180" w:after="180"/>
    </w:pPr>
    <w:rPr>
      <w:rFonts w:ascii="Arial" w:eastAsiaTheme="minorEastAsia" w:hAnsi="Arial" w:cs="Arial"/>
      <w:b/>
      <w:bCs/>
      <w:i/>
      <w:iCs/>
      <w:color w:val="000000"/>
      <w:sz w:val="22"/>
      <w:szCs w:val="22"/>
      <w:lang w:val="en-US"/>
    </w:rPr>
  </w:style>
  <w:style w:type="paragraph" w:customStyle="1" w:styleId="CSIFigCap">
    <w:name w:val="CSIFigCap"/>
    <w:uiPriority w:val="99"/>
    <w:rsid w:val="00766BFE"/>
    <w:pPr>
      <w:autoSpaceDE w:val="0"/>
      <w:autoSpaceDN w:val="0"/>
      <w:adjustRightInd w:val="0"/>
    </w:pPr>
    <w:rPr>
      <w:rFonts w:ascii="Arial" w:eastAsiaTheme="minorEastAsia" w:hAnsi="Arial" w:cs="Arial"/>
      <w:b/>
      <w:bCs/>
      <w:color w:val="000000"/>
      <w:sz w:val="24"/>
      <w:szCs w:val="24"/>
      <w:lang w:val="en-US"/>
    </w:rPr>
  </w:style>
  <w:style w:type="paragraph" w:customStyle="1" w:styleId="font9">
    <w:name w:val="font9"/>
    <w:basedOn w:val="Normal"/>
    <w:rsid w:val="00766BFE"/>
    <w:pPr>
      <w:widowControl/>
      <w:spacing w:before="100" w:beforeAutospacing="1" w:after="100" w:afterAutospacing="1"/>
      <w:jc w:val="left"/>
    </w:pPr>
    <w:rPr>
      <w:rFonts w:ascii="Arial" w:hAnsi="Arial" w:cs="Arial"/>
      <w:b/>
      <w:bCs/>
      <w:sz w:val="20"/>
      <w:u w:val="single"/>
      <w:lang w:val="es-ES"/>
    </w:rPr>
  </w:style>
  <w:style w:type="paragraph" w:customStyle="1" w:styleId="font10">
    <w:name w:val="font10"/>
    <w:basedOn w:val="Normal"/>
    <w:rsid w:val="00766BFE"/>
    <w:pPr>
      <w:widowControl/>
      <w:spacing w:before="100" w:beforeAutospacing="1" w:after="100" w:afterAutospacing="1"/>
      <w:jc w:val="left"/>
    </w:pPr>
    <w:rPr>
      <w:rFonts w:ascii="Arial" w:hAnsi="Arial" w:cs="Arial"/>
      <w:sz w:val="20"/>
      <w:lang w:val="es-ES"/>
    </w:rPr>
  </w:style>
  <w:style w:type="paragraph" w:customStyle="1" w:styleId="font11">
    <w:name w:val="font11"/>
    <w:basedOn w:val="Normal"/>
    <w:rsid w:val="00766BFE"/>
    <w:pPr>
      <w:widowControl/>
      <w:spacing w:before="100" w:beforeAutospacing="1" w:after="100" w:afterAutospacing="1"/>
      <w:jc w:val="left"/>
    </w:pPr>
    <w:rPr>
      <w:rFonts w:ascii="Arial" w:hAnsi="Arial" w:cs="Arial"/>
      <w:sz w:val="20"/>
      <w:u w:val="single"/>
      <w:lang w:val="es-ES"/>
    </w:rPr>
  </w:style>
  <w:style w:type="paragraph" w:customStyle="1" w:styleId="font12">
    <w:name w:val="font12"/>
    <w:basedOn w:val="Normal"/>
    <w:rsid w:val="00766BFE"/>
    <w:pPr>
      <w:widowControl/>
      <w:spacing w:before="100" w:beforeAutospacing="1" w:after="100" w:afterAutospacing="1"/>
      <w:jc w:val="left"/>
    </w:pPr>
    <w:rPr>
      <w:rFonts w:ascii="Tahoma" w:hAnsi="Tahoma" w:cs="Tahoma"/>
      <w:b/>
      <w:bCs/>
      <w:color w:val="000000"/>
      <w:sz w:val="14"/>
      <w:szCs w:val="14"/>
      <w:lang w:val="es-ES"/>
    </w:rPr>
  </w:style>
  <w:style w:type="paragraph" w:customStyle="1" w:styleId="font13">
    <w:name w:val="font13"/>
    <w:basedOn w:val="Normal"/>
    <w:rsid w:val="00766BFE"/>
    <w:pPr>
      <w:widowControl/>
      <w:spacing w:before="100" w:beforeAutospacing="1" w:after="100" w:afterAutospacing="1"/>
      <w:jc w:val="left"/>
    </w:pPr>
    <w:rPr>
      <w:rFonts w:ascii="Tahoma" w:hAnsi="Tahoma" w:cs="Tahoma"/>
      <w:b/>
      <w:bCs/>
      <w:color w:val="000000"/>
      <w:sz w:val="16"/>
      <w:szCs w:val="16"/>
      <w:u w:val="single"/>
      <w:lang w:val="es-ES"/>
    </w:rPr>
  </w:style>
  <w:style w:type="paragraph" w:customStyle="1" w:styleId="ESPECIFICACION">
    <w:name w:val="ESPECIFICACION"/>
    <w:basedOn w:val="Normal"/>
    <w:rsid w:val="00766BFE"/>
    <w:pPr>
      <w:widowControl/>
      <w:jc w:val="left"/>
    </w:pPr>
    <w:rPr>
      <w:rFonts w:ascii="Arial" w:hAnsi="Arial"/>
      <w:szCs w:val="24"/>
    </w:rPr>
  </w:style>
  <w:style w:type="paragraph" w:customStyle="1" w:styleId="xl141">
    <w:name w:val="xl141"/>
    <w:basedOn w:val="Normal"/>
    <w:rsid w:val="00766BFE"/>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Cs w:val="24"/>
      <w:lang w:val="es-ES"/>
    </w:rPr>
  </w:style>
  <w:style w:type="paragraph" w:customStyle="1" w:styleId="xl142">
    <w:name w:val="xl142"/>
    <w:basedOn w:val="Normal"/>
    <w:rsid w:val="00766BFE"/>
    <w:pPr>
      <w:widowControl/>
      <w:pBdr>
        <w:left w:val="single" w:sz="4" w:space="0" w:color="auto"/>
        <w:right w:val="single" w:sz="4" w:space="0" w:color="auto"/>
      </w:pBdr>
      <w:spacing w:before="100" w:beforeAutospacing="1" w:after="100" w:afterAutospacing="1"/>
      <w:jc w:val="center"/>
      <w:textAlignment w:val="center"/>
    </w:pPr>
    <w:rPr>
      <w:rFonts w:ascii="Arial" w:hAnsi="Arial" w:cs="Arial"/>
      <w:szCs w:val="24"/>
      <w:lang w:val="es-ES"/>
    </w:rPr>
  </w:style>
  <w:style w:type="paragraph" w:customStyle="1" w:styleId="xl143">
    <w:name w:val="xl143"/>
    <w:basedOn w:val="Normal"/>
    <w:rsid w:val="00766BF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Cs w:val="24"/>
      <w:lang w:val="es-ES"/>
    </w:rPr>
  </w:style>
  <w:style w:type="paragraph" w:customStyle="1" w:styleId="xl144">
    <w:name w:val="xl144"/>
    <w:basedOn w:val="Normal"/>
    <w:rsid w:val="00766BFE"/>
    <w:pPr>
      <w:widowControl/>
      <w:pBdr>
        <w:top w:val="single" w:sz="4" w:space="0" w:color="auto"/>
        <w:left w:val="single" w:sz="4" w:space="0" w:color="auto"/>
      </w:pBdr>
      <w:spacing w:before="100" w:beforeAutospacing="1" w:after="100" w:afterAutospacing="1"/>
      <w:jc w:val="center"/>
      <w:textAlignment w:val="center"/>
    </w:pPr>
    <w:rPr>
      <w:rFonts w:ascii="Arial" w:hAnsi="Arial" w:cs="Arial"/>
      <w:szCs w:val="24"/>
      <w:lang w:val="es-ES"/>
    </w:rPr>
  </w:style>
  <w:style w:type="paragraph" w:customStyle="1" w:styleId="xl145">
    <w:name w:val="xl145"/>
    <w:basedOn w:val="Normal"/>
    <w:rsid w:val="00766BFE"/>
    <w:pPr>
      <w:widowControl/>
      <w:pBdr>
        <w:top w:val="single" w:sz="4" w:space="0" w:color="auto"/>
        <w:right w:val="single" w:sz="4" w:space="0" w:color="auto"/>
      </w:pBdr>
      <w:spacing w:before="100" w:beforeAutospacing="1" w:after="100" w:afterAutospacing="1"/>
      <w:jc w:val="center"/>
      <w:textAlignment w:val="center"/>
    </w:pPr>
    <w:rPr>
      <w:rFonts w:ascii="Arial" w:hAnsi="Arial" w:cs="Arial"/>
      <w:szCs w:val="24"/>
      <w:lang w:val="es-ES"/>
    </w:rPr>
  </w:style>
  <w:style w:type="paragraph" w:customStyle="1" w:styleId="xl146">
    <w:name w:val="xl146"/>
    <w:basedOn w:val="Normal"/>
    <w:rsid w:val="00766BFE"/>
    <w:pPr>
      <w:widowControl/>
      <w:pBdr>
        <w:left w:val="single" w:sz="4" w:space="0" w:color="auto"/>
        <w:bottom w:val="single" w:sz="4" w:space="0" w:color="auto"/>
      </w:pBdr>
      <w:spacing w:before="100" w:beforeAutospacing="1" w:after="100" w:afterAutospacing="1"/>
      <w:jc w:val="center"/>
      <w:textAlignment w:val="center"/>
    </w:pPr>
    <w:rPr>
      <w:rFonts w:ascii="Arial" w:hAnsi="Arial" w:cs="Arial"/>
      <w:szCs w:val="24"/>
      <w:lang w:val="es-ES"/>
    </w:rPr>
  </w:style>
  <w:style w:type="paragraph" w:customStyle="1" w:styleId="xl147">
    <w:name w:val="xl147"/>
    <w:basedOn w:val="Normal"/>
    <w:rsid w:val="00766BFE"/>
    <w:pPr>
      <w:widowControl/>
      <w:pBdr>
        <w:bottom w:val="single" w:sz="4" w:space="0" w:color="auto"/>
        <w:right w:val="single" w:sz="4" w:space="0" w:color="auto"/>
      </w:pBdr>
      <w:spacing w:before="100" w:beforeAutospacing="1" w:after="100" w:afterAutospacing="1"/>
      <w:jc w:val="center"/>
      <w:textAlignment w:val="center"/>
    </w:pPr>
    <w:rPr>
      <w:rFonts w:ascii="Arial" w:hAnsi="Arial" w:cs="Arial"/>
      <w:szCs w:val="24"/>
      <w:lang w:val="es-ES"/>
    </w:rPr>
  </w:style>
  <w:style w:type="paragraph" w:customStyle="1" w:styleId="xl148">
    <w:name w:val="xl148"/>
    <w:basedOn w:val="Normal"/>
    <w:rsid w:val="00766BFE"/>
    <w:pPr>
      <w:widowControl/>
      <w:pBdr>
        <w:left w:val="single" w:sz="4" w:space="0" w:color="auto"/>
        <w:bottom w:val="single" w:sz="4" w:space="0" w:color="auto"/>
      </w:pBdr>
      <w:spacing w:before="100" w:beforeAutospacing="1" w:after="100" w:afterAutospacing="1"/>
      <w:jc w:val="center"/>
    </w:pPr>
    <w:rPr>
      <w:rFonts w:ascii="Arial" w:hAnsi="Arial" w:cs="Arial"/>
      <w:b/>
      <w:bCs/>
      <w:sz w:val="16"/>
      <w:szCs w:val="16"/>
      <w:lang w:val="es-ES"/>
    </w:rPr>
  </w:style>
  <w:style w:type="paragraph" w:customStyle="1" w:styleId="xl149">
    <w:name w:val="xl149"/>
    <w:basedOn w:val="Normal"/>
    <w:rsid w:val="00766BFE"/>
    <w:pPr>
      <w:widowControl/>
      <w:pBdr>
        <w:bottom w:val="single" w:sz="4" w:space="0" w:color="auto"/>
      </w:pBdr>
      <w:spacing w:before="100" w:beforeAutospacing="1" w:after="100" w:afterAutospacing="1"/>
      <w:jc w:val="center"/>
    </w:pPr>
    <w:rPr>
      <w:rFonts w:ascii="Arial" w:hAnsi="Arial" w:cs="Arial"/>
      <w:b/>
      <w:bCs/>
      <w:sz w:val="16"/>
      <w:szCs w:val="16"/>
      <w:lang w:val="es-ES"/>
    </w:rPr>
  </w:style>
  <w:style w:type="paragraph" w:customStyle="1" w:styleId="xl150">
    <w:name w:val="xl150"/>
    <w:basedOn w:val="Normal"/>
    <w:rsid w:val="00766BFE"/>
    <w:pPr>
      <w:widowControl/>
      <w:pBdr>
        <w:bottom w:val="single" w:sz="4" w:space="0" w:color="auto"/>
        <w:right w:val="single" w:sz="4" w:space="0" w:color="auto"/>
      </w:pBdr>
      <w:spacing w:before="100" w:beforeAutospacing="1" w:after="100" w:afterAutospacing="1"/>
      <w:jc w:val="center"/>
    </w:pPr>
    <w:rPr>
      <w:rFonts w:ascii="Arial" w:hAnsi="Arial" w:cs="Arial"/>
      <w:b/>
      <w:bCs/>
      <w:sz w:val="16"/>
      <w:szCs w:val="16"/>
      <w:lang w:val="es-ES"/>
    </w:rPr>
  </w:style>
  <w:style w:type="paragraph" w:customStyle="1" w:styleId="xl151">
    <w:name w:val="xl151"/>
    <w:basedOn w:val="Normal"/>
    <w:rsid w:val="00766BFE"/>
    <w:pPr>
      <w:widowControl/>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16"/>
      <w:szCs w:val="16"/>
      <w:lang w:val="es-ES"/>
    </w:rPr>
  </w:style>
  <w:style w:type="paragraph" w:customStyle="1" w:styleId="xl152">
    <w:name w:val="xl152"/>
    <w:basedOn w:val="Normal"/>
    <w:rsid w:val="00766BFE"/>
    <w:pPr>
      <w:widowControl/>
      <w:pBdr>
        <w:top w:val="single" w:sz="4" w:space="0" w:color="auto"/>
        <w:bottom w:val="single" w:sz="4" w:space="0" w:color="auto"/>
      </w:pBdr>
      <w:spacing w:before="100" w:beforeAutospacing="1" w:after="100" w:afterAutospacing="1"/>
      <w:jc w:val="center"/>
    </w:pPr>
    <w:rPr>
      <w:rFonts w:ascii="Arial" w:hAnsi="Arial" w:cs="Arial"/>
      <w:b/>
      <w:bCs/>
      <w:sz w:val="16"/>
      <w:szCs w:val="16"/>
      <w:lang w:val="es-ES"/>
    </w:rPr>
  </w:style>
  <w:style w:type="paragraph" w:customStyle="1" w:styleId="xl153">
    <w:name w:val="xl153"/>
    <w:basedOn w:val="Normal"/>
    <w:rsid w:val="00766BFE"/>
    <w:pPr>
      <w:widowControl/>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lang w:val="es-ES"/>
    </w:rPr>
  </w:style>
  <w:style w:type="paragraph" w:customStyle="1" w:styleId="xl154">
    <w:name w:val="xl154"/>
    <w:basedOn w:val="Normal"/>
    <w:rsid w:val="00766BFE"/>
    <w:pPr>
      <w:widowControl/>
      <w:pBdr>
        <w:left w:val="single" w:sz="4" w:space="0" w:color="auto"/>
        <w:right w:val="single" w:sz="4" w:space="0" w:color="auto"/>
      </w:pBdr>
      <w:spacing w:before="100" w:beforeAutospacing="1" w:after="100" w:afterAutospacing="1"/>
      <w:jc w:val="center"/>
    </w:pPr>
    <w:rPr>
      <w:rFonts w:ascii="Arial" w:hAnsi="Arial" w:cs="Arial"/>
      <w:color w:val="FF0000"/>
      <w:sz w:val="16"/>
      <w:szCs w:val="16"/>
      <w:lang w:val="es-ES"/>
    </w:rPr>
  </w:style>
  <w:style w:type="character" w:customStyle="1" w:styleId="hps">
    <w:name w:val="hps"/>
    <w:basedOn w:val="Fuentedeprrafopredeter"/>
    <w:rsid w:val="00766BFE"/>
  </w:style>
  <w:style w:type="paragraph" w:customStyle="1" w:styleId="xl63">
    <w:name w:val="xl63"/>
    <w:basedOn w:val="Normal"/>
    <w:rsid w:val="00766BFE"/>
    <w:pPr>
      <w:widowControl/>
      <w:shd w:val="clear" w:color="000000" w:fill="ECE9D8"/>
      <w:spacing w:before="100" w:beforeAutospacing="1" w:after="100" w:afterAutospacing="1"/>
      <w:jc w:val="center"/>
      <w:textAlignment w:val="top"/>
    </w:pPr>
    <w:rPr>
      <w:rFonts w:ascii="Tahoma" w:hAnsi="Tahoma" w:cs="Tahoma"/>
      <w:sz w:val="16"/>
      <w:szCs w:val="16"/>
      <w:lang w:val="es-ES"/>
    </w:rPr>
  </w:style>
  <w:style w:type="paragraph" w:customStyle="1" w:styleId="xl64">
    <w:name w:val="xl64"/>
    <w:basedOn w:val="Normal"/>
    <w:rsid w:val="00766BFE"/>
    <w:pPr>
      <w:widowControl/>
      <w:pBdr>
        <w:top w:val="single" w:sz="4" w:space="0" w:color="auto"/>
        <w:left w:val="single" w:sz="4" w:space="0" w:color="auto"/>
        <w:right w:val="single" w:sz="4" w:space="0" w:color="auto"/>
      </w:pBdr>
      <w:spacing w:before="100" w:beforeAutospacing="1" w:after="100" w:afterAutospacing="1"/>
      <w:jc w:val="right"/>
      <w:textAlignment w:val="center"/>
    </w:pPr>
    <w:rPr>
      <w:rFonts w:ascii="Tahoma" w:hAnsi="Tahoma" w:cs="Tahoma"/>
      <w:sz w:val="16"/>
      <w:szCs w:val="16"/>
      <w:lang w:val="es-ES"/>
    </w:rPr>
  </w:style>
  <w:style w:type="numbering" w:customStyle="1" w:styleId="EstiloImagenconvietas1">
    <w:name w:val="Estilo Imagen con viñetas1"/>
    <w:rsid w:val="00766BFE"/>
    <w:pPr>
      <w:numPr>
        <w:numId w:val="23"/>
      </w:numPr>
    </w:pPr>
  </w:style>
  <w:style w:type="paragraph" w:customStyle="1" w:styleId="FTablas">
    <w:name w:val="FTablas"/>
    <w:basedOn w:val="Normal"/>
    <w:link w:val="FTablasCar"/>
    <w:qFormat/>
    <w:rsid w:val="00603C1A"/>
    <w:pPr>
      <w:widowControl/>
      <w:spacing w:after="120"/>
      <w:jc w:val="center"/>
    </w:pPr>
    <w:rPr>
      <w:b/>
      <w:sz w:val="20"/>
      <w:lang w:eastAsia="en-US"/>
    </w:rPr>
  </w:style>
  <w:style w:type="character" w:customStyle="1" w:styleId="FTablasCar">
    <w:name w:val="FTablas Car"/>
    <w:link w:val="FTablas"/>
    <w:rsid w:val="00603C1A"/>
    <w:rPr>
      <w:b/>
      <w:lang w:eastAsia="en-US"/>
    </w:rPr>
  </w:style>
  <w:style w:type="paragraph" w:customStyle="1" w:styleId="FFiguras">
    <w:name w:val="FFiguras"/>
    <w:basedOn w:val="Normal"/>
    <w:link w:val="FFigurasCar"/>
    <w:qFormat/>
    <w:rsid w:val="00603C1A"/>
    <w:pPr>
      <w:widowControl/>
      <w:spacing w:before="120"/>
      <w:jc w:val="center"/>
    </w:pPr>
    <w:rPr>
      <w:b/>
      <w:sz w:val="20"/>
      <w:lang w:eastAsia="en-US"/>
    </w:rPr>
  </w:style>
  <w:style w:type="character" w:customStyle="1" w:styleId="FFigurasCar">
    <w:name w:val="FFiguras Car"/>
    <w:link w:val="FFiguras"/>
    <w:rsid w:val="00603C1A"/>
    <w:rPr>
      <w:b/>
      <w:lang w:eastAsia="en-US"/>
    </w:rPr>
  </w:style>
  <w:style w:type="paragraph" w:customStyle="1" w:styleId="Tablas">
    <w:name w:val="Tablas"/>
    <w:aliases w:val="Tablas1,Epígrafe Tabla,Epígrafe foto,Car1,Car11,Epígrafe Car1,Epígrafe Car2,Epígrafe Car3,Epígrafe Car4,Epígrafe Car5,Epígrafe Car6,Epígrafe Car7,Epígrafe Car8,Epígrafe Car9,Epígrafe Car11"/>
    <w:basedOn w:val="Normal"/>
    <w:next w:val="Normal"/>
    <w:uiPriority w:val="99"/>
    <w:qFormat/>
    <w:rsid w:val="00A226ED"/>
    <w:pPr>
      <w:jc w:val="center"/>
    </w:pPr>
    <w:rPr>
      <w:b/>
      <w:bCs/>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footer" w:uiPriority="99"/>
    <w:lsdException w:name="caption" w:uiPriority="35"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44E51"/>
    <w:pPr>
      <w:widowControl w:val="0"/>
      <w:jc w:val="both"/>
    </w:pPr>
    <w:rPr>
      <w:sz w:val="24"/>
      <w:lang w:eastAsia="es-ES"/>
    </w:rPr>
  </w:style>
  <w:style w:type="paragraph" w:styleId="Ttulo1">
    <w:name w:val="heading 1"/>
    <w:aliases w:val="SGC Essere 1 C,SGC Essere I C,Consorcio CCE,Edgar 1,título 1,SGC Essere 0"/>
    <w:basedOn w:val="Normal"/>
    <w:next w:val="Normal"/>
    <w:uiPriority w:val="99"/>
    <w:qFormat/>
    <w:rsid w:val="00A44E51"/>
    <w:pPr>
      <w:numPr>
        <w:numId w:val="1"/>
      </w:numPr>
      <w:outlineLvl w:val="0"/>
    </w:pPr>
    <w:rPr>
      <w:b/>
      <w:caps/>
      <w:kern w:val="28"/>
      <w:szCs w:val="24"/>
    </w:rPr>
  </w:style>
  <w:style w:type="paragraph" w:styleId="Ttulo2">
    <w:name w:val="heading 2"/>
    <w:aliases w:val="SGC Essere 2 C,SGC Essere II C,SGC Essere 1,Edgar 2,título 2,h2,Titulo 2,H2-Heading 2,2,Header 2,l2,Header2,22,heading2,list2,Titolo2,título 21,título 22,título 23,título 24,título 25,Chapter Number/Appendix Letter,chn,H2,DO NOT USE_h2,Edgar"/>
    <w:basedOn w:val="Normal"/>
    <w:next w:val="Normal"/>
    <w:link w:val="Ttulo2Car"/>
    <w:uiPriority w:val="99"/>
    <w:qFormat/>
    <w:rsid w:val="00A44E51"/>
    <w:pPr>
      <w:numPr>
        <w:ilvl w:val="1"/>
        <w:numId w:val="1"/>
      </w:numPr>
      <w:outlineLvl w:val="1"/>
    </w:pPr>
    <w:rPr>
      <w:b/>
      <w:caps/>
      <w:szCs w:val="24"/>
    </w:rPr>
  </w:style>
  <w:style w:type="paragraph" w:styleId="Ttulo3">
    <w:name w:val="heading 3"/>
    <w:aliases w:val="Título 3 (capítulo),SGC Essere 3 C,SGC Essere III C,SGC Essere 2,Edgar 3,H3,h3,h31,alltoc,Heading 3 - old,titulo 3,título 3,título 31,título 32,título 33,título 34,H3-Heading 3,l3.3,l3,list 3,list3,Titolo3,SGC Essere 2 + Antes:  6 pto,IGL 3"/>
    <w:basedOn w:val="Normal"/>
    <w:next w:val="Normal"/>
    <w:uiPriority w:val="99"/>
    <w:qFormat/>
    <w:rsid w:val="00A44E51"/>
    <w:pPr>
      <w:numPr>
        <w:ilvl w:val="2"/>
        <w:numId w:val="1"/>
      </w:numPr>
      <w:outlineLvl w:val="2"/>
    </w:pPr>
    <w:rPr>
      <w:b/>
      <w:szCs w:val="24"/>
    </w:rPr>
  </w:style>
  <w:style w:type="paragraph" w:styleId="Ttulo4">
    <w:name w:val="heading 4"/>
    <w:aliases w:val="Título 4 - BCN,4 dash,d,3,Título 4 (principal),SGC Essere 4 C,SGC Essere IV C,SGC Essere 3"/>
    <w:basedOn w:val="Normal"/>
    <w:next w:val="Normal"/>
    <w:uiPriority w:val="99"/>
    <w:qFormat/>
    <w:rsid w:val="00A44E51"/>
    <w:pPr>
      <w:numPr>
        <w:ilvl w:val="3"/>
        <w:numId w:val="1"/>
      </w:numPr>
      <w:outlineLvl w:val="3"/>
    </w:pPr>
    <w:rPr>
      <w:b/>
      <w:szCs w:val="24"/>
    </w:rPr>
  </w:style>
  <w:style w:type="paragraph" w:styleId="Ttulo5">
    <w:name w:val="heading 5"/>
    <w:aliases w:val="Título 5-BCN,SGC Essere 5 C,SGC Essere V C"/>
    <w:basedOn w:val="Normal"/>
    <w:next w:val="Normal"/>
    <w:uiPriority w:val="99"/>
    <w:qFormat/>
    <w:rsid w:val="00A44E51"/>
    <w:pPr>
      <w:numPr>
        <w:ilvl w:val="4"/>
        <w:numId w:val="1"/>
      </w:numPr>
      <w:outlineLvl w:val="4"/>
    </w:pPr>
    <w:rPr>
      <w:b/>
      <w:szCs w:val="24"/>
    </w:rPr>
  </w:style>
  <w:style w:type="paragraph" w:styleId="Ttulo6">
    <w:name w:val="heading 6"/>
    <w:aliases w:val="Título 6-BCN,SGC Essere 6 C,SGC Essere VI C"/>
    <w:basedOn w:val="Normal"/>
    <w:next w:val="Normal"/>
    <w:uiPriority w:val="99"/>
    <w:qFormat/>
    <w:rsid w:val="00A44E51"/>
    <w:pPr>
      <w:numPr>
        <w:ilvl w:val="5"/>
        <w:numId w:val="1"/>
      </w:numPr>
      <w:outlineLvl w:val="5"/>
    </w:pPr>
    <w:rPr>
      <w:b/>
      <w:szCs w:val="24"/>
    </w:rPr>
  </w:style>
  <w:style w:type="paragraph" w:styleId="Ttulo7">
    <w:name w:val="heading 7"/>
    <w:aliases w:val="SGC Essere 7 C,SGC Essere VII C"/>
    <w:basedOn w:val="Normal"/>
    <w:next w:val="Normal"/>
    <w:uiPriority w:val="99"/>
    <w:qFormat/>
    <w:rsid w:val="00A44E51"/>
    <w:pPr>
      <w:numPr>
        <w:ilvl w:val="6"/>
        <w:numId w:val="1"/>
      </w:numPr>
      <w:spacing w:before="240" w:after="60"/>
      <w:outlineLvl w:val="6"/>
    </w:pPr>
    <w:rPr>
      <w:rFonts w:ascii="Arial" w:hAnsi="Arial"/>
      <w:sz w:val="20"/>
    </w:rPr>
  </w:style>
  <w:style w:type="paragraph" w:styleId="Ttulo8">
    <w:name w:val="heading 8"/>
    <w:aliases w:val="SGC Essere 8 C,SGC Essere VIII C"/>
    <w:basedOn w:val="Normal"/>
    <w:next w:val="Normal"/>
    <w:uiPriority w:val="99"/>
    <w:qFormat/>
    <w:rsid w:val="00A44E51"/>
    <w:pPr>
      <w:numPr>
        <w:ilvl w:val="7"/>
        <w:numId w:val="1"/>
      </w:numPr>
      <w:spacing w:before="240" w:after="60"/>
      <w:outlineLvl w:val="7"/>
    </w:pPr>
    <w:rPr>
      <w:rFonts w:ascii="Arial" w:hAnsi="Arial"/>
      <w:i/>
      <w:sz w:val="20"/>
    </w:rPr>
  </w:style>
  <w:style w:type="paragraph" w:styleId="Ttulo9">
    <w:name w:val="heading 9"/>
    <w:aliases w:val="SGC Essere 9 C,SGC Essere IX C"/>
    <w:basedOn w:val="Normal"/>
    <w:next w:val="Normal"/>
    <w:uiPriority w:val="99"/>
    <w:qFormat/>
    <w:rsid w:val="00A44E51"/>
    <w:pPr>
      <w:numPr>
        <w:ilvl w:val="8"/>
        <w:numId w:val="1"/>
      </w:numPr>
      <w:spacing w:before="240" w:after="60"/>
      <w:outlineLvl w:val="8"/>
    </w:pPr>
    <w:rPr>
      <w:rFonts w:ascii="Arial" w:hAnsi="Arial"/>
      <w:b/>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pgrafe">
    <w:name w:val="caption"/>
    <w:aliases w:val="grafica,Car,Car Car Car Car Car Car,Car Car Car Car Car Car Car Car,Car Car Car Car Car Car Car Car Car,Car Car Car Car Car,Car Car Car Car,Epígrafe Car Car,Car Car2,Car Car3, Car, Car Car Car Car Car,Tabla,Figura Car,Figura Car Car,Tabla1"/>
    <w:basedOn w:val="Normal"/>
    <w:next w:val="Normal"/>
    <w:link w:val="EpgrafeCar"/>
    <w:uiPriority w:val="35"/>
    <w:qFormat/>
    <w:rsid w:val="00A44E51"/>
    <w:pPr>
      <w:jc w:val="center"/>
    </w:pPr>
    <w:rPr>
      <w:b/>
      <w:bCs/>
      <w:szCs w:val="24"/>
    </w:rPr>
  </w:style>
  <w:style w:type="character" w:styleId="Hipervnculo">
    <w:name w:val="Hyperlink"/>
    <w:basedOn w:val="Fuentedeprrafopredeter"/>
    <w:uiPriority w:val="99"/>
    <w:rsid w:val="00A44E51"/>
    <w:rPr>
      <w:color w:val="0000FF"/>
      <w:u w:val="single"/>
    </w:rPr>
  </w:style>
  <w:style w:type="paragraph" w:styleId="TDC1">
    <w:name w:val="toc 1"/>
    <w:basedOn w:val="Normal"/>
    <w:next w:val="Normal"/>
    <w:autoRedefine/>
    <w:uiPriority w:val="39"/>
    <w:rsid w:val="00A44E51"/>
    <w:rPr>
      <w:caps/>
      <w:szCs w:val="24"/>
    </w:rPr>
  </w:style>
  <w:style w:type="paragraph" w:styleId="TDC2">
    <w:name w:val="toc 2"/>
    <w:basedOn w:val="Normal"/>
    <w:next w:val="Normal"/>
    <w:autoRedefine/>
    <w:uiPriority w:val="39"/>
    <w:rsid w:val="00A44E51"/>
    <w:pPr>
      <w:ind w:left="240"/>
    </w:pPr>
    <w:rPr>
      <w:caps/>
      <w:szCs w:val="24"/>
    </w:rPr>
  </w:style>
  <w:style w:type="paragraph" w:styleId="TDC3">
    <w:name w:val="toc 3"/>
    <w:basedOn w:val="Normal"/>
    <w:next w:val="Normal"/>
    <w:autoRedefine/>
    <w:uiPriority w:val="39"/>
    <w:rsid w:val="00A44E51"/>
    <w:pPr>
      <w:ind w:left="480"/>
    </w:pPr>
  </w:style>
  <w:style w:type="paragraph" w:styleId="Tabladeilustraciones">
    <w:name w:val="table of figures"/>
    <w:basedOn w:val="Normal"/>
    <w:next w:val="Normal"/>
    <w:uiPriority w:val="99"/>
    <w:rsid w:val="00A44E51"/>
    <w:pPr>
      <w:ind w:left="480" w:hanging="480"/>
    </w:pPr>
  </w:style>
  <w:style w:type="paragraph" w:styleId="Encabezado">
    <w:name w:val="header"/>
    <w:basedOn w:val="Normal"/>
    <w:rsid w:val="00A44E51"/>
    <w:pPr>
      <w:tabs>
        <w:tab w:val="center" w:pos="4252"/>
        <w:tab w:val="right" w:pos="8504"/>
      </w:tabs>
    </w:pPr>
  </w:style>
  <w:style w:type="paragraph" w:styleId="Piedepgina">
    <w:name w:val="footer"/>
    <w:basedOn w:val="Normal"/>
    <w:link w:val="PiedepginaCar"/>
    <w:uiPriority w:val="99"/>
    <w:rsid w:val="00A44E51"/>
    <w:pPr>
      <w:tabs>
        <w:tab w:val="center" w:pos="4252"/>
        <w:tab w:val="right" w:pos="8504"/>
      </w:tabs>
    </w:pPr>
  </w:style>
  <w:style w:type="character" w:styleId="Nmerodepgina">
    <w:name w:val="page number"/>
    <w:basedOn w:val="Fuentedeprrafopredeter"/>
    <w:rsid w:val="00A44E51"/>
  </w:style>
  <w:style w:type="character" w:styleId="Refdecomentario">
    <w:name w:val="annotation reference"/>
    <w:basedOn w:val="Fuentedeprrafopredeter"/>
    <w:semiHidden/>
    <w:rsid w:val="00A44E51"/>
    <w:rPr>
      <w:sz w:val="16"/>
      <w:szCs w:val="16"/>
    </w:rPr>
  </w:style>
  <w:style w:type="paragraph" w:styleId="Textocomentario">
    <w:name w:val="annotation text"/>
    <w:basedOn w:val="Normal"/>
    <w:semiHidden/>
    <w:rsid w:val="00A44E51"/>
    <w:rPr>
      <w:sz w:val="20"/>
    </w:rPr>
  </w:style>
  <w:style w:type="character" w:customStyle="1" w:styleId="Ttulo2Car">
    <w:name w:val="Título 2 Car"/>
    <w:aliases w:val="SGC Essere 2 C Car,SGC Essere II C Car,SGC Essere 1 Car,Edgar 2 Car,título 2 Car,h2 Car,Titulo 2 Car,H2-Heading 2 Car,2 Car,Header 2 Car,l2 Car,Header2 Car,22 Car,heading2 Car,list2 Car,Titolo2 Car,título 21 Car,título 22 Car,título 23 Car"/>
    <w:basedOn w:val="Fuentedeprrafopredeter"/>
    <w:link w:val="Ttulo2"/>
    <w:uiPriority w:val="99"/>
    <w:rsid w:val="00A44E51"/>
    <w:rPr>
      <w:b/>
      <w:caps/>
      <w:sz w:val="24"/>
      <w:szCs w:val="24"/>
      <w:lang w:eastAsia="es-ES"/>
    </w:rPr>
  </w:style>
  <w:style w:type="paragraph" w:styleId="Textodeglobo">
    <w:name w:val="Balloon Text"/>
    <w:basedOn w:val="Normal"/>
    <w:semiHidden/>
    <w:rsid w:val="00A44E51"/>
    <w:rPr>
      <w:rFonts w:ascii="Tahoma" w:hAnsi="Tahoma" w:cs="Tahoma"/>
      <w:sz w:val="16"/>
      <w:szCs w:val="16"/>
    </w:rPr>
  </w:style>
  <w:style w:type="paragraph" w:styleId="Mapadeldocumento">
    <w:name w:val="Document Map"/>
    <w:basedOn w:val="Normal"/>
    <w:semiHidden/>
    <w:rsid w:val="00A44E51"/>
    <w:pPr>
      <w:shd w:val="clear" w:color="auto" w:fill="000080"/>
    </w:pPr>
    <w:rPr>
      <w:rFonts w:ascii="Tahoma" w:hAnsi="Tahoma" w:cs="Tahoma"/>
    </w:rPr>
  </w:style>
  <w:style w:type="paragraph" w:styleId="Textoindependiente3">
    <w:name w:val="Body Text 3"/>
    <w:basedOn w:val="Normal"/>
    <w:rsid w:val="00AE530A"/>
    <w:pPr>
      <w:widowControl/>
      <w:jc w:val="center"/>
    </w:pPr>
    <w:rPr>
      <w:b/>
      <w:lang w:val="es-ES"/>
    </w:rPr>
  </w:style>
  <w:style w:type="paragraph" w:styleId="Asuntodelcomentario">
    <w:name w:val="annotation subject"/>
    <w:basedOn w:val="Textocomentario"/>
    <w:next w:val="Textocomentario"/>
    <w:semiHidden/>
    <w:rsid w:val="00AE530A"/>
    <w:pPr>
      <w:widowControl/>
    </w:pPr>
    <w:rPr>
      <w:b/>
      <w:bCs/>
    </w:rPr>
  </w:style>
  <w:style w:type="character" w:styleId="Hipervnculovisitado">
    <w:name w:val="FollowedHyperlink"/>
    <w:basedOn w:val="Fuentedeprrafopredeter"/>
    <w:rsid w:val="00AE530A"/>
    <w:rPr>
      <w:color w:val="800080"/>
      <w:u w:val="single"/>
    </w:rPr>
  </w:style>
  <w:style w:type="table" w:styleId="Tablaconcuadrcula">
    <w:name w:val="Table Grid"/>
    <w:basedOn w:val="Tablanormal"/>
    <w:rsid w:val="00AE530A"/>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iedepginaCar">
    <w:name w:val="Pie de página Car"/>
    <w:basedOn w:val="Fuentedeprrafopredeter"/>
    <w:link w:val="Piedepgina"/>
    <w:uiPriority w:val="99"/>
    <w:rsid w:val="00E22BD0"/>
    <w:rPr>
      <w:sz w:val="24"/>
      <w:lang w:eastAsia="es-ES"/>
    </w:rPr>
  </w:style>
  <w:style w:type="character" w:customStyle="1" w:styleId="EpgrafeCar">
    <w:name w:val="Epígrafe Car"/>
    <w:aliases w:val="grafica Car,Car Car,Car Car Car Car Car Car Car,Car Car Car Car Car Car Car Car Car1,Car Car Car Car Car Car Car Car Car Car,Car Car Car Car Car Car1,Car Car Car Car Car1,Epígrafe Car Car Car,Car Car2 Car,Car Car3 Car, Car Car,Tabla Car"/>
    <w:link w:val="Epgrafe"/>
    <w:uiPriority w:val="99"/>
    <w:rsid w:val="00F10273"/>
    <w:rPr>
      <w:b/>
      <w:bCs/>
      <w:sz w:val="24"/>
      <w:szCs w:val="24"/>
      <w:lang w:eastAsia="es-ES"/>
    </w:rPr>
  </w:style>
  <w:style w:type="character" w:styleId="nfasis">
    <w:name w:val="Emphasis"/>
    <w:basedOn w:val="Fuentedeprrafopredeter"/>
    <w:qFormat/>
    <w:rsid w:val="00AA757D"/>
    <w:rPr>
      <w:i/>
      <w:iCs/>
    </w:rPr>
  </w:style>
  <w:style w:type="paragraph" w:styleId="Prrafodelista">
    <w:name w:val="List Paragraph"/>
    <w:basedOn w:val="Normal"/>
    <w:uiPriority w:val="99"/>
    <w:qFormat/>
    <w:rsid w:val="00EA2A25"/>
    <w:pPr>
      <w:ind w:left="720"/>
      <w:contextualSpacing/>
    </w:pPr>
  </w:style>
  <w:style w:type="paragraph" w:customStyle="1" w:styleId="Germn12">
    <w:name w:val="Germán 12"/>
    <w:basedOn w:val="Normal"/>
    <w:rsid w:val="001915CF"/>
    <w:pPr>
      <w:widowControl/>
    </w:pPr>
    <w:rPr>
      <w:rFonts w:ascii="Arial" w:eastAsia="PMingLiU" w:hAnsi="Arial"/>
      <w:szCs w:val="24"/>
      <w:lang w:val="es-ES"/>
    </w:rPr>
  </w:style>
  <w:style w:type="paragraph" w:customStyle="1" w:styleId="Prrafodelista1">
    <w:name w:val="Párrafo de lista1"/>
    <w:basedOn w:val="Normal"/>
    <w:uiPriority w:val="99"/>
    <w:rsid w:val="00850243"/>
    <w:pPr>
      <w:widowControl/>
      <w:ind w:left="720"/>
      <w:contextualSpacing/>
    </w:pPr>
    <w:rPr>
      <w:rFonts w:ascii="Arial" w:hAnsi="Arial"/>
      <w:sz w:val="22"/>
      <w:szCs w:val="22"/>
      <w:lang w:val="es-ES"/>
    </w:rPr>
  </w:style>
  <w:style w:type="character" w:customStyle="1" w:styleId="Heading3Char">
    <w:name w:val="Heading 3 Char"/>
    <w:aliases w:val="SGC Essere 3 C Char,SGC Essere 2 Char"/>
    <w:uiPriority w:val="99"/>
    <w:locked/>
    <w:rsid w:val="00566AF1"/>
    <w:rPr>
      <w:rFonts w:cs="Times New Roman"/>
      <w:b/>
      <w:sz w:val="24"/>
      <w:szCs w:val="24"/>
      <w:lang w:eastAsia="es-ES"/>
    </w:rPr>
  </w:style>
  <w:style w:type="numbering" w:customStyle="1" w:styleId="PrrafodelistaCar">
    <w:name w:val="Estilo4"/>
    <w:pPr>
      <w:numPr>
        <w:numId w:val="10"/>
      </w:numPr>
    </w:pPr>
  </w:style>
  <w:style w:type="numbering" w:customStyle="1" w:styleId="Ttulo3Car">
    <w:name w:val="Estilo3"/>
    <w:pPr>
      <w:numPr>
        <w:numId w:val="9"/>
      </w:numPr>
    </w:pPr>
  </w:style>
  <w:style w:type="numbering" w:customStyle="1" w:styleId="Ttulo4Car">
    <w:name w:val="Estilo1"/>
    <w:pPr>
      <w:numPr>
        <w:numId w:val="7"/>
      </w:numPr>
    </w:pPr>
  </w:style>
  <w:style w:type="numbering" w:customStyle="1" w:styleId="Ttulo1Car">
    <w:name w:val="EstiloImagenconvietas1"/>
    <w:pPr>
      <w:numPr>
        <w:numId w:val="23"/>
      </w:numPr>
    </w:pPr>
  </w:style>
  <w:style w:type="numbering" w:customStyle="1" w:styleId="Bibliografa">
    <w:name w:val="Estilo2"/>
    <w:pPr>
      <w:numPr>
        <w:numId w:val="8"/>
      </w:numPr>
    </w:pPr>
  </w:style>
  <w:style w:type="numbering" w:customStyle="1" w:styleId="Ttulo5Car">
    <w:name w:val="ITEM"/>
    <w:pPr>
      <w:numPr>
        <w:numId w:val="22"/>
      </w:numPr>
    </w:pPr>
  </w:style>
</w:styles>
</file>

<file path=word/webSettings.xml><?xml version="1.0" encoding="utf-8"?>
<w:webSettings xmlns:r="http://schemas.openxmlformats.org/officeDocument/2006/relationships" xmlns:w="http://schemas.openxmlformats.org/wordprocessingml/2006/main">
  <w:divs>
    <w:div w:id="40448219">
      <w:bodyDiv w:val="1"/>
      <w:marLeft w:val="0"/>
      <w:marRight w:val="0"/>
      <w:marTop w:val="0"/>
      <w:marBottom w:val="0"/>
      <w:divBdr>
        <w:top w:val="none" w:sz="0" w:space="0" w:color="auto"/>
        <w:left w:val="none" w:sz="0" w:space="0" w:color="auto"/>
        <w:bottom w:val="none" w:sz="0" w:space="0" w:color="auto"/>
        <w:right w:val="none" w:sz="0" w:space="0" w:color="auto"/>
      </w:divBdr>
    </w:div>
    <w:div w:id="279459846">
      <w:bodyDiv w:val="1"/>
      <w:marLeft w:val="0"/>
      <w:marRight w:val="0"/>
      <w:marTop w:val="0"/>
      <w:marBottom w:val="0"/>
      <w:divBdr>
        <w:top w:val="none" w:sz="0" w:space="0" w:color="auto"/>
        <w:left w:val="none" w:sz="0" w:space="0" w:color="auto"/>
        <w:bottom w:val="none" w:sz="0" w:space="0" w:color="auto"/>
        <w:right w:val="none" w:sz="0" w:space="0" w:color="auto"/>
      </w:divBdr>
    </w:div>
    <w:div w:id="336080386">
      <w:bodyDiv w:val="1"/>
      <w:marLeft w:val="0"/>
      <w:marRight w:val="0"/>
      <w:marTop w:val="0"/>
      <w:marBottom w:val="0"/>
      <w:divBdr>
        <w:top w:val="none" w:sz="0" w:space="0" w:color="auto"/>
        <w:left w:val="none" w:sz="0" w:space="0" w:color="auto"/>
        <w:bottom w:val="none" w:sz="0" w:space="0" w:color="auto"/>
        <w:right w:val="none" w:sz="0" w:space="0" w:color="auto"/>
      </w:divBdr>
    </w:div>
    <w:div w:id="371460099">
      <w:bodyDiv w:val="1"/>
      <w:marLeft w:val="0"/>
      <w:marRight w:val="0"/>
      <w:marTop w:val="0"/>
      <w:marBottom w:val="0"/>
      <w:divBdr>
        <w:top w:val="none" w:sz="0" w:space="0" w:color="auto"/>
        <w:left w:val="none" w:sz="0" w:space="0" w:color="auto"/>
        <w:bottom w:val="none" w:sz="0" w:space="0" w:color="auto"/>
        <w:right w:val="none" w:sz="0" w:space="0" w:color="auto"/>
      </w:divBdr>
    </w:div>
    <w:div w:id="414939509">
      <w:bodyDiv w:val="1"/>
      <w:marLeft w:val="0"/>
      <w:marRight w:val="0"/>
      <w:marTop w:val="0"/>
      <w:marBottom w:val="0"/>
      <w:divBdr>
        <w:top w:val="none" w:sz="0" w:space="0" w:color="auto"/>
        <w:left w:val="none" w:sz="0" w:space="0" w:color="auto"/>
        <w:bottom w:val="none" w:sz="0" w:space="0" w:color="auto"/>
        <w:right w:val="none" w:sz="0" w:space="0" w:color="auto"/>
      </w:divBdr>
    </w:div>
    <w:div w:id="728571702">
      <w:bodyDiv w:val="1"/>
      <w:marLeft w:val="0"/>
      <w:marRight w:val="0"/>
      <w:marTop w:val="0"/>
      <w:marBottom w:val="0"/>
      <w:divBdr>
        <w:top w:val="none" w:sz="0" w:space="0" w:color="auto"/>
        <w:left w:val="none" w:sz="0" w:space="0" w:color="auto"/>
        <w:bottom w:val="none" w:sz="0" w:space="0" w:color="auto"/>
        <w:right w:val="none" w:sz="0" w:space="0" w:color="auto"/>
      </w:divBdr>
    </w:div>
    <w:div w:id="737825067">
      <w:bodyDiv w:val="1"/>
      <w:marLeft w:val="0"/>
      <w:marRight w:val="0"/>
      <w:marTop w:val="0"/>
      <w:marBottom w:val="0"/>
      <w:divBdr>
        <w:top w:val="none" w:sz="0" w:space="0" w:color="auto"/>
        <w:left w:val="none" w:sz="0" w:space="0" w:color="auto"/>
        <w:bottom w:val="none" w:sz="0" w:space="0" w:color="auto"/>
        <w:right w:val="none" w:sz="0" w:space="0" w:color="auto"/>
      </w:divBdr>
    </w:div>
    <w:div w:id="1109204509">
      <w:bodyDiv w:val="1"/>
      <w:marLeft w:val="0"/>
      <w:marRight w:val="0"/>
      <w:marTop w:val="0"/>
      <w:marBottom w:val="0"/>
      <w:divBdr>
        <w:top w:val="none" w:sz="0" w:space="0" w:color="auto"/>
        <w:left w:val="none" w:sz="0" w:space="0" w:color="auto"/>
        <w:bottom w:val="none" w:sz="0" w:space="0" w:color="auto"/>
        <w:right w:val="none" w:sz="0" w:space="0" w:color="auto"/>
      </w:divBdr>
    </w:div>
    <w:div w:id="1150056531">
      <w:bodyDiv w:val="1"/>
      <w:marLeft w:val="0"/>
      <w:marRight w:val="0"/>
      <w:marTop w:val="0"/>
      <w:marBottom w:val="0"/>
      <w:divBdr>
        <w:top w:val="none" w:sz="0" w:space="0" w:color="auto"/>
        <w:left w:val="none" w:sz="0" w:space="0" w:color="auto"/>
        <w:bottom w:val="none" w:sz="0" w:space="0" w:color="auto"/>
        <w:right w:val="none" w:sz="0" w:space="0" w:color="auto"/>
      </w:divBdr>
    </w:div>
    <w:div w:id="1687243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117" Type="http://schemas.openxmlformats.org/officeDocument/2006/relationships/image" Target="media/image95.png"/><Relationship Id="rId21" Type="http://schemas.openxmlformats.org/officeDocument/2006/relationships/image" Target="media/image14.emf"/><Relationship Id="rId42" Type="http://schemas.openxmlformats.org/officeDocument/2006/relationships/image" Target="media/image30.emf"/><Relationship Id="rId47" Type="http://schemas.openxmlformats.org/officeDocument/2006/relationships/image" Target="media/image34.emf"/><Relationship Id="rId63" Type="http://schemas.openxmlformats.org/officeDocument/2006/relationships/image" Target="media/image49.emf"/><Relationship Id="rId68" Type="http://schemas.openxmlformats.org/officeDocument/2006/relationships/image" Target="media/image54.png"/><Relationship Id="rId84" Type="http://schemas.openxmlformats.org/officeDocument/2006/relationships/image" Target="media/image70.jpeg"/><Relationship Id="rId89" Type="http://schemas.openxmlformats.org/officeDocument/2006/relationships/image" Target="media/image75.png"/><Relationship Id="rId112" Type="http://schemas.openxmlformats.org/officeDocument/2006/relationships/image" Target="media/image90.png"/><Relationship Id="rId133" Type="http://schemas.openxmlformats.org/officeDocument/2006/relationships/image" Target="media/image111.png"/><Relationship Id="rId138" Type="http://schemas.openxmlformats.org/officeDocument/2006/relationships/oleObject" Target="embeddings/oleObject17.bin"/><Relationship Id="rId154" Type="http://schemas.openxmlformats.org/officeDocument/2006/relationships/oleObject" Target="embeddings/oleObject25.bin"/><Relationship Id="rId159" Type="http://schemas.openxmlformats.org/officeDocument/2006/relationships/image" Target="media/image125.wmf"/><Relationship Id="rId170" Type="http://schemas.microsoft.com/office/2007/relationships/stylesWithEffects" Target="stylesWithEffects.xml"/><Relationship Id="rId16" Type="http://schemas.openxmlformats.org/officeDocument/2006/relationships/image" Target="media/image9.emf"/><Relationship Id="rId107" Type="http://schemas.openxmlformats.org/officeDocument/2006/relationships/oleObject" Target="embeddings/oleObject14.bin"/><Relationship Id="rId11" Type="http://schemas.openxmlformats.org/officeDocument/2006/relationships/image" Target="media/image4.emf"/><Relationship Id="rId32" Type="http://schemas.openxmlformats.org/officeDocument/2006/relationships/image" Target="media/image23.wmf"/><Relationship Id="rId37" Type="http://schemas.openxmlformats.org/officeDocument/2006/relationships/oleObject" Target="embeddings/oleObject5.bin"/><Relationship Id="rId53" Type="http://schemas.openxmlformats.org/officeDocument/2006/relationships/image" Target="media/image39.emf"/><Relationship Id="rId58" Type="http://schemas.openxmlformats.org/officeDocument/2006/relationships/image" Target="media/image44.jpeg"/><Relationship Id="rId74" Type="http://schemas.openxmlformats.org/officeDocument/2006/relationships/image" Target="media/image60.png"/><Relationship Id="rId79" Type="http://schemas.openxmlformats.org/officeDocument/2006/relationships/image" Target="media/image65.jpeg"/><Relationship Id="rId102" Type="http://schemas.openxmlformats.org/officeDocument/2006/relationships/image" Target="media/image83.png"/><Relationship Id="rId123" Type="http://schemas.openxmlformats.org/officeDocument/2006/relationships/image" Target="media/image101.png"/><Relationship Id="rId128" Type="http://schemas.openxmlformats.org/officeDocument/2006/relationships/image" Target="media/image106.png"/><Relationship Id="rId144" Type="http://schemas.openxmlformats.org/officeDocument/2006/relationships/oleObject" Target="embeddings/oleObject20.bin"/><Relationship Id="rId149" Type="http://schemas.openxmlformats.org/officeDocument/2006/relationships/image" Target="media/image120.wmf"/><Relationship Id="rId5" Type="http://schemas.openxmlformats.org/officeDocument/2006/relationships/webSettings" Target="webSettings.xml"/><Relationship Id="rId90" Type="http://schemas.openxmlformats.org/officeDocument/2006/relationships/image" Target="media/image76.png"/><Relationship Id="rId95" Type="http://schemas.openxmlformats.org/officeDocument/2006/relationships/image" Target="media/image79.wmf"/><Relationship Id="rId160" Type="http://schemas.openxmlformats.org/officeDocument/2006/relationships/oleObject" Target="embeddings/oleObject28.bin"/><Relationship Id="rId165" Type="http://schemas.openxmlformats.org/officeDocument/2006/relationships/image" Target="media/image128.wmf"/><Relationship Id="rId22" Type="http://schemas.openxmlformats.org/officeDocument/2006/relationships/image" Target="media/image15.jpeg"/><Relationship Id="rId27" Type="http://schemas.openxmlformats.org/officeDocument/2006/relationships/image" Target="media/image20.emf"/><Relationship Id="rId43" Type="http://schemas.openxmlformats.org/officeDocument/2006/relationships/image" Target="media/image31.emf"/><Relationship Id="rId48" Type="http://schemas.openxmlformats.org/officeDocument/2006/relationships/image" Target="media/image35.wmf"/><Relationship Id="rId64" Type="http://schemas.openxmlformats.org/officeDocument/2006/relationships/image" Target="media/image50.emf"/><Relationship Id="rId69" Type="http://schemas.openxmlformats.org/officeDocument/2006/relationships/image" Target="media/image55.wmf"/><Relationship Id="rId113" Type="http://schemas.openxmlformats.org/officeDocument/2006/relationships/image" Target="media/image91.png"/><Relationship Id="rId118" Type="http://schemas.openxmlformats.org/officeDocument/2006/relationships/image" Target="media/image96.png"/><Relationship Id="rId134" Type="http://schemas.openxmlformats.org/officeDocument/2006/relationships/image" Target="media/image112.emf"/><Relationship Id="rId139" Type="http://schemas.openxmlformats.org/officeDocument/2006/relationships/image" Target="media/image115.wmf"/><Relationship Id="rId80" Type="http://schemas.openxmlformats.org/officeDocument/2006/relationships/image" Target="media/image66.jpeg"/><Relationship Id="rId85" Type="http://schemas.openxmlformats.org/officeDocument/2006/relationships/image" Target="media/image71.jpeg"/><Relationship Id="rId150" Type="http://schemas.openxmlformats.org/officeDocument/2006/relationships/oleObject" Target="embeddings/oleObject23.bin"/><Relationship Id="rId155" Type="http://schemas.openxmlformats.org/officeDocument/2006/relationships/image" Target="media/image123.wmf"/><Relationship Id="rId12" Type="http://schemas.openxmlformats.org/officeDocument/2006/relationships/image" Target="media/image5.jpeg"/><Relationship Id="rId17" Type="http://schemas.openxmlformats.org/officeDocument/2006/relationships/image" Target="media/image10.png"/><Relationship Id="rId33" Type="http://schemas.openxmlformats.org/officeDocument/2006/relationships/oleObject" Target="embeddings/oleObject3.bin"/><Relationship Id="rId38" Type="http://schemas.openxmlformats.org/officeDocument/2006/relationships/image" Target="media/image26.emf"/><Relationship Id="rId59" Type="http://schemas.openxmlformats.org/officeDocument/2006/relationships/image" Target="media/image45.jpeg"/><Relationship Id="rId103" Type="http://schemas.openxmlformats.org/officeDocument/2006/relationships/image" Target="media/image84.png"/><Relationship Id="rId108" Type="http://schemas.openxmlformats.org/officeDocument/2006/relationships/image" Target="media/image87.wmf"/><Relationship Id="rId124" Type="http://schemas.openxmlformats.org/officeDocument/2006/relationships/image" Target="media/image102.png"/><Relationship Id="rId129" Type="http://schemas.openxmlformats.org/officeDocument/2006/relationships/image" Target="media/image107.png"/><Relationship Id="rId54" Type="http://schemas.openxmlformats.org/officeDocument/2006/relationships/image" Target="media/image40.emf"/><Relationship Id="rId70" Type="http://schemas.openxmlformats.org/officeDocument/2006/relationships/image" Target="media/image56.png"/><Relationship Id="rId75" Type="http://schemas.openxmlformats.org/officeDocument/2006/relationships/image" Target="media/image61.emf"/><Relationship Id="rId91" Type="http://schemas.openxmlformats.org/officeDocument/2006/relationships/image" Target="media/image77.wmf"/><Relationship Id="rId96" Type="http://schemas.openxmlformats.org/officeDocument/2006/relationships/oleObject" Target="embeddings/oleObject10.bin"/><Relationship Id="rId140" Type="http://schemas.openxmlformats.org/officeDocument/2006/relationships/oleObject" Target="embeddings/oleObject18.bin"/><Relationship Id="rId145" Type="http://schemas.openxmlformats.org/officeDocument/2006/relationships/image" Target="media/image118.wmf"/><Relationship Id="rId161" Type="http://schemas.openxmlformats.org/officeDocument/2006/relationships/image" Target="media/image126.wmf"/><Relationship Id="rId166" Type="http://schemas.openxmlformats.org/officeDocument/2006/relationships/oleObject" Target="embeddings/oleObject31.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wmf"/><Relationship Id="rId28" Type="http://schemas.openxmlformats.org/officeDocument/2006/relationships/image" Target="media/image21.wmf"/><Relationship Id="rId36" Type="http://schemas.openxmlformats.org/officeDocument/2006/relationships/image" Target="media/image25.wmf"/><Relationship Id="rId49" Type="http://schemas.openxmlformats.org/officeDocument/2006/relationships/oleObject" Target="embeddings/oleObject7.bin"/><Relationship Id="rId57" Type="http://schemas.openxmlformats.org/officeDocument/2006/relationships/image" Target="media/image43.jpeg"/><Relationship Id="rId106" Type="http://schemas.openxmlformats.org/officeDocument/2006/relationships/image" Target="media/image86.wmf"/><Relationship Id="rId114" Type="http://schemas.openxmlformats.org/officeDocument/2006/relationships/image" Target="media/image92.png"/><Relationship Id="rId119" Type="http://schemas.openxmlformats.org/officeDocument/2006/relationships/image" Target="media/image97.png"/><Relationship Id="rId127" Type="http://schemas.openxmlformats.org/officeDocument/2006/relationships/image" Target="media/image105.png"/><Relationship Id="rId10" Type="http://schemas.openxmlformats.org/officeDocument/2006/relationships/footer" Target="footer2.xml"/><Relationship Id="rId31" Type="http://schemas.openxmlformats.org/officeDocument/2006/relationships/oleObject" Target="embeddings/oleObject2.bin"/><Relationship Id="rId44" Type="http://schemas.openxmlformats.org/officeDocument/2006/relationships/image" Target="media/image32.emf"/><Relationship Id="rId52" Type="http://schemas.openxmlformats.org/officeDocument/2006/relationships/image" Target="media/image38.emf"/><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image" Target="media/image59.png"/><Relationship Id="rId78" Type="http://schemas.openxmlformats.org/officeDocument/2006/relationships/image" Target="media/image64.jpeg"/><Relationship Id="rId81" Type="http://schemas.openxmlformats.org/officeDocument/2006/relationships/image" Target="media/image67.png"/><Relationship Id="rId86" Type="http://schemas.openxmlformats.org/officeDocument/2006/relationships/image" Target="media/image72.jpeg"/><Relationship Id="rId94" Type="http://schemas.openxmlformats.org/officeDocument/2006/relationships/oleObject" Target="embeddings/oleObject9.bin"/><Relationship Id="rId99" Type="http://schemas.openxmlformats.org/officeDocument/2006/relationships/image" Target="media/image81.wmf"/><Relationship Id="rId101" Type="http://schemas.openxmlformats.org/officeDocument/2006/relationships/image" Target="media/image82.png"/><Relationship Id="rId122" Type="http://schemas.openxmlformats.org/officeDocument/2006/relationships/image" Target="media/image100.png"/><Relationship Id="rId130" Type="http://schemas.openxmlformats.org/officeDocument/2006/relationships/image" Target="media/image108.png"/><Relationship Id="rId135" Type="http://schemas.openxmlformats.org/officeDocument/2006/relationships/image" Target="media/image113.wmf"/><Relationship Id="rId143" Type="http://schemas.openxmlformats.org/officeDocument/2006/relationships/image" Target="media/image117.wmf"/><Relationship Id="rId148" Type="http://schemas.openxmlformats.org/officeDocument/2006/relationships/oleObject" Target="embeddings/oleObject22.bin"/><Relationship Id="rId151" Type="http://schemas.openxmlformats.org/officeDocument/2006/relationships/image" Target="media/image121.wmf"/><Relationship Id="rId156" Type="http://schemas.openxmlformats.org/officeDocument/2006/relationships/oleObject" Target="embeddings/oleObject26.bin"/><Relationship Id="rId164" Type="http://schemas.openxmlformats.org/officeDocument/2006/relationships/oleObject" Target="embeddings/oleObject30.bin"/><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27.emf"/><Relationship Id="rId109" Type="http://schemas.openxmlformats.org/officeDocument/2006/relationships/oleObject" Target="embeddings/oleObject15.bin"/><Relationship Id="rId34" Type="http://schemas.openxmlformats.org/officeDocument/2006/relationships/image" Target="media/image24.wmf"/><Relationship Id="rId50" Type="http://schemas.openxmlformats.org/officeDocument/2006/relationships/image" Target="media/image36.emf"/><Relationship Id="rId55" Type="http://schemas.openxmlformats.org/officeDocument/2006/relationships/image" Target="media/image41.emf"/><Relationship Id="rId76" Type="http://schemas.openxmlformats.org/officeDocument/2006/relationships/image" Target="media/image62.jpeg"/><Relationship Id="rId97" Type="http://schemas.openxmlformats.org/officeDocument/2006/relationships/image" Target="media/image80.wmf"/><Relationship Id="rId104" Type="http://schemas.openxmlformats.org/officeDocument/2006/relationships/image" Target="media/image85.wmf"/><Relationship Id="rId120" Type="http://schemas.openxmlformats.org/officeDocument/2006/relationships/image" Target="media/image98.emf"/><Relationship Id="rId125" Type="http://schemas.openxmlformats.org/officeDocument/2006/relationships/image" Target="media/image103.png"/><Relationship Id="rId141" Type="http://schemas.openxmlformats.org/officeDocument/2006/relationships/image" Target="media/image116.wmf"/><Relationship Id="rId146" Type="http://schemas.openxmlformats.org/officeDocument/2006/relationships/oleObject" Target="embeddings/oleObject21.bin"/><Relationship Id="rId167"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oleObject" Target="embeddings/oleObject8.bin"/><Relationship Id="rId162" Type="http://schemas.openxmlformats.org/officeDocument/2006/relationships/oleObject" Target="embeddings/oleObject29.bin"/><Relationship Id="rId2" Type="http://schemas.openxmlformats.org/officeDocument/2006/relationships/numbering" Target="numbering.xml"/><Relationship Id="rId29" Type="http://schemas.openxmlformats.org/officeDocument/2006/relationships/oleObject" Target="embeddings/oleObject1.bin"/><Relationship Id="rId24" Type="http://schemas.openxmlformats.org/officeDocument/2006/relationships/image" Target="media/image17.jpeg"/><Relationship Id="rId40" Type="http://schemas.openxmlformats.org/officeDocument/2006/relationships/image" Target="media/image28.emf"/><Relationship Id="rId45" Type="http://schemas.openxmlformats.org/officeDocument/2006/relationships/image" Target="media/image33.wmf"/><Relationship Id="rId66" Type="http://schemas.openxmlformats.org/officeDocument/2006/relationships/image" Target="media/image52.jpeg"/><Relationship Id="rId87" Type="http://schemas.openxmlformats.org/officeDocument/2006/relationships/image" Target="media/image73.jpeg"/><Relationship Id="rId110" Type="http://schemas.openxmlformats.org/officeDocument/2006/relationships/image" Target="media/image88.png"/><Relationship Id="rId115" Type="http://schemas.openxmlformats.org/officeDocument/2006/relationships/image" Target="media/image93.emf"/><Relationship Id="rId131" Type="http://schemas.openxmlformats.org/officeDocument/2006/relationships/image" Target="media/image109.png"/><Relationship Id="rId136" Type="http://schemas.openxmlformats.org/officeDocument/2006/relationships/oleObject" Target="embeddings/oleObject16.bin"/><Relationship Id="rId157" Type="http://schemas.openxmlformats.org/officeDocument/2006/relationships/image" Target="media/image124.wmf"/><Relationship Id="rId61" Type="http://schemas.openxmlformats.org/officeDocument/2006/relationships/image" Target="media/image47.emf"/><Relationship Id="rId82" Type="http://schemas.openxmlformats.org/officeDocument/2006/relationships/image" Target="media/image68.jpeg"/><Relationship Id="rId152" Type="http://schemas.openxmlformats.org/officeDocument/2006/relationships/oleObject" Target="embeddings/oleObject24.bin"/><Relationship Id="rId19" Type="http://schemas.openxmlformats.org/officeDocument/2006/relationships/image" Target="media/image12.emf"/><Relationship Id="rId14" Type="http://schemas.openxmlformats.org/officeDocument/2006/relationships/image" Target="media/image7.png"/><Relationship Id="rId30" Type="http://schemas.openxmlformats.org/officeDocument/2006/relationships/image" Target="media/image22.wmf"/><Relationship Id="rId35" Type="http://schemas.openxmlformats.org/officeDocument/2006/relationships/oleObject" Target="embeddings/oleObject4.bin"/><Relationship Id="rId56" Type="http://schemas.openxmlformats.org/officeDocument/2006/relationships/image" Target="media/image42.jpeg"/><Relationship Id="rId77" Type="http://schemas.openxmlformats.org/officeDocument/2006/relationships/image" Target="media/image63.jpeg"/><Relationship Id="rId100" Type="http://schemas.openxmlformats.org/officeDocument/2006/relationships/oleObject" Target="embeddings/oleObject12.bin"/><Relationship Id="rId105" Type="http://schemas.openxmlformats.org/officeDocument/2006/relationships/oleObject" Target="embeddings/oleObject13.bin"/><Relationship Id="rId126" Type="http://schemas.openxmlformats.org/officeDocument/2006/relationships/image" Target="media/image104.png"/><Relationship Id="rId147" Type="http://schemas.openxmlformats.org/officeDocument/2006/relationships/image" Target="media/image119.wmf"/><Relationship Id="rId168"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37.emf"/><Relationship Id="rId72" Type="http://schemas.openxmlformats.org/officeDocument/2006/relationships/image" Target="media/image58.png"/><Relationship Id="rId93" Type="http://schemas.openxmlformats.org/officeDocument/2006/relationships/image" Target="media/image78.wmf"/><Relationship Id="rId98" Type="http://schemas.openxmlformats.org/officeDocument/2006/relationships/oleObject" Target="embeddings/oleObject11.bin"/><Relationship Id="rId121" Type="http://schemas.openxmlformats.org/officeDocument/2006/relationships/image" Target="media/image99.png"/><Relationship Id="rId142" Type="http://schemas.openxmlformats.org/officeDocument/2006/relationships/oleObject" Target="embeddings/oleObject19.bin"/><Relationship Id="rId163" Type="http://schemas.openxmlformats.org/officeDocument/2006/relationships/image" Target="media/image127.wmf"/><Relationship Id="rId3" Type="http://schemas.openxmlformats.org/officeDocument/2006/relationships/styles" Target="styles.xml"/><Relationship Id="rId25" Type="http://schemas.openxmlformats.org/officeDocument/2006/relationships/image" Target="media/image18.emf"/><Relationship Id="rId46" Type="http://schemas.openxmlformats.org/officeDocument/2006/relationships/oleObject" Target="embeddings/oleObject6.bin"/><Relationship Id="rId67" Type="http://schemas.openxmlformats.org/officeDocument/2006/relationships/image" Target="media/image53.jpeg"/><Relationship Id="rId116" Type="http://schemas.openxmlformats.org/officeDocument/2006/relationships/image" Target="media/image94.png"/><Relationship Id="rId137" Type="http://schemas.openxmlformats.org/officeDocument/2006/relationships/image" Target="media/image114.wmf"/><Relationship Id="rId158" Type="http://schemas.openxmlformats.org/officeDocument/2006/relationships/oleObject" Target="embeddings/oleObject27.bin"/><Relationship Id="rId20" Type="http://schemas.openxmlformats.org/officeDocument/2006/relationships/image" Target="media/image13.emf"/><Relationship Id="rId41" Type="http://schemas.openxmlformats.org/officeDocument/2006/relationships/image" Target="media/image29.emf"/><Relationship Id="rId62" Type="http://schemas.openxmlformats.org/officeDocument/2006/relationships/image" Target="media/image48.emf"/><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89.png"/><Relationship Id="rId132" Type="http://schemas.openxmlformats.org/officeDocument/2006/relationships/image" Target="media/image110.png"/><Relationship Id="rId153" Type="http://schemas.openxmlformats.org/officeDocument/2006/relationships/image" Target="media/image122.wmf"/></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hidalgo\Desktop\Plantilla%20ConCol.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Con121</b:Tag>
    <b:SourceType>Report</b:SourceType>
    <b:Guid>{F2329168-3071-4B91-BA52-486075D8ECC8}</b:Guid>
    <b:Author>
      <b:Author>
        <b:NameList>
          <b:Person>
            <b:Last>Cundinamarca</b:Last>
            <b:First>Consorcio</b:First>
            <b:Middle>Aguas de</b:Middle>
          </b:Person>
        </b:NameList>
      </b:Author>
    </b:Author>
    <b:Title>Infrome de Análisis de Alternativas y Selección de la Alternativa más viable - Municipio de San Francisco de Sales, Cundinamarca.</b:Title>
    <b:Year>2012</b:Year>
    <b:City>Bogotá</b:City>
    <b:RefOrder>2</b:RefOrder>
  </b:Source>
  <b:Source>
    <b:Tag>Min00</b:Tag>
    <b:SourceType>Report</b:SourceType>
    <b:Guid>{235466CB-0FF2-4140-BE6C-D4A0A1D03474}</b:Guid>
    <b:Author>
      <b:Author>
        <b:NameList>
          <b:Person>
            <b:Last>Básico</b:Last>
            <b:First>Ministerio</b:First>
            <b:Middle>de Desarrollo Económico - Dirección de Agua Potable y Saneamiento</b:Middle>
          </b:Person>
        </b:NameList>
      </b:Author>
    </b:Author>
    <b:Title>Reglamento Técnico del Sector de Agua Potable y Saneamiento Básico - RAS 2000</b:Title>
    <b:Year>2000</b:Year>
    <b:City>Bogotá</b:City>
    <b:RefOrder>6</b:RefOrder>
  </b:Source>
  <b:Source>
    <b:Tag>Min09</b:Tag>
    <b:SourceType>Misc</b:SourceType>
    <b:Guid>{3CEFBB47-24CA-47FF-9D1F-8384D42A63D7}</b:Guid>
    <b:Author>
      <b:Author>
        <b:NameList>
          <b:Person>
            <b:Last>Ministerio de Ambiente</b:Last>
            <b:First>Vivienda</b:First>
            <b:Middle>y Desarrollo Territorial</b:Middle>
          </b:Person>
        </b:NameList>
      </b:Author>
    </b:Author>
    <b:Title>Resolución 2320 - Periodo de diseño, dotaciones y porcentaje de pérdidas para diseño</b:Title>
    <b:Year>2009</b:Year>
    <b:City>Bogotá</b:City>
    <b:RefOrder>7</b:RefOrder>
  </b:Source>
  <b:Source>
    <b:Tag>Con12</b:Tag>
    <b:SourceType>Report</b:SourceType>
    <b:Guid>{1F971CC4-E4F8-41B6-90B2-E60F755FD1D9}</b:Guid>
    <b:Author>
      <b:Author>
        <b:NameList>
          <b:Person>
            <b:Last>Cundinamarca</b:Last>
            <b:First>Consorcio</b:First>
            <b:Middle>Aguas de</b:Middle>
          </b:Person>
        </b:NameList>
      </b:Author>
    </b:Author>
    <b:Title>Informe de diagnóstico - Ajuste, actualización, terminación o formulación de Planes Maestros de los sistemas de acueducto y alcantarillado en zonas urbanas y centros nucleados del departamento de Cundinamarca de la Subzona 1B.</b:Title>
    <b:Year>2012</b:Year>
    <b:City>Bogotá</b:City>
    <b:RefOrder>1</b:RefOrder>
  </b:Source>
  <b:Source>
    <b:Tag>ING98</b:Tag>
    <b:SourceType>Report</b:SourceType>
    <b:Guid>{61D266C0-E9B7-4966-8B94-A867B7B14C88}</b:Guid>
    <b:Author>
      <b:Author>
        <b:NameList>
          <b:Person>
            <b:Last>INGEOMINAS</b:Last>
          </b:Person>
        </b:NameList>
      </b:Author>
    </b:Author>
    <b:Title>Memoria de la Geología de la plancha 208 Villeta, Cundinamarca</b:Title>
    <b:Year>2001</b:Year>
    <b:City>Bogotá</b:City>
    <b:RefOrder>3</b:RefOrder>
  </b:Source>
  <b:Source>
    <b:Tag>ING116</b:Tag>
    <b:SourceType>Report</b:SourceType>
    <b:Guid>{4A990D03-8BCE-4597-8825-29114D0878A3}</b:Guid>
    <b:Author>
      <b:Author>
        <b:NameList>
          <b:Person>
            <b:Last>INGEOMINAS</b:Last>
          </b:Person>
        </b:NameList>
      </b:Author>
    </b:Author>
    <b:Title>Propuesta de estandarización de la cartografía geomorfológica en Colombia.</b:Title>
    <b:Year>2011</b:Year>
    <b:City>Bogotá</b:City>
    <b:RefOrder>4</b:RefOrder>
  </b:Source>
  <b:Source>
    <b:Tag>Con122</b:Tag>
    <b:SourceType>Report</b:SourceType>
    <b:Guid>{107A47B1-8029-4A25-B29F-CA969811E998}</b:Guid>
    <b:Author>
      <b:Author>
        <b:NameList>
          <b:Person>
            <b:Last>Cundinamarca</b:Last>
            <b:First>Consorcio</b:First>
            <b:Middle>Aguas de</b:Middle>
          </b:Person>
        </b:NameList>
      </b:Author>
    </b:Author>
    <b:Title>Informe de Diseño - Plan Maestro Casco Urbano de San Francisco</b:Title>
    <b:Year>2012</b:Year>
    <b:City>Bogotá</b:City>
    <b:RefOrder>5</b:RefOrder>
  </b:Source>
</b:Sources>
</file>

<file path=customXml/itemProps1.xml><?xml version="1.0" encoding="utf-8"?>
<ds:datastoreItem xmlns:ds="http://schemas.openxmlformats.org/officeDocument/2006/customXml" ds:itemID="{FADBE43D-375F-4E67-A69D-00658146F5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ConCol</Template>
  <TotalTime>1962</TotalTime>
  <Pages>138</Pages>
  <Words>33717</Words>
  <Characters>200576</Characters>
  <Application>Microsoft Office Word</Application>
  <DocSecurity>0</DocSecurity>
  <Lines>1671</Lines>
  <Paragraphs>467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lpstr>
    </vt:vector>
  </TitlesOfParts>
  <Company>Consultoría Colombiana S.A.</Company>
  <LinksUpToDate>false</LinksUpToDate>
  <CharactersWithSpaces>233826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Admconcol</dc:creator>
  <cp:lastModifiedBy>avega</cp:lastModifiedBy>
  <cp:revision>83</cp:revision>
  <cp:lastPrinted>2014-10-21T21:43:00Z</cp:lastPrinted>
  <dcterms:created xsi:type="dcterms:W3CDTF">2015-02-06T19:38:00Z</dcterms:created>
  <dcterms:modified xsi:type="dcterms:W3CDTF">2015-05-28T19:43:00Z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-809799063</vt:i4>
  </property>
  <property fmtid="{D5CDD505-2E9C-101B-9397-08002B2CF9AE}" pid="3" name="_EmailSubject">
    <vt:lpwstr>Plantilla Concol</vt:lpwstr>
  </property>
  <property fmtid="{D5CDD505-2E9C-101B-9397-08002B2CF9AE}" pid="4" name="_AuthorEmail">
    <vt:lpwstr>dserrano@concol.com</vt:lpwstr>
  </property>
  <property fmtid="{D5CDD505-2E9C-101B-9397-08002B2CF9AE}" pid="5" name="_AuthorEmailDisplayName">
    <vt:lpwstr>Diana Marcela Serrano Cardona</vt:lpwstr>
  </property>
  <property fmtid="{D5CDD505-2E9C-101B-9397-08002B2CF9AE}" pid="6" name="_ReviewingToolsShownOnce">
    <vt:lpwstr/>
  </property>
</Properties>
</file>